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C25E" w14:textId="77777777" w:rsidR="00B5259F" w:rsidRDefault="003266E2">
      <w:pPr>
        <w:spacing w:after="80"/>
        <w:jc w:val="center"/>
      </w:pPr>
      <w:r>
        <w:rPr>
          <w:rFonts w:ascii="Arial" w:hAnsi="Arial"/>
          <w:b/>
          <w:sz w:val="20"/>
        </w:rPr>
        <w:t>Obrazac Izvješća o savjetovanju s javnošću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B5259F" w14:paraId="6D208B84" w14:textId="77777777">
        <w:trPr>
          <w:jc w:val="center"/>
        </w:trPr>
        <w:tc>
          <w:tcPr>
            <w:tcW w:w="102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  <w:vAlign w:val="center"/>
          </w:tcPr>
          <w:p w14:paraId="26DC511D" w14:textId="77777777" w:rsidR="00B5259F" w:rsidRDefault="003266E2">
            <w:pPr>
              <w:spacing w:after="40"/>
              <w:jc w:val="center"/>
            </w:pPr>
            <w:r>
              <w:rPr>
                <w:rFonts w:ascii="Arial" w:hAnsi="Arial"/>
                <w:b/>
                <w:sz w:val="24"/>
              </w:rPr>
              <w:t>IZVJEŠĆE O SAVJETOVANJU S JAVNOŠĆU</w:t>
            </w:r>
            <w:r>
              <w:rPr>
                <w:rFonts w:ascii="Arial" w:hAnsi="Arial"/>
                <w:b/>
                <w:sz w:val="24"/>
              </w:rPr>
              <w:br/>
            </w:r>
            <w:r>
              <w:rPr>
                <w:rFonts w:ascii="Arial" w:hAnsi="Arial"/>
                <w:b/>
                <w:sz w:val="22"/>
              </w:rPr>
              <w:t>U POSTUPKU DONOŠENJA PRAVILNIKA O PROVEDBI POSTUPAKA JEDNOSTAVNE NABAVE</w:t>
            </w:r>
            <w:r>
              <w:rPr>
                <w:rFonts w:ascii="Arial" w:hAnsi="Arial"/>
                <w:b/>
                <w:sz w:val="22"/>
              </w:rPr>
              <w:br/>
            </w:r>
            <w:r>
              <w:rPr>
                <w:rFonts w:ascii="Arial" w:hAnsi="Arial"/>
                <w:b/>
              </w:rPr>
              <w:t>Nositelj izrade izvješća:</w:t>
            </w:r>
            <w:r>
              <w:rPr>
                <w:rFonts w:ascii="Arial" w:hAnsi="Arial"/>
                <w:b/>
              </w:rPr>
              <w:br/>
              <w:t>Pula usluge i upravljanje d.o.o., 7. kolovoza 2026. godine</w:t>
            </w:r>
          </w:p>
        </w:tc>
      </w:tr>
    </w:tbl>
    <w:p w14:paraId="14954553" w14:textId="77777777" w:rsidR="00B5259F" w:rsidRDefault="00B5259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B5259F" w14:paraId="7742D13F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3D912E7C" w14:textId="77777777" w:rsidR="00B5259F" w:rsidRDefault="003266E2">
            <w:r>
              <w:rPr>
                <w:rFonts w:ascii="Arial" w:hAnsi="Arial"/>
                <w:b/>
                <w:sz w:val="18"/>
              </w:rPr>
              <w:t>Naziv akta za koji je provedeno savjetovanje s javnošću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05B120C5" w14:textId="1A5A8DA9" w:rsidR="00B5259F" w:rsidRDefault="003266E2">
            <w:r>
              <w:rPr>
                <w:rFonts w:ascii="Arial" w:hAnsi="Arial"/>
                <w:sz w:val="18"/>
              </w:rPr>
              <w:t>Pravilnik o provedbi postupaka jednostavne nabave (u daljnjem tekstu: Pravilnik)</w:t>
            </w:r>
          </w:p>
        </w:tc>
      </w:tr>
      <w:tr w:rsidR="00B5259F" w14:paraId="75223B77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59625A1E" w14:textId="77777777" w:rsidR="00B5259F" w:rsidRDefault="003266E2">
            <w:r>
              <w:rPr>
                <w:rFonts w:ascii="Arial" w:hAnsi="Arial"/>
                <w:b/>
                <w:sz w:val="18"/>
              </w:rPr>
              <w:t>Naziv tijela nadležnog za izradu nacrta / provedbu savjetovanja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2D281108" w14:textId="77777777" w:rsidR="00B5259F" w:rsidRDefault="003266E2">
            <w:r>
              <w:rPr>
                <w:rFonts w:ascii="Arial" w:hAnsi="Arial"/>
                <w:sz w:val="18"/>
              </w:rPr>
              <w:t>Pula usluge i upravljanje d.o.o.</w:t>
            </w:r>
          </w:p>
        </w:tc>
      </w:tr>
      <w:tr w:rsidR="00B5259F" w14:paraId="3540A8DE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3D504316" w14:textId="77777777" w:rsidR="00B5259F" w:rsidRDefault="003266E2">
            <w:r>
              <w:rPr>
                <w:rFonts w:ascii="Arial" w:hAnsi="Arial"/>
                <w:b/>
                <w:sz w:val="18"/>
              </w:rPr>
              <w:t>Razlozi za donošenje akta i ciljevi koji se njime žele postići uz sažetak ključnih pitanja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4B2A6A66" w14:textId="77777777" w:rsidR="00B5259F" w:rsidRDefault="003266E2">
            <w:r>
              <w:rPr>
                <w:rFonts w:ascii="Arial" w:hAnsi="Arial"/>
                <w:sz w:val="18"/>
              </w:rPr>
              <w:t>Pula usluge i upravljanje d.o.o. javni je naručitelj i obveznik primjene Zakona o javnoj nabavi („Narodne novine“, br. 120/16, 114/22 i 48/26; u daljnjem tekstu: ZJN). Člankom 12. stavkom 1. točkom 1. ZJN propisano je da se ZJN ne primjenjuje na nabavu robe i usluga procijenjene vrijednosti manje od 50.000,00 eura bez PDV-a, odnosno radova procijenjene vrijednosti manje od 100.000,00 eura bez PDV-a.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Člankom 15. stavkom 2. ZJN propisano je da pravila, uvjete i postupke jednostavne nabave utvrđuje naručitelj općim aktom, uzimajući u obzir načela javne nabave, mogućnost primjene elektroničkih sredstava komunikacije te osiguravanje pravne zaštite.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Zakonom o izmjenama i dopunama Zakona o javnoj nabavi, koji je stupio na snagu 16. svibnja 2026. godine, izmijenjeni su pragovi razgraničenja jednostavne i javne nabave te su propisana nova pravila koja javni naručitelji trebaju ugraditi u svoje akte o jednostavnoj nabavi. Najvažnije izmjene odnose se na obvezu provođenja postupaka jednostavne nabave procijenjene vrijednosti veće od 15.000,00 eura bez PDV-a putem modula jednostavne nabave EOJN RH, dok je za nabavu robe i usluga procijenjene vrijednosti iznad 25.000,00 eura bez PDV-a te radova iznad 45.000,00 eura bez PDV-a propisana javna objava u tom modulu.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Sukladno navedenom, Pula usluge i upravljanje d.o.o. pripremilo je novi Pravilnik radi usklađenja sa ZJN-om i jasnog uređenja internih postupaka jednostavne nabave. Pravilnikom se uređuju vrijednosni razredi, način provedbe postupaka, rokovi, pregled i ocjena ponuda, kriteriji za odabir, pravna zaštita, evidentiranje te praćenje izvršenja ugovora. Cilj je osigurati tržišno natjecanje, jednak tretman gospodarskih subjekata, transparentnost, razmjernost te zakonito, namjensko i svrhovito trošenje sredstava Naručitelja.</w:t>
            </w:r>
          </w:p>
        </w:tc>
      </w:tr>
      <w:tr w:rsidR="00B5259F" w14:paraId="34CEF6D2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0C9B1003" w14:textId="77777777" w:rsidR="00B5259F" w:rsidRDefault="003266E2">
            <w:r>
              <w:rPr>
                <w:rFonts w:ascii="Arial" w:hAnsi="Arial"/>
                <w:b/>
                <w:sz w:val="18"/>
              </w:rPr>
              <w:t>Objava dokumenata za savjetovanje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33C201E1" w14:textId="50DC539C" w:rsidR="00B5259F" w:rsidRDefault="003266E2">
            <w:r>
              <w:rPr>
                <w:rFonts w:ascii="Arial" w:hAnsi="Arial"/>
                <w:sz w:val="18"/>
              </w:rPr>
              <w:t>Mrežna stranica Pula usluge i upravljanje d.o.o.</w:t>
            </w:r>
            <w:r w:rsidR="00181D9F">
              <w:rPr>
                <w:rFonts w:ascii="Arial" w:hAnsi="Arial"/>
                <w:sz w:val="18"/>
              </w:rPr>
              <w:t>:</w:t>
            </w:r>
            <w:r>
              <w:rPr>
                <w:rFonts w:ascii="Arial" w:hAnsi="Arial"/>
                <w:sz w:val="18"/>
              </w:rPr>
              <w:br/>
              <w:t>https://</w:t>
            </w:r>
            <w:hyperlink r:id="rId8" w:history="1">
              <w:r w:rsidRPr="00181D9F">
                <w:rPr>
                  <w:rStyle w:val="Hiperveza"/>
                  <w:rFonts w:ascii="Arial" w:hAnsi="Arial"/>
                  <w:sz w:val="18"/>
                </w:rPr>
                <w:t>www.pula-usluge.hr/dokumenti/nabava/</w:t>
              </w:r>
            </w:hyperlink>
          </w:p>
        </w:tc>
      </w:tr>
      <w:tr w:rsidR="00B5259F" w14:paraId="0761FACD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02DFA737" w14:textId="77777777" w:rsidR="00B5259F" w:rsidRDefault="003266E2">
            <w:r>
              <w:rPr>
                <w:rFonts w:ascii="Arial" w:hAnsi="Arial"/>
                <w:b/>
                <w:sz w:val="18"/>
              </w:rPr>
              <w:t>Razdoblje provedbe savjetovanja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591EA30C" w14:textId="313E8D65" w:rsidR="00B5259F" w:rsidRDefault="003266E2">
            <w:r>
              <w:rPr>
                <w:rFonts w:ascii="Arial" w:hAnsi="Arial"/>
                <w:sz w:val="18"/>
              </w:rPr>
              <w:t xml:space="preserve">Savjetovanje s javnošću provedeno je u razdoblju od 14. srpnja 2026. godine do </w:t>
            </w:r>
            <w:r w:rsidR="009F54A1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>. kolovoza 2026. godine.</w:t>
            </w:r>
          </w:p>
        </w:tc>
      </w:tr>
      <w:tr w:rsidR="00B5259F" w14:paraId="7A20221F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54DF431E" w14:textId="77777777" w:rsidR="00B5259F" w:rsidRDefault="003266E2">
            <w:r>
              <w:rPr>
                <w:rFonts w:ascii="Arial" w:hAnsi="Arial"/>
                <w:b/>
                <w:sz w:val="18"/>
              </w:rPr>
              <w:t>Pregled osnovnih pokazatelja uključenosti savjetovanja s javnošću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141EBC07" w14:textId="77777777" w:rsidR="00B5259F" w:rsidRDefault="003266E2">
            <w:r>
              <w:rPr>
                <w:rFonts w:ascii="Arial" w:hAnsi="Arial"/>
                <w:sz w:val="18"/>
              </w:rPr>
              <w:t>U propisanom roku nije zaprimljen nijedan prijedlog / komentar zainteresirane javnosti.</w:t>
            </w:r>
          </w:p>
        </w:tc>
      </w:tr>
      <w:tr w:rsidR="00B5259F" w14:paraId="3343AB63" w14:textId="77777777">
        <w:trPr>
          <w:jc w:val="center"/>
        </w:trPr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3DC9E756" w14:textId="77777777" w:rsidR="00B5259F" w:rsidRDefault="003266E2">
            <w:r>
              <w:rPr>
                <w:rFonts w:ascii="Arial" w:hAnsi="Arial"/>
                <w:b/>
                <w:sz w:val="18"/>
              </w:rPr>
              <w:t>Troškovi provedenog savjetovanja</w:t>
            </w:r>
          </w:p>
        </w:tc>
        <w:tc>
          <w:tcPr>
            <w:tcW w:w="510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05BCB3A0" w14:textId="77777777" w:rsidR="00B5259F" w:rsidRDefault="003266E2">
            <w:r>
              <w:rPr>
                <w:rFonts w:ascii="Arial" w:hAnsi="Arial"/>
                <w:sz w:val="18"/>
              </w:rPr>
              <w:t>Provedba javnog savjetovanja nije iziskivala dodatne financijske troškove.</w:t>
            </w:r>
          </w:p>
        </w:tc>
      </w:tr>
    </w:tbl>
    <w:p w14:paraId="4612B986" w14:textId="77777777" w:rsidR="00B5259F" w:rsidRDefault="00B5259F">
      <w:pPr>
        <w:spacing w:before="16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B5259F" w14:paraId="38DB89AB" w14:textId="77777777">
        <w:trPr>
          <w:jc w:val="center"/>
        </w:trPr>
        <w:tc>
          <w:tcPr>
            <w:tcW w:w="10200" w:type="dxa"/>
            <w:gridSpan w:val="4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</w:tcPr>
          <w:p w14:paraId="57642B3C" w14:textId="77777777" w:rsidR="00B5259F" w:rsidRDefault="003266E2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PREGLED PRIHVAĆENIH I NEPRIHVAĆENIH PRIJEDLOGA I MIŠLJENJA</w:t>
            </w:r>
          </w:p>
        </w:tc>
      </w:tr>
      <w:tr w:rsidR="00B5259F" w14:paraId="06E8E026" w14:textId="77777777">
        <w:trPr>
          <w:jc w:val="center"/>
        </w:trPr>
        <w:tc>
          <w:tcPr>
            <w:tcW w:w="255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  <w:vAlign w:val="center"/>
          </w:tcPr>
          <w:p w14:paraId="593D3C09" w14:textId="77777777" w:rsidR="00B5259F" w:rsidRDefault="003266E2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REDNI</w:t>
            </w:r>
            <w:r>
              <w:rPr>
                <w:rFonts w:ascii="Arial" w:hAnsi="Arial"/>
                <w:b/>
                <w:sz w:val="17"/>
              </w:rPr>
              <w:br/>
              <w:t>BROJ</w:t>
            </w:r>
          </w:p>
        </w:tc>
        <w:tc>
          <w:tcPr>
            <w:tcW w:w="255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  <w:vAlign w:val="center"/>
          </w:tcPr>
          <w:p w14:paraId="1D351A16" w14:textId="77777777" w:rsidR="00B5259F" w:rsidRDefault="003266E2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PREDLAGATELJ I DATUM ZAPRIMANJA</w:t>
            </w:r>
          </w:p>
        </w:tc>
        <w:tc>
          <w:tcPr>
            <w:tcW w:w="255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  <w:vAlign w:val="center"/>
          </w:tcPr>
          <w:p w14:paraId="1936784A" w14:textId="77777777" w:rsidR="00B5259F" w:rsidRDefault="003266E2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TEKST ZAPRIMLJENOG PRIJEDLOGA ILI MIŠLJENJA</w:t>
            </w:r>
          </w:p>
        </w:tc>
        <w:tc>
          <w:tcPr>
            <w:tcW w:w="2550" w:type="dxa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shd w:val="clear" w:color="auto" w:fill="D9E7F4"/>
            <w:vAlign w:val="center"/>
          </w:tcPr>
          <w:p w14:paraId="59B16E7F" w14:textId="77777777" w:rsidR="00B5259F" w:rsidRDefault="003266E2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STATUS PRIJEDLOGA ILI MIŠLJENJA</w:t>
            </w:r>
          </w:p>
        </w:tc>
      </w:tr>
      <w:tr w:rsidR="00B5259F" w14:paraId="239AC83F" w14:textId="77777777">
        <w:trPr>
          <w:jc w:val="center"/>
        </w:trPr>
        <w:tc>
          <w:tcPr>
            <w:tcW w:w="10200" w:type="dxa"/>
            <w:gridSpan w:val="4"/>
            <w:tcBorders>
              <w:top w:val="single" w:sz="6" w:space="0" w:color="6B8EAD"/>
              <w:left w:val="single" w:sz="6" w:space="0" w:color="6B8EAD"/>
              <w:bottom w:val="single" w:sz="6" w:space="0" w:color="6B8EAD"/>
              <w:right w:val="single" w:sz="6" w:space="0" w:color="6B8EAD"/>
            </w:tcBorders>
            <w:vAlign w:val="center"/>
          </w:tcPr>
          <w:p w14:paraId="2EEBB566" w14:textId="77777777" w:rsidR="00B5259F" w:rsidRDefault="003266E2">
            <w:pPr>
              <w:jc w:val="center"/>
            </w:pPr>
            <w:r>
              <w:rPr>
                <w:rFonts w:ascii="Arial" w:hAnsi="Arial"/>
                <w:sz w:val="18"/>
              </w:rPr>
              <w:t>U propisanom roku nije zaprimljen nijedan prijedlog niti mišljenje zainteresirane javnosti.</w:t>
            </w:r>
          </w:p>
        </w:tc>
      </w:tr>
    </w:tbl>
    <w:p w14:paraId="0400E997" w14:textId="77777777" w:rsidR="003266E2" w:rsidRDefault="003266E2"/>
    <w:sectPr w:rsidR="003266E2" w:rsidSect="005F34EF">
      <w:headerReference w:type="default" r:id="rId9"/>
      <w:footerReference w:type="default" r:id="rId10"/>
      <w:pgSz w:w="12240" w:h="15840"/>
      <w:pgMar w:top="1587" w:right="1020" w:bottom="1361" w:left="1020" w:header="454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30FD8" w14:textId="77777777" w:rsidR="00A74D59" w:rsidRDefault="00A74D59" w:rsidP="005B33E5">
      <w:r>
        <w:separator/>
      </w:r>
    </w:p>
  </w:endnote>
  <w:endnote w:type="continuationSeparator" w:id="0">
    <w:p w14:paraId="2D495557" w14:textId="77777777" w:rsidR="00A74D59" w:rsidRDefault="00A74D59" w:rsidP="005B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etropolis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35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2983"/>
      <w:gridCol w:w="1595"/>
      <w:gridCol w:w="3366"/>
    </w:tblGrid>
    <w:tr w:rsidR="00B22016" w:rsidRPr="004C1C8B" w14:paraId="6463CC4B" w14:textId="77777777" w:rsidTr="00B22016">
      <w:trPr>
        <w:trHeight w:val="841"/>
      </w:trPr>
      <w:tc>
        <w:tcPr>
          <w:tcW w:w="2410" w:type="dxa"/>
        </w:tcPr>
        <w:p w14:paraId="103667D1" w14:textId="77777777" w:rsidR="00087EA4" w:rsidRPr="008E755F" w:rsidRDefault="00087EA4" w:rsidP="00BD7E01">
          <w:pPr>
            <w:spacing w:line="276" w:lineRule="auto"/>
            <w:rPr>
              <w:rFonts w:ascii="Metropolis" w:hAnsi="Metropolis"/>
              <w:b/>
              <w:bCs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b/>
              <w:bCs/>
              <w:color w:val="3B3838"/>
              <w:sz w:val="14"/>
              <w:szCs w:val="14"/>
            </w:rPr>
            <w:t>Pula usluge i upravljanje d.o.o.</w:t>
          </w:r>
        </w:p>
        <w:p w14:paraId="12396F22" w14:textId="77777777" w:rsidR="00087EA4" w:rsidRPr="008E755F" w:rsidRDefault="00087EA4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 xml:space="preserve">Trg </w:t>
          </w:r>
          <w:r w:rsidR="006806D9" w:rsidRPr="008E755F">
            <w:rPr>
              <w:rFonts w:ascii="Metropolis" w:hAnsi="Metropolis"/>
              <w:color w:val="3B3838"/>
              <w:sz w:val="14"/>
              <w:szCs w:val="14"/>
            </w:rPr>
            <w:t>k</w:t>
          </w:r>
          <w:r w:rsidRPr="008E755F">
            <w:rPr>
              <w:rFonts w:ascii="Metropolis" w:hAnsi="Metropolis"/>
              <w:color w:val="3B3838"/>
              <w:sz w:val="14"/>
              <w:szCs w:val="14"/>
            </w:rPr>
            <w:t>ralja Tomislava 7</w:t>
          </w:r>
        </w:p>
        <w:p w14:paraId="4069134A" w14:textId="77777777" w:rsidR="004C1C8B" w:rsidRPr="008E755F" w:rsidRDefault="00087EA4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HR-52100 Pula</w:t>
          </w:r>
        </w:p>
        <w:p w14:paraId="1A15D09B" w14:textId="77777777" w:rsidR="005C6BAC" w:rsidRPr="008E755F" w:rsidRDefault="005C6BAC" w:rsidP="005C6BAC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MBS: 040185917</w:t>
          </w:r>
        </w:p>
        <w:p w14:paraId="51F0922A" w14:textId="77777777" w:rsidR="005C6BAC" w:rsidRPr="008E755F" w:rsidRDefault="005C6BAC" w:rsidP="005C6BAC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OIB: 24406172697</w:t>
          </w:r>
        </w:p>
        <w:p w14:paraId="15243685" w14:textId="77777777" w:rsidR="005C6BAC" w:rsidRPr="008E755F" w:rsidRDefault="005C6BAC" w:rsidP="00BD7E01">
          <w:pPr>
            <w:spacing w:line="276" w:lineRule="auto"/>
            <w:rPr>
              <w:rFonts w:ascii="Metropolis" w:hAnsi="Metropolis"/>
              <w:b/>
              <w:bCs/>
              <w:color w:val="3B3838"/>
              <w:sz w:val="14"/>
              <w:szCs w:val="14"/>
            </w:rPr>
          </w:pPr>
        </w:p>
      </w:tc>
      <w:tc>
        <w:tcPr>
          <w:tcW w:w="2983" w:type="dxa"/>
        </w:tcPr>
        <w:p w14:paraId="294C36F4" w14:textId="77777777" w:rsidR="005C6BAC" w:rsidRPr="008E755F" w:rsidRDefault="00087EA4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 xml:space="preserve">Trgovački sud u </w:t>
          </w:r>
          <w:r w:rsidR="003F03FD" w:rsidRPr="008E755F">
            <w:rPr>
              <w:rFonts w:ascii="Metropolis" w:hAnsi="Metropolis"/>
              <w:color w:val="3B3838"/>
              <w:sz w:val="14"/>
              <w:szCs w:val="14"/>
            </w:rPr>
            <w:t>Pazinu</w:t>
          </w:r>
        </w:p>
        <w:p w14:paraId="6BE4EFAD" w14:textId="77777777" w:rsidR="005C6BAC" w:rsidRPr="008E755F" w:rsidRDefault="005C6BAC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Temeljni kapital 1.202.440,00 EUR</w:t>
          </w:r>
        </w:p>
        <w:p w14:paraId="48CBB329" w14:textId="77777777" w:rsidR="005C6BAC" w:rsidRPr="008E755F" w:rsidRDefault="00141563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>
            <w:rPr>
              <w:rFonts w:ascii="Metropolis" w:hAnsi="Metropolis"/>
              <w:color w:val="3B3838"/>
              <w:sz w:val="14"/>
              <w:szCs w:val="14"/>
            </w:rPr>
            <w:t>Uprava</w:t>
          </w:r>
          <w:r w:rsidR="005C6BAC" w:rsidRPr="008E755F">
            <w:rPr>
              <w:rFonts w:ascii="Metropolis" w:hAnsi="Metropolis"/>
              <w:color w:val="3B3838"/>
              <w:sz w:val="14"/>
              <w:szCs w:val="14"/>
            </w:rPr>
            <w:t xml:space="preserve">: </w:t>
          </w:r>
          <w:r w:rsidR="005A0722">
            <w:rPr>
              <w:rFonts w:ascii="Metropolis" w:hAnsi="Metropolis"/>
              <w:color w:val="3B3838"/>
              <w:sz w:val="14"/>
              <w:szCs w:val="14"/>
            </w:rPr>
            <w:t>Damir Milanović</w:t>
          </w:r>
          <w:r w:rsidR="005C6BAC" w:rsidRPr="008E755F">
            <w:rPr>
              <w:rFonts w:ascii="Metropolis" w:hAnsi="Metropolis"/>
              <w:color w:val="3B3838"/>
              <w:sz w:val="14"/>
              <w:szCs w:val="14"/>
            </w:rPr>
            <w:t>, Goran Pereša</w:t>
          </w:r>
        </w:p>
        <w:p w14:paraId="49A51AB7" w14:textId="77777777" w:rsidR="00087EA4" w:rsidRPr="008E755F" w:rsidRDefault="005C6BAC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Zagrebačka banka d.d.</w:t>
          </w:r>
          <w:r w:rsidR="00087EA4" w:rsidRPr="008E755F">
            <w:rPr>
              <w:rFonts w:ascii="Metropolis" w:hAnsi="Metropolis"/>
              <w:color w:val="3B3838"/>
              <w:sz w:val="14"/>
              <w:szCs w:val="14"/>
            </w:rPr>
            <w:t xml:space="preserve"> </w:t>
          </w:r>
        </w:p>
        <w:p w14:paraId="5DFEAAC2" w14:textId="77777777" w:rsidR="004C1C8B" w:rsidRPr="008E755F" w:rsidRDefault="005C6BAC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IBAN: HR2723600001102068003</w:t>
          </w:r>
        </w:p>
      </w:tc>
      <w:tc>
        <w:tcPr>
          <w:tcW w:w="1595" w:type="dxa"/>
        </w:tcPr>
        <w:p w14:paraId="0DE9AADF" w14:textId="77777777" w:rsidR="00087EA4" w:rsidRPr="008E755F" w:rsidRDefault="00087EA4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b/>
              <w:bCs/>
              <w:color w:val="3B3838"/>
              <w:sz w:val="14"/>
              <w:szCs w:val="14"/>
            </w:rPr>
            <w:t>T:</w:t>
          </w:r>
          <w:r w:rsidRPr="008E755F">
            <w:rPr>
              <w:rFonts w:ascii="Metropolis" w:hAnsi="Metropolis"/>
              <w:color w:val="3B3838"/>
              <w:sz w:val="14"/>
              <w:szCs w:val="14"/>
            </w:rPr>
            <w:t xml:space="preserve"> +385 52 </w:t>
          </w:r>
          <w:r w:rsidR="00CB57D6" w:rsidRPr="008E755F">
            <w:rPr>
              <w:rFonts w:ascii="Metropolis" w:hAnsi="Metropolis"/>
              <w:color w:val="3B3838"/>
              <w:sz w:val="14"/>
              <w:szCs w:val="14"/>
            </w:rPr>
            <w:t>385 365</w:t>
          </w:r>
        </w:p>
        <w:p w14:paraId="584CF10C" w14:textId="77777777" w:rsidR="004C1C8B" w:rsidRPr="008E755F" w:rsidRDefault="00087EA4" w:rsidP="00BD7E01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color w:val="3B3838"/>
              <w:sz w:val="14"/>
              <w:szCs w:val="14"/>
            </w:rPr>
            <w:t>www.pula-usluge.hr</w:t>
          </w:r>
        </w:p>
      </w:tc>
      <w:tc>
        <w:tcPr>
          <w:tcW w:w="3366" w:type="dxa"/>
        </w:tcPr>
        <w:p w14:paraId="1AC83081" w14:textId="77777777" w:rsidR="004C1C8B" w:rsidRPr="008E755F" w:rsidRDefault="008A53C2" w:rsidP="0032007E">
          <w:pPr>
            <w:spacing w:line="276" w:lineRule="auto"/>
            <w:ind w:firstLine="175"/>
            <w:rPr>
              <w:rFonts w:ascii="Metropolis" w:hAnsi="Metropolis"/>
              <w:color w:val="3B3838"/>
              <w:sz w:val="14"/>
              <w:szCs w:val="14"/>
            </w:rPr>
          </w:pPr>
          <w:r w:rsidRPr="008E755F">
            <w:rPr>
              <w:rFonts w:ascii="Metropolis" w:hAnsi="Metropolis"/>
              <w:b/>
              <w:bCs/>
              <w:noProof/>
              <w:color w:val="E7E6E6"/>
              <w:sz w:val="14"/>
              <w:szCs w:val="14"/>
            </w:rPr>
            <w:drawing>
              <wp:anchor distT="0" distB="0" distL="114300" distR="114300" simplePos="0" relativeHeight="251658240" behindDoc="0" locked="0" layoutInCell="1" allowOverlap="1" wp14:anchorId="32D2145A" wp14:editId="4063960A">
                <wp:simplePos x="0" y="0"/>
                <wp:positionH relativeFrom="column">
                  <wp:posOffset>48857</wp:posOffset>
                </wp:positionH>
                <wp:positionV relativeFrom="paragraph">
                  <wp:posOffset>0</wp:posOffset>
                </wp:positionV>
                <wp:extent cx="1872000" cy="563818"/>
                <wp:effectExtent l="0" t="0" r="0" b="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5638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C6BAC" w:rsidRPr="008E755F">
            <w:rPr>
              <w:rFonts w:ascii="Metropolis" w:hAnsi="Metropolis"/>
              <w:color w:val="3B3838"/>
              <w:sz w:val="14"/>
              <w:szCs w:val="14"/>
            </w:rPr>
            <w:t xml:space="preserve">         </w:t>
          </w:r>
        </w:p>
        <w:p w14:paraId="0CF981DC" w14:textId="77777777" w:rsidR="00087EA4" w:rsidRPr="008E755F" w:rsidRDefault="00087EA4" w:rsidP="0032007E">
          <w:pPr>
            <w:spacing w:line="276" w:lineRule="auto"/>
            <w:rPr>
              <w:rFonts w:ascii="Metropolis" w:hAnsi="Metropolis"/>
              <w:color w:val="3B3838"/>
              <w:sz w:val="14"/>
              <w:szCs w:val="14"/>
            </w:rPr>
          </w:pPr>
        </w:p>
        <w:p w14:paraId="5AF782DA" w14:textId="77777777" w:rsidR="004C1C8B" w:rsidRPr="008E755F" w:rsidRDefault="004C1C8B" w:rsidP="0032007E">
          <w:pPr>
            <w:spacing w:line="276" w:lineRule="auto"/>
            <w:ind w:firstLine="175"/>
            <w:rPr>
              <w:rFonts w:ascii="Metropolis" w:hAnsi="Metropolis"/>
              <w:color w:val="3B3838"/>
              <w:sz w:val="14"/>
              <w:szCs w:val="14"/>
            </w:rPr>
          </w:pPr>
        </w:p>
      </w:tc>
    </w:tr>
  </w:tbl>
  <w:p w14:paraId="63A1570D" w14:textId="77777777" w:rsidR="00406369" w:rsidRDefault="00406369" w:rsidP="00D41FE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21F55" w14:textId="77777777" w:rsidR="00A74D59" w:rsidRDefault="00A74D59" w:rsidP="005B33E5">
      <w:r>
        <w:separator/>
      </w:r>
    </w:p>
  </w:footnote>
  <w:footnote w:type="continuationSeparator" w:id="0">
    <w:p w14:paraId="215F7FED" w14:textId="77777777" w:rsidR="00A74D59" w:rsidRDefault="00A74D59" w:rsidP="005B3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B678" w14:textId="77777777" w:rsidR="00D66875" w:rsidRDefault="00F1673B" w:rsidP="00087EA4">
    <w:pPr>
      <w:pStyle w:val="Zaglavlje"/>
      <w:ind w:left="-142"/>
    </w:pPr>
    <w:r>
      <w:rPr>
        <w:noProof/>
      </w:rPr>
      <w:drawing>
        <wp:inline distT="0" distB="0" distL="0" distR="0" wp14:anchorId="520EFF8A" wp14:editId="246E341D">
          <wp:extent cx="2045754" cy="72203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5754" cy="722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1FFD2C" w14:textId="77777777" w:rsidR="00B36CAD" w:rsidRDefault="00B36CAD" w:rsidP="00796CF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1253"/>
    <w:multiLevelType w:val="hybridMultilevel"/>
    <w:tmpl w:val="479EEA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360C"/>
    <w:multiLevelType w:val="hybridMultilevel"/>
    <w:tmpl w:val="60725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60F3C"/>
    <w:multiLevelType w:val="hybridMultilevel"/>
    <w:tmpl w:val="2A9ACC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8C8"/>
    <w:multiLevelType w:val="hybridMultilevel"/>
    <w:tmpl w:val="F7922E16"/>
    <w:lvl w:ilvl="0" w:tplc="A7C01D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E6767"/>
    <w:multiLevelType w:val="hybridMultilevel"/>
    <w:tmpl w:val="AA946C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7395F"/>
    <w:multiLevelType w:val="hybridMultilevel"/>
    <w:tmpl w:val="270C81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9797B"/>
    <w:multiLevelType w:val="hybridMultilevel"/>
    <w:tmpl w:val="6A78EAF2"/>
    <w:lvl w:ilvl="0" w:tplc="08B6AF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D1590"/>
    <w:multiLevelType w:val="hybridMultilevel"/>
    <w:tmpl w:val="703E64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C3D4D"/>
    <w:multiLevelType w:val="hybridMultilevel"/>
    <w:tmpl w:val="F4064D1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D3942"/>
    <w:multiLevelType w:val="hybridMultilevel"/>
    <w:tmpl w:val="078A88FC"/>
    <w:lvl w:ilvl="0" w:tplc="2404137E">
      <w:start w:val="2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8AE3B39"/>
    <w:multiLevelType w:val="hybridMultilevel"/>
    <w:tmpl w:val="3BE67B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A6441"/>
    <w:multiLevelType w:val="hybridMultilevel"/>
    <w:tmpl w:val="A378C414"/>
    <w:lvl w:ilvl="0" w:tplc="39003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63CE8"/>
    <w:multiLevelType w:val="hybridMultilevel"/>
    <w:tmpl w:val="7FA094EC"/>
    <w:lvl w:ilvl="0" w:tplc="B8EE277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D00C8"/>
    <w:multiLevelType w:val="hybridMultilevel"/>
    <w:tmpl w:val="705E5E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B0749"/>
    <w:multiLevelType w:val="hybridMultilevel"/>
    <w:tmpl w:val="AD3C71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C29A7"/>
    <w:multiLevelType w:val="hybridMultilevel"/>
    <w:tmpl w:val="6C1AB4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2390E"/>
    <w:multiLevelType w:val="hybridMultilevel"/>
    <w:tmpl w:val="49A4A222"/>
    <w:lvl w:ilvl="0" w:tplc="1596A1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850C5"/>
    <w:multiLevelType w:val="hybridMultilevel"/>
    <w:tmpl w:val="93E66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87BFB"/>
    <w:multiLevelType w:val="hybridMultilevel"/>
    <w:tmpl w:val="44166196"/>
    <w:lvl w:ilvl="0" w:tplc="3F6EED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7B14868"/>
    <w:multiLevelType w:val="hybridMultilevel"/>
    <w:tmpl w:val="25D002E8"/>
    <w:lvl w:ilvl="0" w:tplc="871E24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77733"/>
    <w:multiLevelType w:val="hybridMultilevel"/>
    <w:tmpl w:val="6D3E6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195751">
    <w:abstractNumId w:val="20"/>
  </w:num>
  <w:num w:numId="2" w16cid:durableId="257449559">
    <w:abstractNumId w:val="2"/>
  </w:num>
  <w:num w:numId="3" w16cid:durableId="1110471077">
    <w:abstractNumId w:val="8"/>
  </w:num>
  <w:num w:numId="4" w16cid:durableId="1225525580">
    <w:abstractNumId w:val="15"/>
  </w:num>
  <w:num w:numId="5" w16cid:durableId="2126805358">
    <w:abstractNumId w:val="13"/>
  </w:num>
  <w:num w:numId="6" w16cid:durableId="407308156">
    <w:abstractNumId w:val="7"/>
  </w:num>
  <w:num w:numId="7" w16cid:durableId="1516918523">
    <w:abstractNumId w:val="17"/>
  </w:num>
  <w:num w:numId="8" w16cid:durableId="340547949">
    <w:abstractNumId w:val="0"/>
  </w:num>
  <w:num w:numId="9" w16cid:durableId="2119640663">
    <w:abstractNumId w:val="16"/>
  </w:num>
  <w:num w:numId="10" w16cid:durableId="583687266">
    <w:abstractNumId w:val="11"/>
  </w:num>
  <w:num w:numId="11" w16cid:durableId="2021350553">
    <w:abstractNumId w:val="10"/>
  </w:num>
  <w:num w:numId="12" w16cid:durableId="1040086104">
    <w:abstractNumId w:val="1"/>
  </w:num>
  <w:num w:numId="13" w16cid:durableId="667296346">
    <w:abstractNumId w:val="5"/>
  </w:num>
  <w:num w:numId="14" w16cid:durableId="236979701">
    <w:abstractNumId w:val="19"/>
  </w:num>
  <w:num w:numId="15" w16cid:durableId="1922106624">
    <w:abstractNumId w:val="18"/>
  </w:num>
  <w:num w:numId="16" w16cid:durableId="1501848415">
    <w:abstractNumId w:val="14"/>
  </w:num>
  <w:num w:numId="17" w16cid:durableId="1555778196">
    <w:abstractNumId w:val="3"/>
  </w:num>
  <w:num w:numId="18" w16cid:durableId="1465848809">
    <w:abstractNumId w:val="6"/>
  </w:num>
  <w:num w:numId="19" w16cid:durableId="1861045261">
    <w:abstractNumId w:val="4"/>
  </w:num>
  <w:num w:numId="20" w16cid:durableId="291444902">
    <w:abstractNumId w:val="12"/>
  </w:num>
  <w:num w:numId="21" w16cid:durableId="20562681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07"/>
    <w:rsid w:val="000068E8"/>
    <w:rsid w:val="00050D22"/>
    <w:rsid w:val="00061677"/>
    <w:rsid w:val="000657BD"/>
    <w:rsid w:val="00066501"/>
    <w:rsid w:val="00071133"/>
    <w:rsid w:val="00087EA4"/>
    <w:rsid w:val="0009385A"/>
    <w:rsid w:val="00095A3A"/>
    <w:rsid w:val="000B480B"/>
    <w:rsid w:val="000B7F73"/>
    <w:rsid w:val="000C4346"/>
    <w:rsid w:val="00104DCC"/>
    <w:rsid w:val="001142D6"/>
    <w:rsid w:val="00132023"/>
    <w:rsid w:val="0013507F"/>
    <w:rsid w:val="001378EF"/>
    <w:rsid w:val="00141563"/>
    <w:rsid w:val="00155FCE"/>
    <w:rsid w:val="00181D9F"/>
    <w:rsid w:val="001B0F8D"/>
    <w:rsid w:val="001C3F0F"/>
    <w:rsid w:val="001D357F"/>
    <w:rsid w:val="001E6C2F"/>
    <w:rsid w:val="001F4B43"/>
    <w:rsid w:val="00201E2A"/>
    <w:rsid w:val="002039A3"/>
    <w:rsid w:val="00214F8C"/>
    <w:rsid w:val="00217D24"/>
    <w:rsid w:val="002247F7"/>
    <w:rsid w:val="00230C43"/>
    <w:rsid w:val="00235BA1"/>
    <w:rsid w:val="00257E5E"/>
    <w:rsid w:val="00262197"/>
    <w:rsid w:val="00285060"/>
    <w:rsid w:val="0029534D"/>
    <w:rsid w:val="00295E45"/>
    <w:rsid w:val="002C6F71"/>
    <w:rsid w:val="003022C0"/>
    <w:rsid w:val="0031029E"/>
    <w:rsid w:val="0031649D"/>
    <w:rsid w:val="0032007E"/>
    <w:rsid w:val="003266E2"/>
    <w:rsid w:val="003330D3"/>
    <w:rsid w:val="00334432"/>
    <w:rsid w:val="00362421"/>
    <w:rsid w:val="003666F5"/>
    <w:rsid w:val="0038549A"/>
    <w:rsid w:val="003915B8"/>
    <w:rsid w:val="003952A7"/>
    <w:rsid w:val="0039704D"/>
    <w:rsid w:val="003A5E28"/>
    <w:rsid w:val="003C1A86"/>
    <w:rsid w:val="003D7472"/>
    <w:rsid w:val="003E03BB"/>
    <w:rsid w:val="003F03FD"/>
    <w:rsid w:val="00406369"/>
    <w:rsid w:val="00414AEE"/>
    <w:rsid w:val="00426EF6"/>
    <w:rsid w:val="00454FA6"/>
    <w:rsid w:val="00463A93"/>
    <w:rsid w:val="0047169B"/>
    <w:rsid w:val="0047353A"/>
    <w:rsid w:val="00493F3B"/>
    <w:rsid w:val="004B3185"/>
    <w:rsid w:val="004C1C8B"/>
    <w:rsid w:val="004C35CC"/>
    <w:rsid w:val="004C5D89"/>
    <w:rsid w:val="004D0E76"/>
    <w:rsid w:val="004E2A79"/>
    <w:rsid w:val="00504952"/>
    <w:rsid w:val="005066C1"/>
    <w:rsid w:val="00506D6A"/>
    <w:rsid w:val="00510850"/>
    <w:rsid w:val="0051155D"/>
    <w:rsid w:val="005307AE"/>
    <w:rsid w:val="005712AE"/>
    <w:rsid w:val="0059489C"/>
    <w:rsid w:val="0059750E"/>
    <w:rsid w:val="005A0722"/>
    <w:rsid w:val="005A4F25"/>
    <w:rsid w:val="005B33E5"/>
    <w:rsid w:val="005B5794"/>
    <w:rsid w:val="005C6BAC"/>
    <w:rsid w:val="005D36DE"/>
    <w:rsid w:val="005F3049"/>
    <w:rsid w:val="005F34EF"/>
    <w:rsid w:val="005F5EF8"/>
    <w:rsid w:val="00600007"/>
    <w:rsid w:val="00607B45"/>
    <w:rsid w:val="00645325"/>
    <w:rsid w:val="006454AB"/>
    <w:rsid w:val="006732AD"/>
    <w:rsid w:val="006806D9"/>
    <w:rsid w:val="00696054"/>
    <w:rsid w:val="006A3BE0"/>
    <w:rsid w:val="006A4587"/>
    <w:rsid w:val="006E48C4"/>
    <w:rsid w:val="006F36E8"/>
    <w:rsid w:val="00700C08"/>
    <w:rsid w:val="0070633A"/>
    <w:rsid w:val="00772431"/>
    <w:rsid w:val="007945F2"/>
    <w:rsid w:val="00796CF2"/>
    <w:rsid w:val="007A1C20"/>
    <w:rsid w:val="007C302A"/>
    <w:rsid w:val="007D4674"/>
    <w:rsid w:val="0080592B"/>
    <w:rsid w:val="00810267"/>
    <w:rsid w:val="0085483C"/>
    <w:rsid w:val="008865B5"/>
    <w:rsid w:val="008971A8"/>
    <w:rsid w:val="008A366C"/>
    <w:rsid w:val="008A53C2"/>
    <w:rsid w:val="008C0460"/>
    <w:rsid w:val="008D7612"/>
    <w:rsid w:val="008E7086"/>
    <w:rsid w:val="008E755F"/>
    <w:rsid w:val="008F305A"/>
    <w:rsid w:val="008F5758"/>
    <w:rsid w:val="0098451A"/>
    <w:rsid w:val="00996EEE"/>
    <w:rsid w:val="009E227C"/>
    <w:rsid w:val="009E5755"/>
    <w:rsid w:val="009F54A1"/>
    <w:rsid w:val="00A01427"/>
    <w:rsid w:val="00A14E86"/>
    <w:rsid w:val="00A2552F"/>
    <w:rsid w:val="00A316C5"/>
    <w:rsid w:val="00A36565"/>
    <w:rsid w:val="00A50238"/>
    <w:rsid w:val="00A74D59"/>
    <w:rsid w:val="00AC1FDE"/>
    <w:rsid w:val="00B0267D"/>
    <w:rsid w:val="00B10D83"/>
    <w:rsid w:val="00B22016"/>
    <w:rsid w:val="00B23DB4"/>
    <w:rsid w:val="00B36CAD"/>
    <w:rsid w:val="00B4467E"/>
    <w:rsid w:val="00B5259F"/>
    <w:rsid w:val="00B54C51"/>
    <w:rsid w:val="00B6565C"/>
    <w:rsid w:val="00BC7D14"/>
    <w:rsid w:val="00BD0984"/>
    <w:rsid w:val="00BD5D79"/>
    <w:rsid w:val="00BD7E01"/>
    <w:rsid w:val="00BF4E3B"/>
    <w:rsid w:val="00C114E9"/>
    <w:rsid w:val="00C31CC3"/>
    <w:rsid w:val="00C55CD4"/>
    <w:rsid w:val="00C55FE4"/>
    <w:rsid w:val="00C8524E"/>
    <w:rsid w:val="00C93135"/>
    <w:rsid w:val="00CA1F47"/>
    <w:rsid w:val="00CB57D6"/>
    <w:rsid w:val="00CC44DF"/>
    <w:rsid w:val="00CF3A79"/>
    <w:rsid w:val="00CF4A31"/>
    <w:rsid w:val="00D14DEE"/>
    <w:rsid w:val="00D2202B"/>
    <w:rsid w:val="00D278CD"/>
    <w:rsid w:val="00D316AC"/>
    <w:rsid w:val="00D41FE6"/>
    <w:rsid w:val="00D44044"/>
    <w:rsid w:val="00D62447"/>
    <w:rsid w:val="00D663F6"/>
    <w:rsid w:val="00D66875"/>
    <w:rsid w:val="00D67C22"/>
    <w:rsid w:val="00D716FA"/>
    <w:rsid w:val="00D95F00"/>
    <w:rsid w:val="00D978CF"/>
    <w:rsid w:val="00DB39E6"/>
    <w:rsid w:val="00DC725B"/>
    <w:rsid w:val="00DE21AE"/>
    <w:rsid w:val="00DE7FCC"/>
    <w:rsid w:val="00E178DC"/>
    <w:rsid w:val="00E23824"/>
    <w:rsid w:val="00E3648E"/>
    <w:rsid w:val="00E4136A"/>
    <w:rsid w:val="00E42AC7"/>
    <w:rsid w:val="00E61BDE"/>
    <w:rsid w:val="00E94873"/>
    <w:rsid w:val="00EB7FBD"/>
    <w:rsid w:val="00EC0001"/>
    <w:rsid w:val="00EC2042"/>
    <w:rsid w:val="00EF11EE"/>
    <w:rsid w:val="00EF7804"/>
    <w:rsid w:val="00F1673B"/>
    <w:rsid w:val="00F31F85"/>
    <w:rsid w:val="00F45016"/>
    <w:rsid w:val="00F757D7"/>
    <w:rsid w:val="00F76481"/>
    <w:rsid w:val="00F944C4"/>
    <w:rsid w:val="00FA1857"/>
    <w:rsid w:val="00FB2097"/>
    <w:rsid w:val="00FE0F8A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D0AEC7"/>
  <w14:defaultImageDpi w14:val="32767"/>
  <w15:chartTrackingRefBased/>
  <w15:docId w15:val="{7A99F15D-2B2F-4A55-BD98-FF443FBC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CC3"/>
    <w:pPr>
      <w:spacing w:after="0" w:line="240" w:lineRule="auto"/>
    </w:pPr>
    <w:rPr>
      <w:rFonts w:asciiTheme="minorHAnsi" w:hAnsiTheme="minorHAnsi" w:cstheme="minorBidi"/>
      <w:sz w:val="19"/>
      <w:szCs w:val="24"/>
      <w:lang w:val="hr-HR"/>
    </w:rPr>
  </w:style>
  <w:style w:type="paragraph" w:styleId="Naslov1">
    <w:name w:val="heading 1"/>
    <w:basedOn w:val="Normal"/>
    <w:next w:val="Normal"/>
    <w:link w:val="Naslov1Char"/>
    <w:qFormat/>
    <w:rsid w:val="005C6BAC"/>
    <w:pPr>
      <w:keepNext/>
      <w:keepLines/>
      <w:spacing w:before="240" w:line="259" w:lineRule="auto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C6BAC"/>
    <w:pPr>
      <w:keepNext/>
      <w:keepLines/>
      <w:spacing w:before="40" w:line="259" w:lineRule="auto"/>
      <w:outlineLvl w:val="1"/>
    </w:pPr>
    <w:rPr>
      <w:rFonts w:ascii="Arial" w:eastAsiaTheme="majorEastAsia" w:hAnsi="Arial" w:cstheme="majorBidi"/>
      <w:color w:val="000000" w:themeColor="text1"/>
      <w:sz w:val="26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5C6BAC"/>
    <w:pPr>
      <w:keepNext/>
      <w:keepLines/>
      <w:spacing w:before="40" w:line="259" w:lineRule="auto"/>
      <w:outlineLvl w:val="2"/>
    </w:pPr>
    <w:rPr>
      <w:rFonts w:ascii="Arial" w:eastAsiaTheme="majorEastAsia" w:hAnsi="Arial" w:cstheme="majorBidi"/>
      <w:noProof/>
      <w:color w:val="7F7F7F" w:themeColor="text1" w:themeTint="80"/>
      <w:lang w:val="en-GB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C6BAC"/>
    <w:pPr>
      <w:keepNext/>
      <w:keepLines/>
      <w:spacing w:before="40" w:line="259" w:lineRule="auto"/>
      <w:outlineLvl w:val="3"/>
    </w:pPr>
    <w:rPr>
      <w:rFonts w:ascii="Arial" w:eastAsiaTheme="majorEastAsia" w:hAnsi="Arial" w:cstheme="majorBidi"/>
      <w:i/>
      <w:iCs/>
      <w:color w:val="7F7F7F" w:themeColor="text1" w:themeTint="80"/>
      <w:szCs w:val="2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C6BA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7F7F7F" w:themeColor="text1" w:themeTint="8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E5"/>
    <w:pPr>
      <w:tabs>
        <w:tab w:val="center" w:pos="4680"/>
        <w:tab w:val="right" w:pos="9360"/>
      </w:tabs>
    </w:pPr>
    <w:rPr>
      <w:rFonts w:ascii="Arial" w:hAnsi="Arial" w:cs="Arial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5B33E5"/>
  </w:style>
  <w:style w:type="paragraph" w:styleId="Podnoje">
    <w:name w:val="footer"/>
    <w:basedOn w:val="Normal"/>
    <w:link w:val="PodnojeChar"/>
    <w:uiPriority w:val="99"/>
    <w:unhideWhenUsed/>
    <w:rsid w:val="005B33E5"/>
    <w:pPr>
      <w:tabs>
        <w:tab w:val="center" w:pos="4680"/>
        <w:tab w:val="right" w:pos="9360"/>
      </w:tabs>
    </w:pPr>
    <w:rPr>
      <w:rFonts w:ascii="Arial" w:hAnsi="Arial" w:cs="Arial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5B33E5"/>
  </w:style>
  <w:style w:type="character" w:customStyle="1" w:styleId="Naslov1Char">
    <w:name w:val="Naslov 1 Char"/>
    <w:basedOn w:val="Zadanifontodlomka"/>
    <w:link w:val="Naslov1"/>
    <w:rsid w:val="005C6BAC"/>
    <w:rPr>
      <w:rFonts w:eastAsiaTheme="majorEastAsia" w:cstheme="majorBidi"/>
      <w:color w:val="000000" w:themeColor="text1"/>
      <w:sz w:val="32"/>
      <w:szCs w:val="32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5C6BAC"/>
    <w:rPr>
      <w:rFonts w:eastAsiaTheme="majorEastAsia" w:cstheme="majorBidi"/>
      <w:i/>
      <w:iCs/>
      <w:color w:val="7F7F7F" w:themeColor="text1" w:themeTint="80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C6BAC"/>
    <w:rPr>
      <w:rFonts w:asciiTheme="majorHAnsi" w:eastAsiaTheme="majorEastAsia" w:hAnsiTheme="majorHAnsi" w:cstheme="majorBidi"/>
      <w:color w:val="7F7F7F" w:themeColor="text1" w:themeTint="8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5C6BAC"/>
    <w:rPr>
      <w:rFonts w:eastAsiaTheme="majorEastAsia" w:cstheme="majorBidi"/>
      <w:color w:val="000000" w:themeColor="text1"/>
      <w:sz w:val="26"/>
      <w:szCs w:val="26"/>
      <w:lang w:val="hr-HR"/>
    </w:rPr>
  </w:style>
  <w:style w:type="table" w:styleId="Reetkatablice">
    <w:name w:val="Table Grid"/>
    <w:basedOn w:val="Obinatablica"/>
    <w:uiPriority w:val="39"/>
    <w:rsid w:val="00D6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B0267D"/>
    <w:rPr>
      <w:rFonts w:ascii="Arial" w:hAnsi="Arial" w:cs="Arial"/>
      <w:szCs w:val="20"/>
    </w:rPr>
  </w:style>
  <w:style w:type="paragraph" w:styleId="Naslov">
    <w:name w:val="Title"/>
    <w:basedOn w:val="Normal"/>
    <w:next w:val="Normal"/>
    <w:link w:val="NaslovChar"/>
    <w:autoRedefine/>
    <w:uiPriority w:val="10"/>
    <w:qFormat/>
    <w:rsid w:val="005C6BAC"/>
    <w:pPr>
      <w:contextualSpacing/>
    </w:pPr>
    <w:rPr>
      <w:rFonts w:ascii="Montserrat SemiBold" w:eastAsiaTheme="majorEastAsia" w:hAnsi="Montserrat SemiBold" w:cstheme="majorBidi"/>
      <w:color w:val="000000" w:themeColor="text1"/>
      <w:spacing w:val="-10"/>
      <w:kern w:val="28"/>
      <w:sz w:val="48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C6BAC"/>
    <w:rPr>
      <w:rFonts w:ascii="Montserrat SemiBold" w:eastAsiaTheme="majorEastAsia" w:hAnsi="Montserrat SemiBold" w:cstheme="majorBidi"/>
      <w:color w:val="000000" w:themeColor="text1"/>
      <w:spacing w:val="-10"/>
      <w:kern w:val="28"/>
      <w:sz w:val="48"/>
      <w:szCs w:val="5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5C6BAC"/>
    <w:rPr>
      <w:rFonts w:eastAsiaTheme="majorEastAsia" w:cstheme="majorBidi"/>
      <w:noProof/>
      <w:color w:val="7F7F7F" w:themeColor="text1" w:themeTint="80"/>
      <w:sz w:val="24"/>
      <w:szCs w:val="24"/>
      <w:lang w:val="en-GB"/>
    </w:rPr>
  </w:style>
  <w:style w:type="paragraph" w:styleId="Odlomakpopisa">
    <w:name w:val="List Paragraph"/>
    <w:basedOn w:val="Normal"/>
    <w:autoRedefine/>
    <w:uiPriority w:val="34"/>
    <w:qFormat/>
    <w:rsid w:val="00C55CD4"/>
    <w:pPr>
      <w:spacing w:after="160" w:line="259" w:lineRule="auto"/>
      <w:ind w:left="720"/>
      <w:contextualSpacing/>
    </w:pPr>
    <w:rPr>
      <w:rFonts w:ascii="Arial" w:hAnsi="Arial" w:cs="Arial"/>
      <w:szCs w:val="20"/>
    </w:rPr>
  </w:style>
  <w:style w:type="paragraph" w:styleId="Podnaslov">
    <w:name w:val="Subtitle"/>
    <w:basedOn w:val="Normal"/>
    <w:next w:val="Normal"/>
    <w:link w:val="PodnaslovChar"/>
    <w:autoRedefine/>
    <w:uiPriority w:val="11"/>
    <w:qFormat/>
    <w:rsid w:val="000C4346"/>
    <w:pPr>
      <w:numPr>
        <w:ilvl w:val="1"/>
      </w:numPr>
      <w:spacing w:after="160" w:line="259" w:lineRule="auto"/>
    </w:pPr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0C4346"/>
    <w:rPr>
      <w:rFonts w:ascii="Montserrat" w:eastAsiaTheme="minorEastAsia" w:hAnsi="Montserrat" w:cstheme="minorBidi"/>
      <w:color w:val="5A5A5A" w:themeColor="text1" w:themeTint="A5"/>
      <w:spacing w:val="15"/>
      <w:sz w:val="22"/>
      <w:szCs w:val="22"/>
      <w:lang w:val="hr-HR"/>
    </w:rPr>
  </w:style>
  <w:style w:type="character" w:styleId="Neupadljivoisticanje">
    <w:name w:val="Subtle Emphasis"/>
    <w:basedOn w:val="Zadanifontodlomka"/>
    <w:uiPriority w:val="19"/>
    <w:qFormat/>
    <w:rsid w:val="005C6BAC"/>
    <w:rPr>
      <w:rFonts w:ascii="Arial" w:hAnsi="Arial"/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sid w:val="005C6BAC"/>
    <w:rPr>
      <w:rFonts w:ascii="Arial" w:hAnsi="Arial"/>
      <w:i/>
      <w:iCs/>
    </w:rPr>
  </w:style>
  <w:style w:type="character" w:styleId="Jakoisticanje">
    <w:name w:val="Intense Emphasis"/>
    <w:basedOn w:val="Zadanifontodlomka"/>
    <w:uiPriority w:val="21"/>
    <w:qFormat/>
    <w:rsid w:val="005C6BAC"/>
    <w:rPr>
      <w:rFonts w:ascii="Arial" w:hAnsi="Arial"/>
      <w:i/>
      <w:iCs/>
      <w:color w:val="7F7F7F" w:themeColor="text1" w:themeTint="80"/>
    </w:rPr>
  </w:style>
  <w:style w:type="character" w:styleId="Naglaeno">
    <w:name w:val="Strong"/>
    <w:basedOn w:val="Zadanifontodlomka"/>
    <w:uiPriority w:val="22"/>
    <w:qFormat/>
    <w:rsid w:val="005C6BAC"/>
    <w:rPr>
      <w:rFonts w:ascii="Arial" w:hAnsi="Arial"/>
      <w:b/>
      <w:bCs/>
    </w:rPr>
  </w:style>
  <w:style w:type="paragraph" w:styleId="Citat">
    <w:name w:val="Quote"/>
    <w:basedOn w:val="Normal"/>
    <w:next w:val="Normal"/>
    <w:link w:val="CitatChar"/>
    <w:autoRedefine/>
    <w:uiPriority w:val="29"/>
    <w:qFormat/>
    <w:rsid w:val="000C4346"/>
    <w:pPr>
      <w:spacing w:before="200" w:after="160" w:line="259" w:lineRule="auto"/>
      <w:ind w:left="864" w:right="864"/>
      <w:jc w:val="center"/>
    </w:pPr>
    <w:rPr>
      <w:rFonts w:ascii="Arial" w:hAnsi="Arial" w:cs="Arial"/>
      <w:i/>
      <w:iCs/>
      <w:color w:val="404040" w:themeColor="text1" w:themeTint="BF"/>
      <w:szCs w:val="20"/>
    </w:rPr>
  </w:style>
  <w:style w:type="character" w:customStyle="1" w:styleId="CitatChar">
    <w:name w:val="Citat Char"/>
    <w:basedOn w:val="Zadanifontodlomka"/>
    <w:link w:val="Citat"/>
    <w:uiPriority w:val="29"/>
    <w:rsid w:val="000C4346"/>
    <w:rPr>
      <w:rFonts w:ascii="Montserrat" w:hAnsi="Montserrat"/>
      <w:i/>
      <w:iCs/>
      <w:color w:val="404040" w:themeColor="text1" w:themeTint="BF"/>
      <w:lang w:val="hr-HR"/>
    </w:rPr>
  </w:style>
  <w:style w:type="paragraph" w:styleId="Naglaencitat">
    <w:name w:val="Intense Quote"/>
    <w:basedOn w:val="Normal"/>
    <w:next w:val="Normal"/>
    <w:link w:val="NaglaencitatChar"/>
    <w:autoRedefine/>
    <w:uiPriority w:val="30"/>
    <w:rsid w:val="005C6BA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59" w:lineRule="auto"/>
      <w:ind w:left="864" w:right="864"/>
      <w:jc w:val="center"/>
    </w:pPr>
    <w:rPr>
      <w:rFonts w:ascii="Arial" w:hAnsi="Arial" w:cs="Arial"/>
      <w:i/>
      <w:iCs/>
      <w:color w:val="7F7F7F" w:themeColor="text1" w:themeTint="8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C6BAC"/>
    <w:rPr>
      <w:i/>
      <w:iCs/>
      <w:color w:val="7F7F7F" w:themeColor="text1" w:themeTint="80"/>
      <w:lang w:val="hr-HR"/>
    </w:rPr>
  </w:style>
  <w:style w:type="character" w:styleId="Neupadljivareferenca">
    <w:name w:val="Subtle Reference"/>
    <w:basedOn w:val="Zadanifontodlomka"/>
    <w:uiPriority w:val="31"/>
    <w:qFormat/>
    <w:rsid w:val="005C6BAC"/>
    <w:rPr>
      <w:rFonts w:ascii="Arial" w:hAnsi="Arial"/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5C6BAC"/>
    <w:rPr>
      <w:rFonts w:ascii="Arial" w:hAnsi="Arial"/>
      <w:b/>
      <w:bCs/>
      <w:smallCaps/>
      <w:color w:val="000000" w:themeColor="text1"/>
      <w:spacing w:val="5"/>
    </w:rPr>
  </w:style>
  <w:style w:type="character" w:styleId="Naslovknjige">
    <w:name w:val="Book Title"/>
    <w:basedOn w:val="Zadanifontodlomka"/>
    <w:uiPriority w:val="33"/>
    <w:qFormat/>
    <w:rsid w:val="005C6BAC"/>
    <w:rPr>
      <w:rFonts w:ascii="Arial" w:hAnsi="Arial"/>
      <w:b/>
      <w:bCs/>
      <w:i/>
      <w:iCs/>
      <w:spacing w:val="5"/>
    </w:rPr>
  </w:style>
  <w:style w:type="character" w:styleId="Hiperveza">
    <w:name w:val="Hyperlink"/>
    <w:basedOn w:val="Zadanifontodlomka"/>
    <w:uiPriority w:val="99"/>
    <w:unhideWhenUsed/>
    <w:rsid w:val="00700C0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00C08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81D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40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7547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la-usluge.hr/dokumenti/nabav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wnloads\Pula%20usluge%20i%20upravljanje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EEB40-78ED-422C-9E04-F15444C7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Pula usluge i upravljanje_memorandum</Template>
  <TotalTime>42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puiu.pula@outlook.com</cp:lastModifiedBy>
  <cp:revision>3</cp:revision>
  <cp:lastPrinted>2026-08-13T07:51:00Z</cp:lastPrinted>
  <dcterms:created xsi:type="dcterms:W3CDTF">2026-08-13T07:48:00Z</dcterms:created>
  <dcterms:modified xsi:type="dcterms:W3CDTF">2026-08-13T08:30:00Z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2022-07-22T21:12:10Z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f4d2b1b3-4c7b-4b0c-a5e8-60af205fd247</vt:lpwstr>
  </property>
  <property fmtid="{D5CDD505-2E9C-101B-9397-08002B2CF9AE}" pid="8" name="MSIP_Label_3c9bec58-8084-492e-8360-0e1cfe36408c_ContentBits">
    <vt:lpwstr>0</vt:lpwstr>
  </property>
</Properties>
</file>