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4B61A" w14:textId="45EFAFC9" w:rsidR="008C7988" w:rsidRPr="00FA6393" w:rsidRDefault="006C5A2B" w:rsidP="00520265">
      <w:pPr>
        <w:pStyle w:val="Standard"/>
        <w:spacing w:after="0" w:line="240" w:lineRule="auto"/>
        <w:rPr>
          <w:rFonts w:asciiTheme="majorHAnsi" w:hAnsiTheme="majorHAnsi" w:cs="Arial"/>
          <w:color w:val="365F91" w:themeColor="accent1" w:themeShade="BF"/>
          <w:sz w:val="22"/>
          <w:szCs w:val="22"/>
          <w:highlight w:val="yellow"/>
        </w:rPr>
      </w:pPr>
      <w:bookmarkStart w:id="0" w:name="_Hlk164333678"/>
      <w:r w:rsidRPr="00FA6393">
        <w:rPr>
          <w:rFonts w:asciiTheme="majorHAnsi" w:hAnsiTheme="majorHAnsi"/>
          <w:noProof/>
          <w:lang w:val="en-GB" w:eastAsia="en-GB"/>
        </w:rPr>
        <w:drawing>
          <wp:inline distT="0" distB="0" distL="0" distR="0" wp14:anchorId="17377981" wp14:editId="6FE1F232">
            <wp:extent cx="2045335" cy="676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2045755" cy="676414"/>
                    </a:xfrm>
                    <a:prstGeom prst="rect">
                      <a:avLst/>
                    </a:prstGeom>
                  </pic:spPr>
                </pic:pic>
              </a:graphicData>
            </a:graphic>
          </wp:inline>
        </w:drawing>
      </w:r>
    </w:p>
    <w:p w14:paraId="6AA48C58" w14:textId="6E3F267D" w:rsidR="00EF10B3" w:rsidRPr="001A78D3" w:rsidRDefault="00EF10B3" w:rsidP="00520265">
      <w:pPr>
        <w:spacing w:line="240" w:lineRule="auto"/>
        <w:rPr>
          <w:rFonts w:asciiTheme="majorHAnsi" w:hAnsiTheme="majorHAnsi" w:cstheme="minorHAnsi"/>
          <w:noProof/>
        </w:rPr>
      </w:pPr>
      <w:r w:rsidRPr="001A78D3">
        <w:rPr>
          <w:rFonts w:asciiTheme="majorHAnsi" w:hAnsiTheme="majorHAnsi" w:cstheme="minorHAnsi"/>
          <w:noProof/>
        </w:rPr>
        <w:t>Trg kralja Tomislava 7, 52 100 Pula</w:t>
      </w:r>
    </w:p>
    <w:p w14:paraId="39FF347D" w14:textId="77777777" w:rsidR="00E438A2" w:rsidRPr="00FA6393" w:rsidRDefault="00E438A2" w:rsidP="00520265">
      <w:pPr>
        <w:pStyle w:val="Zaglavlje"/>
        <w:jc w:val="center"/>
        <w:rPr>
          <w:rFonts w:asciiTheme="majorHAnsi" w:hAnsiTheme="majorHAnsi"/>
          <w:b/>
          <w:noProof/>
          <w:sz w:val="30"/>
          <w:szCs w:val="30"/>
          <w:highlight w:val="yellow"/>
          <w:lang w:val="hr-HR"/>
        </w:rPr>
      </w:pPr>
    </w:p>
    <w:p w14:paraId="0E8D7069" w14:textId="77777777" w:rsidR="00E438A2" w:rsidRPr="00FA6393" w:rsidRDefault="00E438A2" w:rsidP="00520265">
      <w:pPr>
        <w:spacing w:line="240" w:lineRule="auto"/>
        <w:jc w:val="both"/>
        <w:rPr>
          <w:rFonts w:asciiTheme="majorHAnsi" w:hAnsiTheme="majorHAnsi"/>
          <w:noProof/>
          <w:sz w:val="20"/>
          <w:szCs w:val="20"/>
          <w:highlight w:val="yellow"/>
          <w:u w:val="single"/>
        </w:rPr>
      </w:pPr>
    </w:p>
    <w:p w14:paraId="631E2D2E" w14:textId="77777777" w:rsidR="00E438A2" w:rsidRPr="00FA6393" w:rsidRDefault="00E438A2" w:rsidP="00520265">
      <w:pPr>
        <w:spacing w:line="240" w:lineRule="auto"/>
        <w:jc w:val="both"/>
        <w:rPr>
          <w:rFonts w:asciiTheme="majorHAnsi" w:hAnsiTheme="majorHAnsi"/>
          <w:noProof/>
          <w:highlight w:val="yellow"/>
          <w:u w:val="single"/>
        </w:rPr>
      </w:pPr>
    </w:p>
    <w:p w14:paraId="17B83107" w14:textId="77777777" w:rsidR="00A40C3E" w:rsidRPr="00FA6393" w:rsidRDefault="00A40C3E" w:rsidP="00520265">
      <w:pPr>
        <w:spacing w:line="240" w:lineRule="auto"/>
        <w:jc w:val="both"/>
        <w:rPr>
          <w:rFonts w:asciiTheme="majorHAnsi" w:hAnsiTheme="majorHAnsi"/>
          <w:noProof/>
          <w:highlight w:val="yellow"/>
          <w:u w:val="single"/>
        </w:rPr>
      </w:pPr>
    </w:p>
    <w:p w14:paraId="103DA1ED" w14:textId="77777777" w:rsidR="00A40C3E" w:rsidRPr="00FA6393" w:rsidRDefault="00A40C3E" w:rsidP="00520265">
      <w:pPr>
        <w:spacing w:line="240" w:lineRule="auto"/>
        <w:jc w:val="both"/>
        <w:rPr>
          <w:rFonts w:asciiTheme="majorHAnsi" w:hAnsiTheme="majorHAnsi"/>
          <w:noProof/>
          <w:highlight w:val="yellow"/>
          <w:u w:val="single"/>
        </w:rPr>
      </w:pPr>
    </w:p>
    <w:p w14:paraId="2779C668" w14:textId="77777777" w:rsidR="00A40C3E" w:rsidRPr="00FA6393" w:rsidRDefault="00A40C3E" w:rsidP="00520265">
      <w:pPr>
        <w:spacing w:line="240" w:lineRule="auto"/>
        <w:jc w:val="both"/>
        <w:rPr>
          <w:rFonts w:asciiTheme="majorHAnsi" w:hAnsiTheme="majorHAnsi"/>
          <w:noProof/>
          <w:highlight w:val="yellow"/>
          <w:u w:val="single"/>
        </w:rPr>
      </w:pPr>
    </w:p>
    <w:p w14:paraId="28EBFA0F" w14:textId="1695C115" w:rsidR="00433F80" w:rsidRPr="00FA6393" w:rsidRDefault="00433F80" w:rsidP="00520265">
      <w:pPr>
        <w:spacing w:line="240" w:lineRule="auto"/>
        <w:jc w:val="both"/>
        <w:rPr>
          <w:rFonts w:asciiTheme="majorHAnsi" w:hAnsiTheme="majorHAnsi"/>
          <w:noProof/>
          <w:highlight w:val="yellow"/>
          <w:u w:val="single"/>
        </w:rPr>
      </w:pPr>
    </w:p>
    <w:p w14:paraId="7FE4E1B2" w14:textId="77777777" w:rsidR="00433F80" w:rsidRPr="00FA6393" w:rsidRDefault="00433F80" w:rsidP="00520265">
      <w:pPr>
        <w:spacing w:line="240" w:lineRule="auto"/>
        <w:jc w:val="both"/>
        <w:rPr>
          <w:rFonts w:asciiTheme="majorHAnsi" w:hAnsiTheme="majorHAnsi"/>
          <w:noProof/>
          <w:highlight w:val="yellow"/>
          <w:u w:val="single"/>
        </w:rPr>
      </w:pPr>
    </w:p>
    <w:p w14:paraId="0AB3581D" w14:textId="77777777" w:rsidR="00433F80" w:rsidRPr="00FA6393" w:rsidRDefault="00433F80" w:rsidP="00520265">
      <w:pPr>
        <w:spacing w:line="240" w:lineRule="auto"/>
        <w:jc w:val="both"/>
        <w:rPr>
          <w:rFonts w:asciiTheme="majorHAnsi" w:hAnsiTheme="majorHAnsi"/>
          <w:noProof/>
          <w:highlight w:val="yellow"/>
          <w:u w:val="single"/>
        </w:rPr>
      </w:pPr>
    </w:p>
    <w:p w14:paraId="1D47FA1F" w14:textId="77777777" w:rsidR="00433F80" w:rsidRPr="00FA6393" w:rsidRDefault="00433F80" w:rsidP="00520265">
      <w:pPr>
        <w:spacing w:line="240" w:lineRule="auto"/>
        <w:jc w:val="both"/>
        <w:rPr>
          <w:rFonts w:asciiTheme="majorHAnsi" w:hAnsiTheme="majorHAnsi"/>
          <w:noProof/>
          <w:highlight w:val="yellow"/>
          <w:u w:val="single"/>
        </w:rPr>
      </w:pPr>
    </w:p>
    <w:p w14:paraId="4CD74D45" w14:textId="77777777" w:rsidR="00E438A2" w:rsidRPr="00FA6393" w:rsidRDefault="00E438A2" w:rsidP="00520265">
      <w:pPr>
        <w:spacing w:line="240" w:lineRule="auto"/>
        <w:jc w:val="both"/>
        <w:rPr>
          <w:rFonts w:asciiTheme="majorHAnsi" w:hAnsiTheme="majorHAnsi"/>
          <w:noProof/>
          <w:highlight w:val="yellow"/>
          <w:u w:val="single"/>
        </w:rPr>
      </w:pPr>
    </w:p>
    <w:p w14:paraId="7ABC2ABA" w14:textId="77777777" w:rsidR="0065041A" w:rsidRPr="00FA6393" w:rsidRDefault="0065041A" w:rsidP="00520265">
      <w:pPr>
        <w:spacing w:line="240" w:lineRule="auto"/>
        <w:jc w:val="both"/>
        <w:rPr>
          <w:rFonts w:asciiTheme="majorHAnsi" w:hAnsiTheme="majorHAnsi"/>
          <w:noProof/>
          <w:sz w:val="24"/>
          <w:highlight w:val="yellow"/>
          <w:u w:val="single"/>
        </w:rPr>
      </w:pPr>
    </w:p>
    <w:p w14:paraId="1FC01988" w14:textId="77777777" w:rsidR="0065041A" w:rsidRPr="00FA6393" w:rsidRDefault="0065041A" w:rsidP="00520265">
      <w:pPr>
        <w:pStyle w:val="Naslov"/>
        <w:pBdr>
          <w:bottom w:val="none" w:sz="0" w:space="0" w:color="auto"/>
        </w:pBdr>
        <w:jc w:val="right"/>
        <w:rPr>
          <w:rFonts w:asciiTheme="majorHAnsi" w:hAnsiTheme="majorHAnsi"/>
          <w:noProof/>
          <w:color w:val="262626"/>
          <w:sz w:val="72"/>
          <w:lang w:val="hr-HR"/>
        </w:rPr>
      </w:pPr>
      <w:r w:rsidRPr="00FA6393">
        <w:rPr>
          <w:rFonts w:asciiTheme="majorHAnsi" w:hAnsiTheme="majorHAnsi"/>
          <w:noProof/>
          <w:color w:val="262626"/>
          <w:sz w:val="72"/>
          <w:lang w:val="hr-HR"/>
        </w:rPr>
        <w:t>Izvještaj o poslovanju</w:t>
      </w:r>
    </w:p>
    <w:p w14:paraId="27A048E7" w14:textId="05A2139E" w:rsidR="0065041A" w:rsidRPr="00FA6393" w:rsidRDefault="00F70000" w:rsidP="00520265">
      <w:pPr>
        <w:pStyle w:val="Naslov"/>
        <w:pBdr>
          <w:bottom w:val="single" w:sz="8" w:space="4" w:color="000080"/>
        </w:pBdr>
        <w:jc w:val="right"/>
        <w:rPr>
          <w:rFonts w:asciiTheme="majorHAnsi" w:hAnsiTheme="majorHAnsi"/>
          <w:noProof/>
          <w:lang w:val="hr-HR"/>
        </w:rPr>
      </w:pPr>
      <w:r w:rsidRPr="00FA6393">
        <w:rPr>
          <w:rFonts w:asciiTheme="majorHAnsi" w:hAnsiTheme="majorHAnsi"/>
          <w:noProof/>
          <w:color w:val="404040"/>
          <w:lang w:val="hr-HR"/>
        </w:rPr>
        <w:t>20</w:t>
      </w:r>
      <w:r w:rsidR="0064785F" w:rsidRPr="00FA6393">
        <w:rPr>
          <w:rFonts w:asciiTheme="majorHAnsi" w:hAnsiTheme="majorHAnsi"/>
          <w:noProof/>
          <w:color w:val="404040"/>
          <w:lang w:val="hr-HR"/>
        </w:rPr>
        <w:t>2</w:t>
      </w:r>
      <w:r w:rsidR="00325671">
        <w:rPr>
          <w:rFonts w:asciiTheme="majorHAnsi" w:hAnsiTheme="majorHAnsi"/>
          <w:noProof/>
          <w:color w:val="404040"/>
          <w:lang w:val="hr-HR"/>
        </w:rPr>
        <w:t>4</w:t>
      </w:r>
      <w:r w:rsidR="0065041A" w:rsidRPr="00FA6393">
        <w:rPr>
          <w:rFonts w:asciiTheme="majorHAnsi" w:hAnsiTheme="majorHAnsi"/>
          <w:noProof/>
          <w:color w:val="404040"/>
          <w:lang w:val="hr-HR"/>
        </w:rPr>
        <w:t>. godina</w:t>
      </w:r>
    </w:p>
    <w:p w14:paraId="4B199F3B" w14:textId="77777777" w:rsidR="0065041A" w:rsidRPr="00FA6393" w:rsidRDefault="0065041A" w:rsidP="00520265">
      <w:pPr>
        <w:pStyle w:val="Standard"/>
        <w:spacing w:line="240" w:lineRule="auto"/>
        <w:rPr>
          <w:rFonts w:asciiTheme="majorHAnsi" w:hAnsiTheme="majorHAnsi"/>
          <w:noProof/>
          <w:sz w:val="20"/>
          <w:szCs w:val="20"/>
        </w:rPr>
      </w:pPr>
    </w:p>
    <w:p w14:paraId="30FE880E" w14:textId="77777777" w:rsidR="00E438A2" w:rsidRPr="00FA6393" w:rsidRDefault="00E438A2" w:rsidP="00520265">
      <w:pPr>
        <w:spacing w:line="240" w:lineRule="auto"/>
        <w:jc w:val="both"/>
        <w:rPr>
          <w:rFonts w:asciiTheme="majorHAnsi" w:hAnsiTheme="majorHAnsi"/>
          <w:noProof/>
          <w:u w:val="single"/>
        </w:rPr>
      </w:pPr>
    </w:p>
    <w:p w14:paraId="2FB650F6" w14:textId="77777777" w:rsidR="00E438A2" w:rsidRPr="00FA6393" w:rsidRDefault="00E438A2" w:rsidP="00520265">
      <w:pPr>
        <w:spacing w:line="240" w:lineRule="auto"/>
        <w:jc w:val="both"/>
        <w:rPr>
          <w:rFonts w:asciiTheme="majorHAnsi" w:hAnsiTheme="majorHAnsi"/>
          <w:noProof/>
          <w:u w:val="single"/>
        </w:rPr>
      </w:pPr>
    </w:p>
    <w:p w14:paraId="004CB8F9" w14:textId="77777777" w:rsidR="00E438A2" w:rsidRPr="00FA6393" w:rsidRDefault="00E438A2" w:rsidP="00520265">
      <w:pPr>
        <w:spacing w:line="240" w:lineRule="auto"/>
        <w:jc w:val="both"/>
        <w:rPr>
          <w:rFonts w:asciiTheme="majorHAnsi" w:hAnsiTheme="majorHAnsi"/>
          <w:noProof/>
          <w:u w:val="single"/>
        </w:rPr>
      </w:pPr>
    </w:p>
    <w:p w14:paraId="0D5A0F7B" w14:textId="6B5D8F1C" w:rsidR="00E438A2" w:rsidRPr="00FA6393" w:rsidRDefault="00E438A2" w:rsidP="00520265">
      <w:pPr>
        <w:spacing w:line="240" w:lineRule="auto"/>
        <w:jc w:val="both"/>
        <w:rPr>
          <w:rFonts w:asciiTheme="majorHAnsi" w:hAnsiTheme="majorHAnsi"/>
          <w:noProof/>
          <w:u w:val="single"/>
        </w:rPr>
      </w:pPr>
    </w:p>
    <w:p w14:paraId="7F4815EF" w14:textId="0B7E8044" w:rsidR="00A802B6" w:rsidRPr="00FA6393" w:rsidRDefault="00A802B6" w:rsidP="00520265">
      <w:pPr>
        <w:spacing w:line="240" w:lineRule="auto"/>
        <w:jc w:val="both"/>
        <w:rPr>
          <w:rFonts w:asciiTheme="majorHAnsi" w:hAnsiTheme="majorHAnsi"/>
          <w:noProof/>
          <w:u w:val="single"/>
        </w:rPr>
      </w:pPr>
    </w:p>
    <w:p w14:paraId="0F0B6FB9" w14:textId="44C9B677" w:rsidR="00A802B6" w:rsidRPr="00FA6393" w:rsidRDefault="00A802B6" w:rsidP="00520265">
      <w:pPr>
        <w:spacing w:line="240" w:lineRule="auto"/>
        <w:jc w:val="both"/>
        <w:rPr>
          <w:rFonts w:asciiTheme="majorHAnsi" w:hAnsiTheme="majorHAnsi"/>
          <w:noProof/>
          <w:u w:val="single"/>
        </w:rPr>
      </w:pPr>
    </w:p>
    <w:p w14:paraId="0969DE28" w14:textId="77777777" w:rsidR="00A802B6" w:rsidRPr="00FA6393" w:rsidRDefault="00A802B6" w:rsidP="00520265">
      <w:pPr>
        <w:spacing w:line="240" w:lineRule="auto"/>
        <w:jc w:val="both"/>
        <w:rPr>
          <w:rFonts w:asciiTheme="majorHAnsi" w:hAnsiTheme="majorHAnsi"/>
          <w:noProof/>
          <w:u w:val="single"/>
        </w:rPr>
      </w:pPr>
    </w:p>
    <w:p w14:paraId="53109B0F" w14:textId="77777777" w:rsidR="00E438A2" w:rsidRPr="00FA6393" w:rsidRDefault="00E438A2" w:rsidP="00520265">
      <w:pPr>
        <w:spacing w:line="240" w:lineRule="auto"/>
        <w:jc w:val="both"/>
        <w:rPr>
          <w:rFonts w:asciiTheme="majorHAnsi" w:hAnsiTheme="majorHAnsi"/>
          <w:noProof/>
          <w:u w:val="single"/>
        </w:rPr>
      </w:pPr>
    </w:p>
    <w:p w14:paraId="3F197562" w14:textId="77777777" w:rsidR="00E438A2" w:rsidRPr="00FA6393" w:rsidRDefault="00E438A2" w:rsidP="00520265">
      <w:pPr>
        <w:spacing w:line="240" w:lineRule="auto"/>
        <w:jc w:val="both"/>
        <w:rPr>
          <w:rFonts w:asciiTheme="majorHAnsi" w:hAnsiTheme="majorHAnsi"/>
          <w:noProof/>
          <w:u w:val="single"/>
        </w:rPr>
      </w:pPr>
    </w:p>
    <w:p w14:paraId="4EB901F9" w14:textId="77777777" w:rsidR="00E438A2" w:rsidRPr="00FA6393" w:rsidRDefault="00E438A2" w:rsidP="00520265">
      <w:pPr>
        <w:spacing w:line="240" w:lineRule="auto"/>
        <w:jc w:val="both"/>
        <w:rPr>
          <w:rFonts w:asciiTheme="majorHAnsi" w:hAnsiTheme="majorHAnsi"/>
          <w:noProof/>
          <w:u w:val="single"/>
        </w:rPr>
      </w:pPr>
    </w:p>
    <w:p w14:paraId="60B09D4F" w14:textId="77777777" w:rsidR="00433F80" w:rsidRPr="00FA6393" w:rsidRDefault="00433F80" w:rsidP="00520265">
      <w:pPr>
        <w:spacing w:line="240" w:lineRule="auto"/>
        <w:jc w:val="both"/>
        <w:rPr>
          <w:rFonts w:asciiTheme="majorHAnsi" w:hAnsiTheme="majorHAnsi"/>
          <w:noProof/>
          <w:u w:val="single"/>
        </w:rPr>
      </w:pPr>
    </w:p>
    <w:p w14:paraId="728FCA05" w14:textId="77777777" w:rsidR="00433F80" w:rsidRPr="00FA6393" w:rsidRDefault="00433F80" w:rsidP="00520265">
      <w:pPr>
        <w:spacing w:line="240" w:lineRule="auto"/>
        <w:jc w:val="both"/>
        <w:rPr>
          <w:rFonts w:asciiTheme="majorHAnsi" w:hAnsiTheme="majorHAnsi"/>
          <w:noProof/>
          <w:u w:val="single"/>
        </w:rPr>
      </w:pPr>
    </w:p>
    <w:p w14:paraId="164857A6" w14:textId="77777777" w:rsidR="00433F80" w:rsidRPr="00FA6393" w:rsidRDefault="00433F80" w:rsidP="00520265">
      <w:pPr>
        <w:spacing w:line="240" w:lineRule="auto"/>
        <w:jc w:val="both"/>
        <w:rPr>
          <w:rFonts w:asciiTheme="majorHAnsi" w:hAnsiTheme="majorHAnsi"/>
          <w:noProof/>
          <w:u w:val="single"/>
        </w:rPr>
      </w:pPr>
    </w:p>
    <w:p w14:paraId="140D6EF4" w14:textId="77777777" w:rsidR="00E438A2" w:rsidRPr="00FA6393" w:rsidRDefault="00E438A2" w:rsidP="00520265">
      <w:pPr>
        <w:spacing w:line="240" w:lineRule="auto"/>
        <w:jc w:val="both"/>
        <w:rPr>
          <w:rFonts w:asciiTheme="majorHAnsi" w:hAnsiTheme="majorHAnsi"/>
          <w:noProof/>
          <w:u w:val="single"/>
        </w:rPr>
      </w:pPr>
    </w:p>
    <w:p w14:paraId="626650E5" w14:textId="77777777" w:rsidR="00E438A2" w:rsidRPr="00FA6393" w:rsidRDefault="00E438A2" w:rsidP="00520265">
      <w:pPr>
        <w:spacing w:line="240" w:lineRule="auto"/>
        <w:jc w:val="both"/>
        <w:rPr>
          <w:rFonts w:asciiTheme="majorHAnsi" w:hAnsiTheme="majorHAnsi"/>
          <w:noProof/>
          <w:u w:val="single"/>
        </w:rPr>
      </w:pPr>
    </w:p>
    <w:p w14:paraId="77001330" w14:textId="77777777" w:rsidR="00E438A2" w:rsidRPr="00FA6393" w:rsidRDefault="00E438A2" w:rsidP="00520265">
      <w:pPr>
        <w:spacing w:line="240" w:lineRule="auto"/>
        <w:jc w:val="both"/>
        <w:rPr>
          <w:rFonts w:asciiTheme="majorHAnsi" w:hAnsiTheme="majorHAnsi"/>
          <w:noProof/>
          <w:u w:val="single"/>
        </w:rPr>
      </w:pPr>
    </w:p>
    <w:p w14:paraId="4D160D2E" w14:textId="77777777" w:rsidR="00343FCC" w:rsidRDefault="00343FCC" w:rsidP="00520265">
      <w:pPr>
        <w:spacing w:line="240" w:lineRule="auto"/>
        <w:jc w:val="center"/>
        <w:rPr>
          <w:rFonts w:asciiTheme="majorHAnsi" w:hAnsiTheme="majorHAnsi"/>
          <w:noProof/>
          <w:color w:val="0F243E"/>
          <w:sz w:val="24"/>
        </w:rPr>
      </w:pPr>
    </w:p>
    <w:p w14:paraId="5F7F787F" w14:textId="77777777" w:rsidR="00343FCC" w:rsidRDefault="00343FCC" w:rsidP="00520265">
      <w:pPr>
        <w:spacing w:line="240" w:lineRule="auto"/>
        <w:jc w:val="center"/>
        <w:rPr>
          <w:rFonts w:asciiTheme="majorHAnsi" w:hAnsiTheme="majorHAnsi"/>
          <w:noProof/>
          <w:color w:val="0F243E"/>
          <w:sz w:val="24"/>
        </w:rPr>
      </w:pPr>
    </w:p>
    <w:p w14:paraId="546F08BA" w14:textId="77777777" w:rsidR="00343FCC" w:rsidRDefault="00343FCC" w:rsidP="00520265">
      <w:pPr>
        <w:spacing w:line="240" w:lineRule="auto"/>
        <w:jc w:val="center"/>
        <w:rPr>
          <w:rFonts w:asciiTheme="majorHAnsi" w:hAnsiTheme="majorHAnsi"/>
          <w:noProof/>
          <w:color w:val="0F243E"/>
          <w:sz w:val="24"/>
        </w:rPr>
      </w:pPr>
    </w:p>
    <w:p w14:paraId="415EC036" w14:textId="77777777" w:rsidR="00343FCC" w:rsidRDefault="00343FCC" w:rsidP="00520265">
      <w:pPr>
        <w:spacing w:line="240" w:lineRule="auto"/>
        <w:jc w:val="center"/>
        <w:rPr>
          <w:rFonts w:asciiTheme="majorHAnsi" w:hAnsiTheme="majorHAnsi"/>
          <w:noProof/>
          <w:color w:val="0F243E"/>
          <w:sz w:val="24"/>
        </w:rPr>
      </w:pPr>
    </w:p>
    <w:p w14:paraId="15AD1B48" w14:textId="77777777" w:rsidR="00343FCC" w:rsidRDefault="00343FCC" w:rsidP="00520265">
      <w:pPr>
        <w:spacing w:line="240" w:lineRule="auto"/>
        <w:jc w:val="center"/>
        <w:rPr>
          <w:rFonts w:asciiTheme="majorHAnsi" w:hAnsiTheme="majorHAnsi"/>
          <w:noProof/>
          <w:color w:val="0F243E"/>
          <w:sz w:val="24"/>
        </w:rPr>
      </w:pPr>
    </w:p>
    <w:p w14:paraId="66B5AD47" w14:textId="77777777" w:rsidR="00343FCC" w:rsidRDefault="00343FCC" w:rsidP="00520265">
      <w:pPr>
        <w:spacing w:line="240" w:lineRule="auto"/>
        <w:jc w:val="center"/>
        <w:rPr>
          <w:rFonts w:asciiTheme="majorHAnsi" w:hAnsiTheme="majorHAnsi"/>
          <w:noProof/>
          <w:color w:val="0F243E"/>
          <w:sz w:val="24"/>
        </w:rPr>
      </w:pPr>
    </w:p>
    <w:p w14:paraId="4D30D61E" w14:textId="77777777" w:rsidR="00343FCC" w:rsidRDefault="00343FCC" w:rsidP="00520265">
      <w:pPr>
        <w:spacing w:line="240" w:lineRule="auto"/>
        <w:jc w:val="center"/>
        <w:rPr>
          <w:rFonts w:asciiTheme="majorHAnsi" w:hAnsiTheme="majorHAnsi"/>
          <w:noProof/>
          <w:color w:val="0F243E"/>
          <w:sz w:val="24"/>
        </w:rPr>
      </w:pPr>
    </w:p>
    <w:p w14:paraId="58ED0BD3" w14:textId="62C57BF2" w:rsidR="00E438A2" w:rsidRPr="00FA6393" w:rsidRDefault="006561BC" w:rsidP="00520265">
      <w:pPr>
        <w:spacing w:line="240" w:lineRule="auto"/>
        <w:jc w:val="center"/>
        <w:rPr>
          <w:rFonts w:asciiTheme="majorHAnsi" w:hAnsiTheme="majorHAnsi"/>
          <w:noProof/>
          <w:color w:val="0F243E"/>
          <w:sz w:val="24"/>
        </w:rPr>
      </w:pPr>
      <w:r w:rsidRPr="00E00194">
        <w:rPr>
          <w:rFonts w:asciiTheme="majorHAnsi" w:hAnsiTheme="majorHAnsi"/>
          <w:noProof/>
          <w:color w:val="0F243E"/>
          <w:sz w:val="24"/>
        </w:rPr>
        <w:t>Ožujak</w:t>
      </w:r>
      <w:r w:rsidR="005411F8" w:rsidRPr="00E00194">
        <w:rPr>
          <w:rFonts w:asciiTheme="majorHAnsi" w:hAnsiTheme="majorHAnsi"/>
          <w:noProof/>
          <w:color w:val="0F243E"/>
          <w:sz w:val="24"/>
        </w:rPr>
        <w:t xml:space="preserve"> 202</w:t>
      </w:r>
      <w:r w:rsidRPr="00E00194">
        <w:rPr>
          <w:rFonts w:asciiTheme="majorHAnsi" w:hAnsiTheme="majorHAnsi"/>
          <w:noProof/>
          <w:color w:val="0F243E"/>
          <w:sz w:val="24"/>
        </w:rPr>
        <w:t>5</w:t>
      </w:r>
      <w:r w:rsidR="00E438A2" w:rsidRPr="00E00194">
        <w:rPr>
          <w:rFonts w:asciiTheme="majorHAnsi" w:hAnsiTheme="majorHAnsi"/>
          <w:noProof/>
          <w:color w:val="0F243E"/>
          <w:sz w:val="24"/>
        </w:rPr>
        <w:t>.</w:t>
      </w:r>
    </w:p>
    <w:p w14:paraId="1FD5590C" w14:textId="77777777" w:rsidR="00C37216" w:rsidRPr="00FA6393" w:rsidRDefault="00C37216" w:rsidP="00520265">
      <w:pPr>
        <w:pStyle w:val="Odlomakpopisa2"/>
        <w:spacing w:line="240" w:lineRule="auto"/>
        <w:ind w:left="0"/>
        <w:jc w:val="both"/>
        <w:rPr>
          <w:rFonts w:asciiTheme="majorHAnsi" w:hAnsiTheme="majorHAnsi"/>
          <w:bCs/>
          <w:strike/>
          <w:highlight w:val="yellow"/>
        </w:rPr>
      </w:pPr>
    </w:p>
    <w:p w14:paraId="7E7A47CC" w14:textId="77777777" w:rsidR="00C37216" w:rsidRPr="00FA6393" w:rsidRDefault="00C37216" w:rsidP="00520265">
      <w:pPr>
        <w:pStyle w:val="Odlomakpopisa2"/>
        <w:spacing w:line="240" w:lineRule="auto"/>
        <w:ind w:left="0"/>
        <w:jc w:val="both"/>
        <w:rPr>
          <w:rFonts w:asciiTheme="majorHAnsi" w:hAnsiTheme="majorHAnsi"/>
          <w:bCs/>
          <w:strike/>
          <w:highlight w:val="yellow"/>
        </w:rPr>
      </w:pPr>
    </w:p>
    <w:bookmarkEnd w:id="0"/>
    <w:p w14:paraId="3D7A4DF8" w14:textId="2D479A39" w:rsidR="00C37216" w:rsidRPr="004D07CA" w:rsidRDefault="003B581D" w:rsidP="00057F63">
      <w:pPr>
        <w:pStyle w:val="Standard"/>
        <w:pageBreakBefore/>
        <w:pBdr>
          <w:bottom w:val="single" w:sz="18" w:space="4" w:color="000080"/>
        </w:pBdr>
        <w:spacing w:after="0" w:line="240" w:lineRule="auto"/>
        <w:rPr>
          <w:rFonts w:asciiTheme="majorHAnsi" w:hAnsiTheme="majorHAnsi"/>
          <w:b/>
          <w:noProof/>
          <w:color w:val="404040"/>
          <w:sz w:val="32"/>
        </w:rPr>
      </w:pPr>
      <w:r w:rsidRPr="004D07CA">
        <w:rPr>
          <w:rFonts w:asciiTheme="majorHAnsi" w:hAnsiTheme="majorHAnsi"/>
          <w:b/>
          <w:noProof/>
          <w:color w:val="404040"/>
          <w:sz w:val="32"/>
        </w:rPr>
        <w:lastRenderedPageBreak/>
        <w:t>U</w:t>
      </w:r>
      <w:r w:rsidR="009C43D5" w:rsidRPr="004D07CA">
        <w:rPr>
          <w:rFonts w:asciiTheme="majorHAnsi" w:hAnsiTheme="majorHAnsi"/>
          <w:b/>
          <w:noProof/>
          <w:color w:val="404040"/>
          <w:sz w:val="32"/>
        </w:rPr>
        <w:t>prava</w:t>
      </w:r>
      <w:r w:rsidR="00C37216" w:rsidRPr="004D07CA">
        <w:rPr>
          <w:rFonts w:asciiTheme="majorHAnsi" w:hAnsiTheme="majorHAnsi"/>
          <w:b/>
          <w:noProof/>
          <w:color w:val="404040"/>
          <w:sz w:val="32"/>
        </w:rPr>
        <w:t xml:space="preserve"> o poslovanju</w:t>
      </w:r>
    </w:p>
    <w:p w14:paraId="180DF811" w14:textId="77777777" w:rsidR="00C37216" w:rsidRPr="004D07CA" w:rsidRDefault="00C37216" w:rsidP="00057F63">
      <w:pPr>
        <w:pStyle w:val="Odlomakpopisa2"/>
        <w:spacing w:line="240" w:lineRule="auto"/>
        <w:ind w:left="0"/>
        <w:jc w:val="both"/>
        <w:rPr>
          <w:rFonts w:asciiTheme="majorHAnsi" w:hAnsiTheme="majorHAnsi"/>
          <w:b/>
          <w:bCs/>
          <w:noProof/>
          <w:sz w:val="24"/>
        </w:rPr>
      </w:pPr>
    </w:p>
    <w:p w14:paraId="148AA3EF" w14:textId="6A620EB3" w:rsidR="00DB3880" w:rsidRPr="00DB3880" w:rsidRDefault="00DB3880" w:rsidP="00057F63">
      <w:pPr>
        <w:spacing w:line="240" w:lineRule="auto"/>
        <w:jc w:val="both"/>
        <w:rPr>
          <w:rFonts w:asciiTheme="majorHAnsi" w:hAnsiTheme="majorHAnsi" w:cstheme="minorHAnsi"/>
          <w:color w:val="000000" w:themeColor="text1"/>
        </w:rPr>
      </w:pPr>
      <w:r w:rsidRPr="00DE74C0">
        <w:rPr>
          <w:rFonts w:asciiTheme="majorHAnsi" w:hAnsiTheme="majorHAnsi" w:cstheme="minorHAnsi"/>
          <w:color w:val="000000" w:themeColor="text1"/>
        </w:rPr>
        <w:t xml:space="preserve">Nakon pripajanja tri </w:t>
      </w:r>
      <w:r w:rsidR="005D03B8">
        <w:rPr>
          <w:rFonts w:asciiTheme="majorHAnsi" w:hAnsiTheme="majorHAnsi" w:cstheme="minorHAnsi"/>
          <w:color w:val="000000" w:themeColor="text1"/>
        </w:rPr>
        <w:t>Društva</w:t>
      </w:r>
      <w:r w:rsidRPr="00DE74C0">
        <w:rPr>
          <w:rFonts w:asciiTheme="majorHAnsi" w:hAnsiTheme="majorHAnsi" w:cstheme="minorHAnsi"/>
          <w:color w:val="000000" w:themeColor="text1"/>
        </w:rPr>
        <w:t xml:space="preserve"> u vlasništvu Grada Pule-Pola: Tržnica d.o.o.</w:t>
      </w:r>
      <w:r w:rsidR="005D34B4">
        <w:rPr>
          <w:rFonts w:asciiTheme="majorHAnsi" w:hAnsiTheme="majorHAnsi" w:cstheme="minorHAnsi"/>
          <w:color w:val="000000" w:themeColor="text1"/>
        </w:rPr>
        <w:t xml:space="preserve">, </w:t>
      </w:r>
      <w:r w:rsidRPr="00DE74C0">
        <w:rPr>
          <w:rFonts w:asciiTheme="majorHAnsi" w:hAnsiTheme="majorHAnsi" w:cstheme="minorHAnsi"/>
          <w:color w:val="000000" w:themeColor="text1"/>
        </w:rPr>
        <w:t xml:space="preserve">Fratarski d.o.o. i Castrum Pula 97 d.o.o., Pula sportu d.o.o. 1. lipnja 2023., </w:t>
      </w:r>
      <w:r w:rsidR="005D03B8">
        <w:rPr>
          <w:rFonts w:asciiTheme="majorHAnsi" w:hAnsiTheme="majorHAnsi" w:cstheme="minorHAnsi"/>
          <w:color w:val="000000" w:themeColor="text1"/>
        </w:rPr>
        <w:t>Društvo</w:t>
      </w:r>
      <w:r w:rsidRPr="00DE74C0">
        <w:rPr>
          <w:rFonts w:asciiTheme="majorHAnsi" w:hAnsiTheme="majorHAnsi" w:cstheme="minorHAnsi"/>
          <w:color w:val="000000" w:themeColor="text1"/>
        </w:rPr>
        <w:t xml:space="preserve"> Pula usluge i upravljanje d.o.o.  registrirano je za četiri glavne djelatnosti:</w:t>
      </w:r>
    </w:p>
    <w:p w14:paraId="16575667" w14:textId="77777777" w:rsidR="008E13E9" w:rsidRPr="00325671" w:rsidRDefault="008E13E9" w:rsidP="00057F63">
      <w:pPr>
        <w:spacing w:line="240" w:lineRule="auto"/>
        <w:jc w:val="both"/>
        <w:rPr>
          <w:rFonts w:asciiTheme="majorHAnsi" w:hAnsiTheme="majorHAnsi" w:cstheme="minorHAnsi"/>
          <w:color w:val="000000" w:themeColor="text1"/>
          <w:highlight w:val="yellow"/>
        </w:rPr>
      </w:pPr>
    </w:p>
    <w:p w14:paraId="535E6120" w14:textId="3C0D7251" w:rsidR="009477E8" w:rsidRPr="005003E4" w:rsidRDefault="00494A88" w:rsidP="00057F63">
      <w:pPr>
        <w:spacing w:line="240" w:lineRule="auto"/>
        <w:jc w:val="both"/>
        <w:rPr>
          <w:rFonts w:asciiTheme="majorHAnsi" w:hAnsiTheme="majorHAnsi" w:cstheme="minorHAnsi"/>
          <w:color w:val="000000" w:themeColor="text1"/>
          <w:lang w:eastAsia="hr-HR"/>
        </w:rPr>
      </w:pPr>
      <w:r w:rsidRPr="005003E4">
        <w:rPr>
          <w:rFonts w:asciiTheme="majorHAnsi" w:hAnsiTheme="majorHAnsi" w:cstheme="minorHAnsi"/>
          <w:color w:val="000000" w:themeColor="text1"/>
        </w:rPr>
        <w:t>*Rad sportskih objekata</w:t>
      </w:r>
      <w:r w:rsidR="008E13E9" w:rsidRPr="005003E4">
        <w:rPr>
          <w:rFonts w:asciiTheme="majorHAnsi" w:hAnsiTheme="majorHAnsi" w:cstheme="minorHAnsi"/>
          <w:color w:val="000000" w:themeColor="text1"/>
        </w:rPr>
        <w:t xml:space="preserve">, </w:t>
      </w:r>
      <w:r w:rsidRPr="005003E4">
        <w:rPr>
          <w:rFonts w:asciiTheme="majorHAnsi" w:hAnsiTheme="majorHAnsi" w:cstheme="minorHAnsi"/>
          <w:color w:val="000000" w:themeColor="text1"/>
        </w:rPr>
        <w:t xml:space="preserve">odnosno davanje usluga korištenja sportskih borilišta i sportskih građevina u vlasništvu </w:t>
      </w:r>
      <w:r w:rsidR="005D03B8">
        <w:rPr>
          <w:rFonts w:asciiTheme="majorHAnsi" w:hAnsiTheme="majorHAnsi" w:cstheme="minorHAnsi"/>
          <w:color w:val="000000" w:themeColor="text1"/>
        </w:rPr>
        <w:t>Društva</w:t>
      </w:r>
      <w:r w:rsidRPr="005003E4">
        <w:rPr>
          <w:rFonts w:asciiTheme="majorHAnsi" w:hAnsiTheme="majorHAnsi" w:cstheme="minorHAnsi"/>
          <w:color w:val="000000" w:themeColor="text1"/>
        </w:rPr>
        <w:t xml:space="preserve"> i oni</w:t>
      </w:r>
      <w:r w:rsidR="008C7988" w:rsidRPr="005003E4">
        <w:rPr>
          <w:rFonts w:asciiTheme="majorHAnsi" w:hAnsiTheme="majorHAnsi" w:cstheme="minorHAnsi"/>
          <w:color w:val="000000" w:themeColor="text1"/>
        </w:rPr>
        <w:t>h</w:t>
      </w:r>
      <w:r w:rsidRPr="005003E4">
        <w:rPr>
          <w:rFonts w:asciiTheme="majorHAnsi" w:hAnsiTheme="majorHAnsi" w:cstheme="minorHAnsi"/>
          <w:color w:val="000000" w:themeColor="text1"/>
        </w:rPr>
        <w:t xml:space="preserve"> danim na korištenje od strane Grada Pule.</w:t>
      </w:r>
      <w:r w:rsidR="008C7988" w:rsidRPr="005003E4">
        <w:rPr>
          <w:rFonts w:asciiTheme="majorHAnsi" w:hAnsiTheme="majorHAnsi" w:cstheme="minorHAnsi"/>
          <w:color w:val="000000" w:themeColor="text1"/>
          <w:lang w:eastAsia="hr-HR"/>
        </w:rPr>
        <w:t xml:space="preserve"> Sportski objekti kojima gospodari </w:t>
      </w:r>
      <w:r w:rsidR="005D03B8">
        <w:rPr>
          <w:rFonts w:asciiTheme="majorHAnsi" w:hAnsiTheme="majorHAnsi" w:cstheme="minorHAnsi"/>
          <w:color w:val="000000" w:themeColor="text1"/>
          <w:lang w:eastAsia="hr-HR"/>
        </w:rPr>
        <w:t>Društvo</w:t>
      </w:r>
      <w:r w:rsidR="008C7988" w:rsidRPr="005003E4">
        <w:rPr>
          <w:rFonts w:asciiTheme="majorHAnsi" w:hAnsiTheme="majorHAnsi" w:cstheme="minorHAnsi"/>
          <w:color w:val="000000" w:themeColor="text1"/>
          <w:lang w:eastAsia="hr-HR"/>
        </w:rPr>
        <w:t xml:space="preserve"> namijenjeni </w:t>
      </w:r>
      <w:r w:rsidR="005620C9">
        <w:rPr>
          <w:rFonts w:asciiTheme="majorHAnsi" w:hAnsiTheme="majorHAnsi" w:cstheme="minorHAnsi"/>
          <w:color w:val="000000" w:themeColor="text1"/>
          <w:lang w:eastAsia="hr-HR"/>
        </w:rPr>
        <w:t xml:space="preserve">su </w:t>
      </w:r>
      <w:r w:rsidR="008C7988" w:rsidRPr="005003E4">
        <w:rPr>
          <w:rFonts w:asciiTheme="majorHAnsi" w:hAnsiTheme="majorHAnsi" w:cstheme="minorHAnsi"/>
          <w:color w:val="000000" w:themeColor="text1"/>
          <w:lang w:eastAsia="hr-HR"/>
        </w:rPr>
        <w:t xml:space="preserve">uporabi od strane građana, udruga i trgovačkih društava za pretežito sportsku djelatnost. </w:t>
      </w:r>
    </w:p>
    <w:p w14:paraId="4FB50C2D" w14:textId="77777777" w:rsidR="008E13E9" w:rsidRPr="00325671" w:rsidRDefault="008E13E9" w:rsidP="00057F63">
      <w:pPr>
        <w:spacing w:line="240" w:lineRule="auto"/>
        <w:jc w:val="both"/>
        <w:rPr>
          <w:rFonts w:asciiTheme="majorHAnsi" w:hAnsiTheme="majorHAnsi" w:cstheme="minorHAnsi"/>
          <w:strike/>
          <w:color w:val="000000" w:themeColor="text1"/>
          <w:highlight w:val="yellow"/>
        </w:rPr>
      </w:pPr>
    </w:p>
    <w:p w14:paraId="17253B7C" w14:textId="55F622E1" w:rsidR="000100F1" w:rsidRPr="005003E4" w:rsidRDefault="000100F1" w:rsidP="00057F63">
      <w:pPr>
        <w:spacing w:line="240" w:lineRule="auto"/>
        <w:jc w:val="both"/>
        <w:rPr>
          <w:rFonts w:asciiTheme="majorHAnsi" w:hAnsiTheme="majorHAnsi" w:cstheme="minorHAnsi"/>
          <w:color w:val="000000" w:themeColor="text1"/>
        </w:rPr>
      </w:pPr>
      <w:r w:rsidRPr="005003E4">
        <w:rPr>
          <w:rFonts w:asciiTheme="majorHAnsi" w:hAnsiTheme="majorHAnsi" w:cstheme="minorHAnsi"/>
          <w:color w:val="000000" w:themeColor="text1"/>
        </w:rPr>
        <w:t>*Ugostiteljstvo i turizam</w:t>
      </w:r>
      <w:r w:rsidR="008E13E9" w:rsidRPr="005003E4">
        <w:rPr>
          <w:rFonts w:asciiTheme="majorHAnsi" w:hAnsiTheme="majorHAnsi" w:cstheme="minorHAnsi"/>
          <w:color w:val="000000" w:themeColor="text1"/>
        </w:rPr>
        <w:t xml:space="preserve">, </w:t>
      </w:r>
      <w:r w:rsidRPr="005003E4">
        <w:rPr>
          <w:rFonts w:asciiTheme="majorHAnsi" w:hAnsiTheme="majorHAnsi" w:cstheme="minorHAnsi"/>
          <w:color w:val="000000" w:themeColor="text1"/>
        </w:rPr>
        <w:t xml:space="preserve">a koje se izvršavaju kroz usluge kampa </w:t>
      </w:r>
      <w:r w:rsidR="005003E4" w:rsidRPr="005003E4">
        <w:rPr>
          <w:rFonts w:asciiTheme="majorHAnsi" w:hAnsiTheme="majorHAnsi" w:cstheme="minorHAnsi"/>
          <w:color w:val="000000" w:themeColor="text1"/>
        </w:rPr>
        <w:t xml:space="preserve">i jednostavnih ugostiteljskih usluga </w:t>
      </w:r>
      <w:r w:rsidRPr="005003E4">
        <w:rPr>
          <w:rFonts w:asciiTheme="majorHAnsi" w:hAnsiTheme="majorHAnsi" w:cstheme="minorHAnsi"/>
          <w:color w:val="000000" w:themeColor="text1"/>
        </w:rPr>
        <w:t xml:space="preserve">na otoku Veruda. </w:t>
      </w:r>
    </w:p>
    <w:p w14:paraId="6A47DC84" w14:textId="77777777" w:rsidR="000100F1" w:rsidRPr="00E30FB2" w:rsidRDefault="000100F1" w:rsidP="00057F63">
      <w:pPr>
        <w:spacing w:line="240" w:lineRule="auto"/>
        <w:jc w:val="both"/>
        <w:rPr>
          <w:rFonts w:asciiTheme="majorHAnsi" w:hAnsiTheme="majorHAnsi" w:cstheme="minorHAnsi"/>
          <w:color w:val="000000" w:themeColor="text1"/>
          <w:highlight w:val="yellow"/>
        </w:rPr>
      </w:pPr>
    </w:p>
    <w:p w14:paraId="193DE17A" w14:textId="4797EDD7" w:rsidR="00860C0F" w:rsidRPr="00E30FB2" w:rsidRDefault="000100F1" w:rsidP="00057F63">
      <w:pPr>
        <w:spacing w:line="240" w:lineRule="auto"/>
        <w:jc w:val="both"/>
        <w:rPr>
          <w:rFonts w:asciiTheme="majorHAnsi" w:hAnsiTheme="majorHAnsi" w:cs="Calibri"/>
        </w:rPr>
      </w:pPr>
      <w:r w:rsidRPr="00E30FB2">
        <w:rPr>
          <w:rFonts w:asciiTheme="majorHAnsi" w:hAnsiTheme="majorHAnsi" w:cstheme="minorHAnsi"/>
          <w:color w:val="000000" w:themeColor="text1"/>
        </w:rPr>
        <w:t>*</w:t>
      </w:r>
      <w:r w:rsidR="00E30FB2" w:rsidRPr="00E30FB2">
        <w:rPr>
          <w:rFonts w:asciiTheme="majorHAnsi" w:hAnsiTheme="majorHAnsi" w:cs="Calibri"/>
        </w:rPr>
        <w:t xml:space="preserve">Upravljanje zgradama, u čemu je ovo </w:t>
      </w:r>
      <w:r w:rsidR="005D03B8">
        <w:rPr>
          <w:rFonts w:asciiTheme="majorHAnsi" w:hAnsiTheme="majorHAnsi" w:cs="Calibri"/>
        </w:rPr>
        <w:t>Društvo</w:t>
      </w:r>
      <w:r w:rsidR="00E30FB2" w:rsidRPr="00E30FB2">
        <w:rPr>
          <w:rFonts w:asciiTheme="majorHAnsi" w:hAnsiTheme="majorHAnsi" w:cs="Calibri"/>
        </w:rPr>
        <w:t xml:space="preserve"> najveći upravitelj na području Istarske županije. U ovom se djelu djelatnosti </w:t>
      </w:r>
      <w:r w:rsidR="005D03B8">
        <w:rPr>
          <w:rFonts w:asciiTheme="majorHAnsi" w:hAnsiTheme="majorHAnsi" w:cs="Calibri"/>
        </w:rPr>
        <w:t>Društvo</w:t>
      </w:r>
      <w:r w:rsidR="00E30FB2" w:rsidRPr="00E30FB2">
        <w:rPr>
          <w:rFonts w:asciiTheme="majorHAnsi" w:hAnsiTheme="majorHAnsi" w:cs="Calibri"/>
        </w:rPr>
        <w:t xml:space="preserve"> bavi prvenstveno upravljanjem i održavanjem višestambenih zgrada te javnih poslovnih i administrativnih zgrada. </w:t>
      </w:r>
      <w:r w:rsidR="005D03B8">
        <w:rPr>
          <w:rFonts w:asciiTheme="majorHAnsi" w:hAnsiTheme="majorHAnsi" w:cs="Calibri"/>
        </w:rPr>
        <w:t>Društvo</w:t>
      </w:r>
      <w:r w:rsidR="00E30FB2" w:rsidRPr="00E30FB2">
        <w:rPr>
          <w:rFonts w:asciiTheme="majorHAnsi" w:hAnsiTheme="majorHAnsi" w:cs="Calibri"/>
        </w:rPr>
        <w:t xml:space="preserve"> na 31.12.2024. upravlja s 665 zgrada, većinom pod ugovornom upravom i djelom pod prinudnom upravom. Upravlja se višestambenim zgradama, većinom na području Grada Pule te u gradovima Rovinj, Poreč, Vodnjan, Labin i Općinama Fažana, Ližnjan, Marčana, Medulin, Svetvinčenat i Žminj.</w:t>
      </w:r>
    </w:p>
    <w:p w14:paraId="61897AF6" w14:textId="77777777" w:rsidR="00E30FB2" w:rsidRPr="00E30FB2" w:rsidRDefault="00E30FB2" w:rsidP="00057F63">
      <w:pPr>
        <w:spacing w:line="240" w:lineRule="auto"/>
        <w:jc w:val="both"/>
        <w:rPr>
          <w:rFonts w:asciiTheme="majorHAnsi" w:hAnsiTheme="majorHAnsi" w:cstheme="minorHAnsi"/>
          <w:color w:val="000000" w:themeColor="text1"/>
          <w:highlight w:val="yellow"/>
        </w:rPr>
      </w:pPr>
    </w:p>
    <w:p w14:paraId="4473648D" w14:textId="1E0AB76C" w:rsidR="000100F1" w:rsidRPr="005003E4" w:rsidRDefault="00860C0F" w:rsidP="00057F63">
      <w:pPr>
        <w:spacing w:line="240" w:lineRule="auto"/>
        <w:jc w:val="both"/>
        <w:rPr>
          <w:rFonts w:asciiTheme="majorHAnsi" w:hAnsiTheme="majorHAnsi" w:cstheme="minorHAnsi"/>
          <w:color w:val="000000" w:themeColor="text1"/>
        </w:rPr>
      </w:pPr>
      <w:r w:rsidRPr="005003E4">
        <w:rPr>
          <w:rFonts w:asciiTheme="majorHAnsi" w:hAnsiTheme="majorHAnsi" w:cstheme="minorHAnsi"/>
          <w:color w:val="000000" w:themeColor="text1"/>
        </w:rPr>
        <w:t>*</w:t>
      </w:r>
      <w:r w:rsidR="00DC17A6" w:rsidRPr="005003E4">
        <w:rPr>
          <w:rFonts w:asciiTheme="majorHAnsi" w:hAnsiTheme="majorHAnsi" w:cstheme="minorHAnsi"/>
          <w:color w:val="000000" w:themeColor="text1"/>
        </w:rPr>
        <w:t xml:space="preserve">Djelatnost tržnice na malo odvija se na dvije lokacije (Centar i Veruda), a odnosi se na komunalnu djelatnost prodaje robe na otvorenom dijelu tržnice te zakupa poslovnih prostora u zgradi tržnice Centar i kioscima na tržnici Veruda. </w:t>
      </w:r>
      <w:r w:rsidR="003C274E" w:rsidRPr="005003E4">
        <w:rPr>
          <w:rFonts w:asciiTheme="majorHAnsi" w:hAnsiTheme="majorHAnsi" w:cstheme="minorHAnsi"/>
          <w:color w:val="000000" w:themeColor="text1"/>
        </w:rPr>
        <w:t>U zgradi tržnice Centar odvijaju se pretežito ugostiteljske djelatnosti i djelatnosti trgovine te manjim djelom uslužne djelatnosti, a sve od strane zakupaca prostora.</w:t>
      </w:r>
    </w:p>
    <w:p w14:paraId="4E676896" w14:textId="77777777" w:rsidR="000100F1" w:rsidRPr="00325671" w:rsidRDefault="000100F1" w:rsidP="00057F63">
      <w:pPr>
        <w:spacing w:line="240" w:lineRule="auto"/>
        <w:jc w:val="both"/>
        <w:rPr>
          <w:rFonts w:asciiTheme="majorHAnsi" w:hAnsiTheme="majorHAnsi" w:cstheme="minorHAnsi"/>
          <w:color w:val="000000" w:themeColor="text1"/>
          <w:highlight w:val="yellow"/>
        </w:rPr>
      </w:pPr>
    </w:p>
    <w:p w14:paraId="3D7B7DC7" w14:textId="5D10A654" w:rsidR="00DC17A6" w:rsidRPr="005003E4" w:rsidRDefault="000100F1" w:rsidP="00057F63">
      <w:pPr>
        <w:spacing w:line="240" w:lineRule="auto"/>
        <w:jc w:val="both"/>
        <w:rPr>
          <w:rFonts w:asciiTheme="majorHAnsi" w:hAnsiTheme="majorHAnsi" w:cstheme="minorHAnsi"/>
          <w:color w:val="000000" w:themeColor="text1"/>
        </w:rPr>
      </w:pPr>
      <w:r w:rsidRPr="005003E4">
        <w:rPr>
          <w:rFonts w:asciiTheme="majorHAnsi" w:hAnsiTheme="majorHAnsi" w:cstheme="minorHAnsi"/>
          <w:color w:val="000000" w:themeColor="text1"/>
        </w:rPr>
        <w:t>Osim gore navedenih djelatnost</w:t>
      </w:r>
      <w:r w:rsidR="008C7988" w:rsidRPr="005003E4">
        <w:rPr>
          <w:rFonts w:asciiTheme="majorHAnsi" w:hAnsiTheme="majorHAnsi" w:cstheme="minorHAnsi"/>
          <w:color w:val="000000" w:themeColor="text1"/>
        </w:rPr>
        <w:t>i</w:t>
      </w:r>
      <w:r w:rsidRPr="005003E4">
        <w:rPr>
          <w:rFonts w:asciiTheme="majorHAnsi" w:hAnsiTheme="majorHAnsi" w:cstheme="minorHAnsi"/>
          <w:color w:val="000000" w:themeColor="text1"/>
        </w:rPr>
        <w:t xml:space="preserve">, </w:t>
      </w:r>
      <w:r w:rsidR="005D03B8">
        <w:rPr>
          <w:rFonts w:asciiTheme="majorHAnsi" w:hAnsiTheme="majorHAnsi" w:cstheme="minorHAnsi"/>
          <w:color w:val="000000" w:themeColor="text1"/>
        </w:rPr>
        <w:t>Društvo</w:t>
      </w:r>
      <w:r w:rsidRPr="005003E4">
        <w:rPr>
          <w:rFonts w:asciiTheme="majorHAnsi" w:hAnsiTheme="majorHAnsi" w:cstheme="minorHAnsi"/>
          <w:color w:val="000000" w:themeColor="text1"/>
        </w:rPr>
        <w:t xml:space="preserve"> </w:t>
      </w:r>
      <w:r w:rsidR="005003E4" w:rsidRPr="005003E4">
        <w:rPr>
          <w:rFonts w:asciiTheme="majorHAnsi" w:hAnsiTheme="majorHAnsi" w:cstheme="minorHAnsi"/>
          <w:color w:val="000000" w:themeColor="text1"/>
        </w:rPr>
        <w:t xml:space="preserve">je </w:t>
      </w:r>
      <w:r w:rsidRPr="005003E4">
        <w:rPr>
          <w:rFonts w:asciiTheme="majorHAnsi" w:hAnsiTheme="majorHAnsi" w:cstheme="minorHAnsi"/>
          <w:color w:val="000000" w:themeColor="text1"/>
        </w:rPr>
        <w:t>na temelju sklopljenih Ugovora s Gradom Pula-Pola</w:t>
      </w:r>
      <w:r w:rsidR="005003E4" w:rsidRPr="005003E4">
        <w:rPr>
          <w:rFonts w:asciiTheme="majorHAnsi" w:hAnsiTheme="majorHAnsi" w:cstheme="minorHAnsi"/>
          <w:color w:val="000000" w:themeColor="text1"/>
        </w:rPr>
        <w:t xml:space="preserve"> tijekom 2024.godine obavljalo i slijedeće</w:t>
      </w:r>
      <w:r w:rsidR="009477E8" w:rsidRPr="005003E4">
        <w:rPr>
          <w:rFonts w:asciiTheme="majorHAnsi" w:hAnsiTheme="majorHAnsi" w:cstheme="minorHAnsi"/>
          <w:color w:val="000000" w:themeColor="text1"/>
        </w:rPr>
        <w:t xml:space="preserve">  komunalne usluge:</w:t>
      </w:r>
    </w:p>
    <w:p w14:paraId="35990C75" w14:textId="13117AFB" w:rsidR="000100F1" w:rsidRPr="005003E4" w:rsidRDefault="00DC17A6" w:rsidP="00057F63">
      <w:pPr>
        <w:spacing w:line="240" w:lineRule="auto"/>
        <w:jc w:val="both"/>
        <w:rPr>
          <w:rFonts w:asciiTheme="majorHAnsi" w:hAnsiTheme="majorHAnsi" w:cstheme="minorHAnsi"/>
          <w:color w:val="000000" w:themeColor="text1"/>
        </w:rPr>
      </w:pPr>
      <w:r w:rsidRPr="005003E4">
        <w:rPr>
          <w:rFonts w:asciiTheme="majorHAnsi" w:hAnsiTheme="majorHAnsi" w:cstheme="minorHAnsi"/>
          <w:color w:val="000000" w:themeColor="text1"/>
        </w:rPr>
        <w:t>*</w:t>
      </w:r>
      <w:r w:rsidR="000100F1" w:rsidRPr="005003E4">
        <w:rPr>
          <w:rFonts w:asciiTheme="majorHAnsi" w:hAnsiTheme="majorHAnsi" w:cstheme="minorHAnsi"/>
          <w:color w:val="000000" w:themeColor="text1"/>
        </w:rPr>
        <w:t>održavanja uređenih gradskih plaža i javnih zahoda na tim plažama; dječjih i javnih sportskih igrališta, te parkova za pse</w:t>
      </w:r>
      <w:r w:rsidRPr="005003E4">
        <w:rPr>
          <w:rFonts w:asciiTheme="majorHAnsi" w:hAnsiTheme="majorHAnsi" w:cstheme="minorHAnsi"/>
          <w:color w:val="000000" w:themeColor="text1"/>
        </w:rPr>
        <w:t>;</w:t>
      </w:r>
    </w:p>
    <w:p w14:paraId="5D4E1A14" w14:textId="79E9310A" w:rsidR="00DC17A6" w:rsidRPr="005003E4" w:rsidRDefault="00DC17A6" w:rsidP="00057F63">
      <w:pPr>
        <w:spacing w:line="240" w:lineRule="auto"/>
        <w:jc w:val="both"/>
        <w:rPr>
          <w:rFonts w:asciiTheme="majorHAnsi" w:hAnsiTheme="majorHAnsi" w:cstheme="minorHAnsi"/>
          <w:color w:val="000000" w:themeColor="text1"/>
        </w:rPr>
      </w:pPr>
      <w:r w:rsidRPr="005003E4">
        <w:rPr>
          <w:rFonts w:asciiTheme="majorHAnsi" w:hAnsiTheme="majorHAnsi" w:cstheme="minorHAnsi"/>
          <w:color w:val="000000" w:themeColor="text1"/>
        </w:rPr>
        <w:t>*</w:t>
      </w:r>
      <w:r w:rsidR="00494A88" w:rsidRPr="005003E4">
        <w:rPr>
          <w:rFonts w:asciiTheme="majorHAnsi" w:hAnsiTheme="majorHAnsi" w:cstheme="minorHAnsi"/>
          <w:color w:val="000000" w:themeColor="text1"/>
        </w:rPr>
        <w:t>sklonište za životinje i veterinarska praksa</w:t>
      </w:r>
    </w:p>
    <w:p w14:paraId="3A87DD52" w14:textId="77777777" w:rsidR="0035357F" w:rsidRPr="00325671" w:rsidRDefault="0035357F" w:rsidP="00057F63">
      <w:pPr>
        <w:spacing w:line="240" w:lineRule="auto"/>
        <w:jc w:val="both"/>
        <w:rPr>
          <w:rFonts w:asciiTheme="majorHAnsi" w:hAnsiTheme="majorHAnsi" w:cstheme="minorHAnsi"/>
          <w:color w:val="000000" w:themeColor="text1"/>
          <w:highlight w:val="yellow"/>
        </w:rPr>
      </w:pPr>
    </w:p>
    <w:p w14:paraId="43E48417" w14:textId="77777777" w:rsidR="00385FF8" w:rsidRPr="00325671" w:rsidRDefault="00385FF8" w:rsidP="00057F63">
      <w:pPr>
        <w:spacing w:line="240" w:lineRule="auto"/>
        <w:jc w:val="both"/>
        <w:rPr>
          <w:rFonts w:asciiTheme="majorHAnsi" w:hAnsiTheme="majorHAnsi" w:cstheme="minorHAnsi"/>
          <w:b/>
          <w:bCs/>
          <w:color w:val="000000" w:themeColor="text1"/>
          <w:highlight w:val="yellow"/>
        </w:rPr>
      </w:pPr>
    </w:p>
    <w:p w14:paraId="5D88F46B" w14:textId="77777777" w:rsidR="00385FF8" w:rsidRPr="00325671" w:rsidRDefault="00385FF8" w:rsidP="00057F63">
      <w:pPr>
        <w:spacing w:line="240" w:lineRule="auto"/>
        <w:jc w:val="both"/>
        <w:rPr>
          <w:rFonts w:asciiTheme="majorHAnsi" w:hAnsiTheme="majorHAnsi" w:cstheme="minorHAnsi"/>
          <w:b/>
          <w:bCs/>
          <w:color w:val="000000" w:themeColor="text1"/>
          <w:highlight w:val="yellow"/>
        </w:rPr>
      </w:pPr>
    </w:p>
    <w:p w14:paraId="5FDF237D" w14:textId="77777777" w:rsidR="008A76FD" w:rsidRPr="00325671" w:rsidRDefault="008A76FD" w:rsidP="00057F63">
      <w:pPr>
        <w:pStyle w:val="Standard"/>
        <w:pBdr>
          <w:bottom w:val="single" w:sz="18" w:space="1" w:color="000080"/>
        </w:pBdr>
        <w:tabs>
          <w:tab w:val="left" w:pos="4678"/>
        </w:tabs>
        <w:spacing w:after="0" w:line="240" w:lineRule="auto"/>
        <w:jc w:val="both"/>
        <w:rPr>
          <w:rFonts w:asciiTheme="majorHAnsi" w:hAnsiTheme="majorHAnsi"/>
          <w:noProof/>
          <w:color w:val="auto"/>
          <w:sz w:val="56"/>
          <w:szCs w:val="72"/>
          <w:highlight w:val="yellow"/>
        </w:rPr>
      </w:pPr>
    </w:p>
    <w:p w14:paraId="45554952" w14:textId="77777777" w:rsidR="008A76FD" w:rsidRPr="00325671" w:rsidRDefault="008A76FD" w:rsidP="00057F63">
      <w:pPr>
        <w:pStyle w:val="Standard"/>
        <w:pBdr>
          <w:bottom w:val="single" w:sz="18" w:space="1" w:color="000080"/>
        </w:pBdr>
        <w:tabs>
          <w:tab w:val="left" w:pos="4678"/>
        </w:tabs>
        <w:spacing w:after="0" w:line="240" w:lineRule="auto"/>
        <w:rPr>
          <w:rFonts w:asciiTheme="majorHAnsi" w:hAnsiTheme="majorHAnsi"/>
          <w:noProof/>
          <w:color w:val="auto"/>
          <w:sz w:val="56"/>
          <w:szCs w:val="72"/>
          <w:highlight w:val="yellow"/>
        </w:rPr>
      </w:pPr>
    </w:p>
    <w:p w14:paraId="0A4311F6" w14:textId="77777777" w:rsidR="008A76FD" w:rsidRPr="00325671" w:rsidRDefault="008A76FD" w:rsidP="00057F63">
      <w:pPr>
        <w:pStyle w:val="Standard"/>
        <w:pBdr>
          <w:bottom w:val="single" w:sz="18" w:space="1" w:color="000080"/>
        </w:pBdr>
        <w:tabs>
          <w:tab w:val="left" w:pos="4678"/>
        </w:tabs>
        <w:spacing w:after="0" w:line="240" w:lineRule="auto"/>
        <w:rPr>
          <w:rFonts w:asciiTheme="majorHAnsi" w:hAnsiTheme="majorHAnsi"/>
          <w:noProof/>
          <w:color w:val="auto"/>
          <w:sz w:val="56"/>
          <w:szCs w:val="72"/>
          <w:highlight w:val="yellow"/>
        </w:rPr>
      </w:pPr>
    </w:p>
    <w:p w14:paraId="175F692E" w14:textId="77777777" w:rsidR="008A76FD" w:rsidRDefault="008A76FD" w:rsidP="00057F63">
      <w:pPr>
        <w:pStyle w:val="Standard"/>
        <w:pBdr>
          <w:bottom w:val="single" w:sz="18" w:space="1" w:color="000080"/>
        </w:pBdr>
        <w:tabs>
          <w:tab w:val="left" w:pos="4678"/>
        </w:tabs>
        <w:spacing w:after="0" w:line="240" w:lineRule="auto"/>
        <w:rPr>
          <w:rFonts w:asciiTheme="majorHAnsi" w:hAnsiTheme="majorHAnsi"/>
          <w:noProof/>
          <w:color w:val="auto"/>
          <w:sz w:val="56"/>
          <w:szCs w:val="72"/>
          <w:highlight w:val="yellow"/>
        </w:rPr>
      </w:pPr>
    </w:p>
    <w:p w14:paraId="616CF57F" w14:textId="77777777" w:rsidR="00DB3880" w:rsidRDefault="00DB3880" w:rsidP="00057F63">
      <w:pPr>
        <w:pStyle w:val="Standard"/>
        <w:pBdr>
          <w:bottom w:val="single" w:sz="18" w:space="1" w:color="000080"/>
        </w:pBdr>
        <w:tabs>
          <w:tab w:val="left" w:pos="4678"/>
        </w:tabs>
        <w:spacing w:after="0" w:line="240" w:lineRule="auto"/>
        <w:rPr>
          <w:rFonts w:asciiTheme="majorHAnsi" w:hAnsiTheme="majorHAnsi"/>
          <w:noProof/>
          <w:color w:val="auto"/>
          <w:sz w:val="56"/>
          <w:szCs w:val="72"/>
          <w:highlight w:val="yellow"/>
        </w:rPr>
      </w:pPr>
    </w:p>
    <w:p w14:paraId="6FB39349" w14:textId="77777777" w:rsidR="00DB3880" w:rsidRDefault="00DB3880" w:rsidP="00057F63">
      <w:pPr>
        <w:pStyle w:val="Standard"/>
        <w:pBdr>
          <w:bottom w:val="single" w:sz="18" w:space="1" w:color="000080"/>
        </w:pBdr>
        <w:tabs>
          <w:tab w:val="left" w:pos="4678"/>
        </w:tabs>
        <w:spacing w:after="0" w:line="240" w:lineRule="auto"/>
        <w:rPr>
          <w:rFonts w:asciiTheme="majorHAnsi" w:hAnsiTheme="majorHAnsi"/>
          <w:noProof/>
          <w:color w:val="auto"/>
          <w:sz w:val="56"/>
          <w:szCs w:val="72"/>
          <w:highlight w:val="yellow"/>
        </w:rPr>
      </w:pPr>
    </w:p>
    <w:p w14:paraId="73BB54A4" w14:textId="77777777" w:rsidR="00DB3880" w:rsidRDefault="00DB3880" w:rsidP="00057F63">
      <w:pPr>
        <w:pStyle w:val="Standard"/>
        <w:pBdr>
          <w:bottom w:val="single" w:sz="18" w:space="1" w:color="000080"/>
        </w:pBdr>
        <w:tabs>
          <w:tab w:val="left" w:pos="4678"/>
        </w:tabs>
        <w:spacing w:after="0" w:line="240" w:lineRule="auto"/>
        <w:rPr>
          <w:rFonts w:asciiTheme="majorHAnsi" w:hAnsiTheme="majorHAnsi"/>
          <w:noProof/>
          <w:color w:val="auto"/>
          <w:sz w:val="56"/>
          <w:szCs w:val="72"/>
          <w:highlight w:val="yellow"/>
        </w:rPr>
      </w:pPr>
    </w:p>
    <w:p w14:paraId="5FCDE73B" w14:textId="77777777" w:rsidR="00DB3880" w:rsidRDefault="00DB3880" w:rsidP="00057F63">
      <w:pPr>
        <w:pStyle w:val="Standard"/>
        <w:pBdr>
          <w:bottom w:val="single" w:sz="18" w:space="1" w:color="000080"/>
        </w:pBdr>
        <w:tabs>
          <w:tab w:val="left" w:pos="4678"/>
        </w:tabs>
        <w:spacing w:after="0" w:line="240" w:lineRule="auto"/>
        <w:rPr>
          <w:rFonts w:asciiTheme="majorHAnsi" w:hAnsiTheme="majorHAnsi"/>
          <w:noProof/>
          <w:color w:val="auto"/>
          <w:sz w:val="56"/>
          <w:szCs w:val="72"/>
          <w:highlight w:val="yellow"/>
        </w:rPr>
      </w:pPr>
    </w:p>
    <w:p w14:paraId="41B2E13D" w14:textId="77777777" w:rsidR="00DB3880" w:rsidRDefault="00DB3880" w:rsidP="00057F63">
      <w:pPr>
        <w:pStyle w:val="Standard"/>
        <w:pBdr>
          <w:bottom w:val="single" w:sz="18" w:space="1" w:color="000080"/>
        </w:pBdr>
        <w:tabs>
          <w:tab w:val="left" w:pos="4678"/>
        </w:tabs>
        <w:spacing w:after="0" w:line="240" w:lineRule="auto"/>
        <w:rPr>
          <w:rFonts w:asciiTheme="majorHAnsi" w:hAnsiTheme="majorHAnsi"/>
          <w:noProof/>
          <w:color w:val="auto"/>
          <w:sz w:val="56"/>
          <w:szCs w:val="72"/>
          <w:highlight w:val="yellow"/>
        </w:rPr>
      </w:pPr>
    </w:p>
    <w:p w14:paraId="37796143" w14:textId="77777777" w:rsidR="00DB3880" w:rsidRPr="00325671" w:rsidRDefault="00DB3880" w:rsidP="00057F63">
      <w:pPr>
        <w:pStyle w:val="Standard"/>
        <w:pBdr>
          <w:bottom w:val="single" w:sz="18" w:space="1" w:color="000080"/>
        </w:pBdr>
        <w:tabs>
          <w:tab w:val="left" w:pos="4678"/>
        </w:tabs>
        <w:spacing w:after="0" w:line="240" w:lineRule="auto"/>
        <w:rPr>
          <w:rFonts w:asciiTheme="majorHAnsi" w:hAnsiTheme="majorHAnsi"/>
          <w:noProof/>
          <w:color w:val="auto"/>
          <w:sz w:val="56"/>
          <w:szCs w:val="72"/>
          <w:highlight w:val="yellow"/>
        </w:rPr>
      </w:pPr>
    </w:p>
    <w:p w14:paraId="7CF6D7AC" w14:textId="77777777" w:rsidR="008A76FD" w:rsidRPr="00325671" w:rsidRDefault="008A76FD" w:rsidP="00057F63">
      <w:pPr>
        <w:pStyle w:val="Standard"/>
        <w:pBdr>
          <w:bottom w:val="single" w:sz="18" w:space="1" w:color="000080"/>
        </w:pBdr>
        <w:tabs>
          <w:tab w:val="left" w:pos="4678"/>
        </w:tabs>
        <w:spacing w:after="0" w:line="240" w:lineRule="auto"/>
        <w:rPr>
          <w:rFonts w:asciiTheme="majorHAnsi" w:hAnsiTheme="majorHAnsi"/>
          <w:noProof/>
          <w:color w:val="auto"/>
          <w:sz w:val="56"/>
          <w:szCs w:val="72"/>
          <w:highlight w:val="yellow"/>
        </w:rPr>
      </w:pPr>
    </w:p>
    <w:p w14:paraId="7D41EDA5" w14:textId="77777777" w:rsidR="008A76FD" w:rsidRPr="00325671" w:rsidRDefault="008A76FD" w:rsidP="00057F63">
      <w:pPr>
        <w:pStyle w:val="Standard"/>
        <w:pBdr>
          <w:bottom w:val="single" w:sz="18" w:space="1" w:color="000080"/>
        </w:pBdr>
        <w:tabs>
          <w:tab w:val="left" w:pos="4678"/>
        </w:tabs>
        <w:spacing w:after="0" w:line="240" w:lineRule="auto"/>
        <w:rPr>
          <w:rFonts w:asciiTheme="majorHAnsi" w:hAnsiTheme="majorHAnsi"/>
          <w:noProof/>
          <w:color w:val="auto"/>
          <w:sz w:val="56"/>
          <w:szCs w:val="72"/>
          <w:highlight w:val="yellow"/>
        </w:rPr>
      </w:pPr>
    </w:p>
    <w:p w14:paraId="582AB55B" w14:textId="24BCE24A" w:rsidR="0065041A" w:rsidRPr="005003E4" w:rsidRDefault="0065041A" w:rsidP="00057F63">
      <w:pPr>
        <w:pStyle w:val="Standard"/>
        <w:pBdr>
          <w:bottom w:val="single" w:sz="18" w:space="1" w:color="000080"/>
        </w:pBdr>
        <w:tabs>
          <w:tab w:val="left" w:pos="4678"/>
        </w:tabs>
        <w:spacing w:after="0" w:line="240" w:lineRule="auto"/>
        <w:rPr>
          <w:rFonts w:asciiTheme="majorHAnsi" w:hAnsiTheme="majorHAnsi"/>
          <w:noProof/>
          <w:color w:val="auto"/>
          <w:sz w:val="56"/>
          <w:szCs w:val="72"/>
        </w:rPr>
      </w:pPr>
      <w:r w:rsidRPr="005003E4">
        <w:rPr>
          <w:rFonts w:asciiTheme="majorHAnsi" w:hAnsiTheme="majorHAnsi"/>
          <w:noProof/>
          <w:color w:val="auto"/>
          <w:sz w:val="56"/>
          <w:szCs w:val="72"/>
        </w:rPr>
        <w:t>Izvještaji o poslovanju</w:t>
      </w:r>
    </w:p>
    <w:p w14:paraId="797C45B0" w14:textId="77777777" w:rsidR="0065041A" w:rsidRPr="005003E4" w:rsidRDefault="0065041A" w:rsidP="00057F63">
      <w:pPr>
        <w:pStyle w:val="Standard"/>
        <w:spacing w:after="0" w:line="240" w:lineRule="auto"/>
        <w:rPr>
          <w:rFonts w:asciiTheme="majorHAnsi" w:hAnsiTheme="majorHAnsi"/>
          <w:b/>
          <w:noProof/>
          <w:color w:val="auto"/>
          <w:sz w:val="20"/>
        </w:rPr>
      </w:pPr>
    </w:p>
    <w:p w14:paraId="2F8A64C7" w14:textId="77777777" w:rsidR="0065041A" w:rsidRPr="005003E4" w:rsidRDefault="0065041A" w:rsidP="00057F63">
      <w:pPr>
        <w:pStyle w:val="Standard"/>
        <w:spacing w:after="0" w:line="240" w:lineRule="auto"/>
        <w:rPr>
          <w:rFonts w:asciiTheme="majorHAnsi" w:hAnsiTheme="majorHAnsi"/>
          <w:b/>
          <w:noProof/>
          <w:color w:val="auto"/>
          <w:sz w:val="20"/>
        </w:rPr>
      </w:pPr>
    </w:p>
    <w:p w14:paraId="6B48F93C" w14:textId="77777777" w:rsidR="0065041A" w:rsidRPr="005003E4" w:rsidRDefault="0065041A" w:rsidP="00057F63">
      <w:pPr>
        <w:pStyle w:val="Standard"/>
        <w:spacing w:after="0" w:line="240" w:lineRule="auto"/>
        <w:rPr>
          <w:rFonts w:asciiTheme="majorHAnsi" w:hAnsiTheme="majorHAnsi"/>
          <w:noProof/>
          <w:color w:val="auto"/>
        </w:rPr>
      </w:pPr>
      <w:r w:rsidRPr="005003E4">
        <w:rPr>
          <w:rFonts w:asciiTheme="majorHAnsi" w:hAnsiTheme="majorHAnsi"/>
          <w:noProof/>
          <w:color w:val="auto"/>
          <w:szCs w:val="32"/>
        </w:rPr>
        <w:t xml:space="preserve">Izvještaj 1. </w:t>
      </w:r>
      <w:r w:rsidRPr="005003E4">
        <w:rPr>
          <w:rFonts w:asciiTheme="majorHAnsi" w:hAnsiTheme="majorHAnsi"/>
          <w:noProof/>
          <w:color w:val="auto"/>
          <w:szCs w:val="32"/>
        </w:rPr>
        <w:tab/>
      </w:r>
      <w:r w:rsidRPr="005003E4">
        <w:rPr>
          <w:rFonts w:asciiTheme="majorHAnsi" w:hAnsiTheme="majorHAnsi"/>
          <w:b/>
          <w:noProof/>
          <w:color w:val="auto"/>
          <w:szCs w:val="32"/>
        </w:rPr>
        <w:t>Imovina</w:t>
      </w:r>
    </w:p>
    <w:p w14:paraId="698E75EB" w14:textId="77777777" w:rsidR="0065041A" w:rsidRPr="005003E4" w:rsidRDefault="0065041A" w:rsidP="00057F63">
      <w:pPr>
        <w:pStyle w:val="Standard"/>
        <w:spacing w:after="0" w:line="240" w:lineRule="auto"/>
        <w:rPr>
          <w:rFonts w:asciiTheme="majorHAnsi" w:hAnsiTheme="majorHAnsi"/>
          <w:noProof/>
          <w:color w:val="auto"/>
        </w:rPr>
      </w:pPr>
      <w:r w:rsidRPr="005003E4">
        <w:rPr>
          <w:rFonts w:asciiTheme="majorHAnsi" w:hAnsiTheme="majorHAnsi"/>
          <w:noProof/>
          <w:color w:val="auto"/>
          <w:szCs w:val="32"/>
        </w:rPr>
        <w:t xml:space="preserve">Izvještaj 2. </w:t>
      </w:r>
      <w:r w:rsidRPr="005003E4">
        <w:rPr>
          <w:rFonts w:asciiTheme="majorHAnsi" w:hAnsiTheme="majorHAnsi"/>
          <w:noProof/>
          <w:color w:val="auto"/>
          <w:szCs w:val="32"/>
        </w:rPr>
        <w:tab/>
      </w:r>
      <w:r w:rsidRPr="005003E4">
        <w:rPr>
          <w:rFonts w:asciiTheme="majorHAnsi" w:hAnsiTheme="majorHAnsi"/>
          <w:b/>
          <w:noProof/>
          <w:color w:val="auto"/>
          <w:szCs w:val="32"/>
        </w:rPr>
        <w:t>Kapital i obveze</w:t>
      </w:r>
    </w:p>
    <w:p w14:paraId="194EB3C8" w14:textId="77777777" w:rsidR="0065041A" w:rsidRPr="005003E4" w:rsidRDefault="0065041A" w:rsidP="00057F63">
      <w:pPr>
        <w:pStyle w:val="Standard"/>
        <w:spacing w:after="0" w:line="240" w:lineRule="auto"/>
        <w:rPr>
          <w:rFonts w:asciiTheme="majorHAnsi" w:hAnsiTheme="majorHAnsi"/>
          <w:noProof/>
        </w:rPr>
      </w:pPr>
      <w:r w:rsidRPr="005003E4">
        <w:rPr>
          <w:rFonts w:asciiTheme="majorHAnsi" w:hAnsiTheme="majorHAnsi"/>
          <w:noProof/>
          <w:color w:val="262626"/>
          <w:szCs w:val="32"/>
        </w:rPr>
        <w:t xml:space="preserve">Izvještaj 3. </w:t>
      </w:r>
      <w:r w:rsidRPr="005003E4">
        <w:rPr>
          <w:rFonts w:asciiTheme="majorHAnsi" w:hAnsiTheme="majorHAnsi"/>
          <w:noProof/>
          <w:color w:val="262626"/>
          <w:szCs w:val="32"/>
        </w:rPr>
        <w:tab/>
      </w:r>
      <w:r w:rsidRPr="005003E4">
        <w:rPr>
          <w:rFonts w:asciiTheme="majorHAnsi" w:hAnsiTheme="majorHAnsi"/>
          <w:b/>
          <w:noProof/>
          <w:color w:val="262626"/>
          <w:szCs w:val="32"/>
        </w:rPr>
        <w:t>Prihodi i rashodi</w:t>
      </w:r>
    </w:p>
    <w:p w14:paraId="7B53B959" w14:textId="77777777" w:rsidR="0065041A" w:rsidRPr="005003E4" w:rsidRDefault="0065041A" w:rsidP="00057F63">
      <w:pPr>
        <w:pStyle w:val="Standard"/>
        <w:spacing w:after="0" w:line="240" w:lineRule="auto"/>
        <w:rPr>
          <w:rFonts w:asciiTheme="majorHAnsi" w:hAnsiTheme="majorHAnsi"/>
          <w:noProof/>
        </w:rPr>
      </w:pPr>
      <w:r w:rsidRPr="005003E4">
        <w:rPr>
          <w:rFonts w:asciiTheme="majorHAnsi" w:hAnsiTheme="majorHAnsi"/>
          <w:noProof/>
          <w:color w:val="262626"/>
          <w:szCs w:val="32"/>
        </w:rPr>
        <w:t xml:space="preserve">Izvještaj 4. </w:t>
      </w:r>
      <w:r w:rsidRPr="005003E4">
        <w:rPr>
          <w:rFonts w:asciiTheme="majorHAnsi" w:hAnsiTheme="majorHAnsi"/>
          <w:noProof/>
          <w:color w:val="262626"/>
          <w:szCs w:val="32"/>
        </w:rPr>
        <w:tab/>
      </w:r>
      <w:r w:rsidRPr="005003E4">
        <w:rPr>
          <w:rFonts w:asciiTheme="majorHAnsi" w:hAnsiTheme="majorHAnsi"/>
          <w:b/>
          <w:noProof/>
          <w:color w:val="262626"/>
          <w:szCs w:val="32"/>
        </w:rPr>
        <w:t>Dodatni podaci</w:t>
      </w:r>
    </w:p>
    <w:p w14:paraId="55FA864A" w14:textId="77777777" w:rsidR="0065041A" w:rsidRPr="005003E4" w:rsidRDefault="0065041A" w:rsidP="00057F63">
      <w:pPr>
        <w:pStyle w:val="Standard"/>
        <w:spacing w:after="0" w:line="240" w:lineRule="auto"/>
        <w:rPr>
          <w:rFonts w:asciiTheme="majorHAnsi" w:hAnsiTheme="majorHAnsi"/>
          <w:noProof/>
        </w:rPr>
      </w:pPr>
      <w:r w:rsidRPr="005003E4">
        <w:rPr>
          <w:rFonts w:asciiTheme="majorHAnsi" w:hAnsiTheme="majorHAnsi"/>
          <w:noProof/>
          <w:color w:val="262626"/>
          <w:szCs w:val="32"/>
        </w:rPr>
        <w:t xml:space="preserve">Izvještaj 5. </w:t>
      </w:r>
      <w:r w:rsidRPr="005003E4">
        <w:rPr>
          <w:rFonts w:asciiTheme="majorHAnsi" w:hAnsiTheme="majorHAnsi"/>
          <w:noProof/>
          <w:color w:val="262626"/>
          <w:szCs w:val="32"/>
        </w:rPr>
        <w:tab/>
      </w:r>
      <w:r w:rsidRPr="005003E4">
        <w:rPr>
          <w:rFonts w:asciiTheme="majorHAnsi" w:hAnsiTheme="majorHAnsi"/>
          <w:b/>
          <w:noProof/>
          <w:color w:val="262626"/>
          <w:szCs w:val="32"/>
        </w:rPr>
        <w:t>Pokazatelji</w:t>
      </w:r>
    </w:p>
    <w:p w14:paraId="06FEA193" w14:textId="77777777" w:rsidR="0065041A" w:rsidRPr="005003E4" w:rsidRDefault="0065041A" w:rsidP="00057F63">
      <w:pPr>
        <w:pStyle w:val="Standard"/>
        <w:spacing w:after="0" w:line="240" w:lineRule="auto"/>
        <w:rPr>
          <w:rFonts w:asciiTheme="majorHAnsi" w:hAnsiTheme="majorHAnsi"/>
          <w:b/>
          <w:noProof/>
          <w:color w:val="262626"/>
          <w:szCs w:val="32"/>
        </w:rPr>
      </w:pPr>
      <w:r w:rsidRPr="005003E4">
        <w:rPr>
          <w:rFonts w:asciiTheme="majorHAnsi" w:hAnsiTheme="majorHAnsi"/>
          <w:noProof/>
          <w:color w:val="262626"/>
          <w:szCs w:val="32"/>
        </w:rPr>
        <w:t xml:space="preserve">Izvještaj 6. </w:t>
      </w:r>
      <w:r w:rsidRPr="005003E4">
        <w:rPr>
          <w:rFonts w:asciiTheme="majorHAnsi" w:hAnsiTheme="majorHAnsi"/>
          <w:noProof/>
          <w:color w:val="262626"/>
          <w:szCs w:val="32"/>
        </w:rPr>
        <w:tab/>
      </w:r>
      <w:r w:rsidRPr="005003E4">
        <w:rPr>
          <w:rFonts w:asciiTheme="majorHAnsi" w:hAnsiTheme="majorHAnsi"/>
          <w:b/>
          <w:noProof/>
          <w:color w:val="262626"/>
          <w:szCs w:val="32"/>
        </w:rPr>
        <w:t xml:space="preserve">Realizacija plana poslovanja (realizacija plana prihoda i rashoda, te </w:t>
      </w:r>
    </w:p>
    <w:p w14:paraId="71892BF6" w14:textId="77777777" w:rsidR="0065041A" w:rsidRPr="005003E4" w:rsidRDefault="0065041A" w:rsidP="00057F63">
      <w:pPr>
        <w:pStyle w:val="Standard"/>
        <w:spacing w:after="0" w:line="240" w:lineRule="auto"/>
        <w:ind w:left="708" w:firstLine="708"/>
        <w:rPr>
          <w:rFonts w:asciiTheme="majorHAnsi" w:hAnsiTheme="majorHAnsi"/>
          <w:b/>
          <w:noProof/>
          <w:color w:val="262626"/>
          <w:szCs w:val="32"/>
        </w:rPr>
      </w:pPr>
      <w:r w:rsidRPr="005003E4">
        <w:rPr>
          <w:rFonts w:asciiTheme="majorHAnsi" w:hAnsiTheme="majorHAnsi"/>
          <w:b/>
          <w:noProof/>
          <w:color w:val="262626"/>
          <w:szCs w:val="32"/>
        </w:rPr>
        <w:t>dodatnih podataka)</w:t>
      </w:r>
    </w:p>
    <w:p w14:paraId="7DD597E7" w14:textId="77777777" w:rsidR="00433F80" w:rsidRPr="00325671" w:rsidRDefault="00433F80" w:rsidP="00057F63">
      <w:pPr>
        <w:pStyle w:val="Standard"/>
        <w:spacing w:after="0" w:line="240" w:lineRule="auto"/>
        <w:rPr>
          <w:rFonts w:asciiTheme="majorHAnsi" w:hAnsiTheme="majorHAnsi"/>
          <w:b/>
          <w:noProof/>
          <w:color w:val="262626"/>
          <w:szCs w:val="32"/>
          <w:highlight w:val="yellow"/>
        </w:rPr>
      </w:pPr>
    </w:p>
    <w:p w14:paraId="06316E56" w14:textId="77777777" w:rsidR="00433F80" w:rsidRPr="00325671" w:rsidRDefault="00433F80" w:rsidP="00057F63">
      <w:pPr>
        <w:pStyle w:val="Standard"/>
        <w:spacing w:after="0" w:line="240" w:lineRule="auto"/>
        <w:rPr>
          <w:rFonts w:asciiTheme="majorHAnsi" w:hAnsiTheme="majorHAnsi"/>
          <w:b/>
          <w:noProof/>
          <w:color w:val="262626"/>
          <w:szCs w:val="32"/>
          <w:highlight w:val="yellow"/>
        </w:rPr>
      </w:pPr>
    </w:p>
    <w:p w14:paraId="366878F9" w14:textId="77777777" w:rsidR="00E438A2" w:rsidRPr="00325671" w:rsidRDefault="00E438A2" w:rsidP="00057F63">
      <w:pPr>
        <w:pStyle w:val="Odlomakpopisa"/>
        <w:spacing w:line="240" w:lineRule="auto"/>
        <w:ind w:left="3888"/>
        <w:jc w:val="both"/>
        <w:rPr>
          <w:rFonts w:asciiTheme="majorHAnsi" w:hAnsiTheme="majorHAnsi"/>
          <w:i/>
          <w:noProof/>
          <w:sz w:val="24"/>
          <w:szCs w:val="24"/>
          <w:highlight w:val="yellow"/>
        </w:rPr>
      </w:pPr>
    </w:p>
    <w:p w14:paraId="60F5C4FE" w14:textId="709BB61E" w:rsidR="00E438A2" w:rsidRPr="00325671" w:rsidRDefault="00E438A2" w:rsidP="00057F63">
      <w:pPr>
        <w:pStyle w:val="Odlomakpopisa"/>
        <w:spacing w:line="240" w:lineRule="auto"/>
        <w:ind w:left="3888"/>
        <w:jc w:val="both"/>
        <w:rPr>
          <w:rFonts w:asciiTheme="majorHAnsi" w:hAnsiTheme="majorHAnsi"/>
          <w:i/>
          <w:noProof/>
          <w:color w:val="0000FF"/>
          <w:highlight w:val="yellow"/>
        </w:rPr>
      </w:pPr>
      <w:r w:rsidRPr="00325671">
        <w:rPr>
          <w:rFonts w:asciiTheme="majorHAnsi" w:hAnsiTheme="majorHAnsi"/>
          <w:i/>
          <w:noProof/>
          <w:sz w:val="24"/>
          <w:szCs w:val="24"/>
          <w:highlight w:val="yellow"/>
        </w:rPr>
        <w:br w:type="page"/>
      </w:r>
    </w:p>
    <w:p w14:paraId="4F932AA0" w14:textId="55B01E24" w:rsidR="00E438A2" w:rsidRPr="00325671" w:rsidRDefault="00E438A2" w:rsidP="00057F63">
      <w:pPr>
        <w:pStyle w:val="Odlomakpopisa"/>
        <w:spacing w:line="240" w:lineRule="auto"/>
        <w:ind w:left="3888"/>
        <w:jc w:val="both"/>
        <w:rPr>
          <w:rFonts w:asciiTheme="majorHAnsi" w:hAnsiTheme="majorHAnsi"/>
          <w:i/>
          <w:noProof/>
          <w:color w:val="0000FF"/>
          <w:highlight w:val="yellow"/>
        </w:rPr>
      </w:pPr>
    </w:p>
    <w:p w14:paraId="30627210" w14:textId="5B82E0B9"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6B122DC3" w14:textId="0F1CC4A6"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4B3A3A43" w14:textId="13D9E8EB"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29C94B46" w14:textId="2A599658"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49E9869C" w14:textId="1EDDE3F1"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417E6327" w14:textId="28AE9767"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4CF301CA" w14:textId="21988524"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733878FC" w14:textId="5886639E"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36A878D8" w14:textId="7830C524"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0207EBA5" w14:textId="04E7CC45"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4B9436CE" w14:textId="10074F1A"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03724D93" w14:textId="5316AB8F"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27C07EC4" w14:textId="1ECBFBAC"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1282C07E" w14:textId="3D1F4E6E"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7510B5B0" w14:textId="1D171813"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1A03638D" w14:textId="0F0ED91D"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47ABEC8D" w14:textId="299EADD9"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47802264" w14:textId="19B437E3"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31D0C5F9" w14:textId="3147B860"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27790954" w14:textId="696795CF"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45EB0C2D" w14:textId="653EFC5A"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3C63F903" w14:textId="6254CCA4"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6A3BA6A3" w14:textId="0D74AD1C"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5021C23E" w14:textId="3A25B1C5"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5321A5F6" w14:textId="4CE8AE93"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157E1FF0" w14:textId="229BE832"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52278DDF" w14:textId="527A7755"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3F40D11E" w14:textId="34A3528D"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78A2BF37" w14:textId="168E9293"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7699D2F6" w14:textId="063F251A"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3F7F0221" w14:textId="068181DC"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315F8E8B" w14:textId="39EC381F"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3631DDFF" w14:textId="321E4638"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4E78B03A" w14:textId="070D91C4"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2E9DC6E0" w14:textId="75E33B77"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296D37FF" w14:textId="5E09FD8A"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4050710C" w14:textId="690DB1FF"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4D727F45" w14:textId="3C8948AB"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79B59059" w14:textId="456FAA6E"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67EA20CA" w14:textId="1BF8D5A1"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342838B6" w14:textId="77777777" w:rsidR="00FD23E3" w:rsidRPr="00325671" w:rsidRDefault="00FD23E3" w:rsidP="00057F63">
      <w:pPr>
        <w:pStyle w:val="Odlomakpopisa"/>
        <w:spacing w:line="240" w:lineRule="auto"/>
        <w:ind w:left="3888"/>
        <w:jc w:val="both"/>
        <w:rPr>
          <w:rFonts w:asciiTheme="majorHAnsi" w:hAnsiTheme="majorHAnsi"/>
          <w:i/>
          <w:noProof/>
          <w:color w:val="0000FF"/>
          <w:highlight w:val="yellow"/>
        </w:rPr>
      </w:pPr>
    </w:p>
    <w:p w14:paraId="5BD71A9C" w14:textId="77777777" w:rsidR="0065041A" w:rsidRPr="00325671" w:rsidRDefault="0065041A" w:rsidP="00057F63">
      <w:pPr>
        <w:pStyle w:val="Odlomakpopisa"/>
        <w:spacing w:line="240" w:lineRule="auto"/>
        <w:ind w:left="3888"/>
        <w:jc w:val="both"/>
        <w:rPr>
          <w:rFonts w:asciiTheme="majorHAnsi" w:hAnsiTheme="majorHAnsi"/>
          <w:i/>
          <w:noProof/>
          <w:color w:val="0000FF"/>
          <w:highlight w:val="yellow"/>
        </w:rPr>
      </w:pPr>
    </w:p>
    <w:p w14:paraId="6624AE62" w14:textId="77777777" w:rsidR="0065041A" w:rsidRPr="00325671" w:rsidRDefault="0065041A" w:rsidP="00057F63">
      <w:pPr>
        <w:pStyle w:val="Odlomakpopisa"/>
        <w:spacing w:line="240" w:lineRule="auto"/>
        <w:ind w:left="3888"/>
        <w:jc w:val="both"/>
        <w:rPr>
          <w:rFonts w:asciiTheme="majorHAnsi" w:hAnsiTheme="majorHAnsi"/>
          <w:i/>
          <w:noProof/>
          <w:color w:val="0000FF"/>
          <w:highlight w:val="yellow"/>
        </w:rPr>
      </w:pPr>
    </w:p>
    <w:p w14:paraId="2842CC08" w14:textId="77777777" w:rsidR="0065041A" w:rsidRPr="00325671" w:rsidRDefault="0065041A" w:rsidP="00057F63">
      <w:pPr>
        <w:pStyle w:val="Odlomakpopisa"/>
        <w:spacing w:line="240" w:lineRule="auto"/>
        <w:ind w:left="3888"/>
        <w:jc w:val="both"/>
        <w:rPr>
          <w:rFonts w:asciiTheme="majorHAnsi" w:hAnsiTheme="majorHAnsi"/>
          <w:i/>
          <w:noProof/>
          <w:color w:val="0000FF"/>
          <w:highlight w:val="yellow"/>
        </w:rPr>
      </w:pPr>
    </w:p>
    <w:p w14:paraId="259A0DFF" w14:textId="77777777" w:rsidR="0065041A" w:rsidRPr="00325671" w:rsidRDefault="0065041A" w:rsidP="00057F63">
      <w:pPr>
        <w:pStyle w:val="Odlomakpopisa"/>
        <w:spacing w:line="240" w:lineRule="auto"/>
        <w:ind w:left="3888"/>
        <w:jc w:val="both"/>
        <w:rPr>
          <w:rFonts w:asciiTheme="majorHAnsi" w:hAnsiTheme="majorHAnsi"/>
          <w:i/>
          <w:noProof/>
          <w:color w:val="0000FF"/>
          <w:highlight w:val="yellow"/>
        </w:rPr>
      </w:pPr>
    </w:p>
    <w:p w14:paraId="2217C73B" w14:textId="60813A7F" w:rsidR="0065041A" w:rsidRPr="00325671" w:rsidRDefault="0065041A" w:rsidP="00057F63">
      <w:pPr>
        <w:pStyle w:val="Odlomakpopisa"/>
        <w:spacing w:line="240" w:lineRule="auto"/>
        <w:ind w:left="3888"/>
        <w:jc w:val="both"/>
        <w:rPr>
          <w:rFonts w:asciiTheme="majorHAnsi" w:hAnsiTheme="majorHAnsi"/>
          <w:i/>
          <w:noProof/>
          <w:color w:val="0000FF"/>
          <w:highlight w:val="yellow"/>
        </w:rPr>
      </w:pPr>
    </w:p>
    <w:p w14:paraId="0542E2E0" w14:textId="101E0A60" w:rsidR="0065041A" w:rsidRPr="00325671" w:rsidRDefault="0065041A" w:rsidP="00057F63">
      <w:pPr>
        <w:pStyle w:val="Odlomakpopisa"/>
        <w:spacing w:line="240" w:lineRule="auto"/>
        <w:ind w:left="3888"/>
        <w:jc w:val="both"/>
        <w:rPr>
          <w:rFonts w:asciiTheme="majorHAnsi" w:hAnsiTheme="majorHAnsi"/>
          <w:i/>
          <w:noProof/>
          <w:color w:val="0000FF"/>
          <w:highlight w:val="yellow"/>
        </w:rPr>
      </w:pPr>
    </w:p>
    <w:p w14:paraId="720666F1" w14:textId="4BCECCC1" w:rsidR="0065041A" w:rsidRPr="00325671" w:rsidRDefault="0065041A" w:rsidP="00057F63">
      <w:pPr>
        <w:pStyle w:val="Odlomakpopisa"/>
        <w:spacing w:line="240" w:lineRule="auto"/>
        <w:ind w:left="3888"/>
        <w:jc w:val="both"/>
        <w:rPr>
          <w:rFonts w:asciiTheme="majorHAnsi" w:hAnsiTheme="majorHAnsi"/>
          <w:i/>
          <w:noProof/>
          <w:color w:val="0000FF"/>
          <w:highlight w:val="yellow"/>
        </w:rPr>
      </w:pPr>
    </w:p>
    <w:p w14:paraId="5791EB8B" w14:textId="56D15F52"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3942A222" w14:textId="4C52C7EB"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1ECC6CD9" w14:textId="23787895"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FB6A4FF" w14:textId="7CE4C5AA"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6F8014B3" w14:textId="1FA7004E"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64C36BC1" w14:textId="3809A687"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65465398" w14:textId="5601E428"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219AA8A0" w14:textId="4543D0A6"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5A857EE" w14:textId="36422751"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22EB30CF" w14:textId="33BC3BA2"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74885CD" w14:textId="1441DC0C"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3DA37248" w14:textId="4263F74B"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1012C87F" w14:textId="3BA27838"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62EACC24" w14:textId="64A66C13"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F8CFD6D" w14:textId="3EE32759"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2B6958A0" w14:textId="0379BD0F"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70568E23" w14:textId="4397BC91"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2F29D73A" w14:textId="733289A9"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74D7FE12" w14:textId="1D3AE51D"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777444A7" w14:textId="427AA092"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756EDC13" w14:textId="38FDB957"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78BC22EE" w14:textId="64950CFA"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451FD139" w14:textId="70AA61F4"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37CBD35" w14:textId="737385EC"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31E5AF9D" w14:textId="538EDDB2"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2ADBD054" w14:textId="4DD3F81D"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7E242F5" w14:textId="1E2F835A"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1FCEDF13" w14:textId="5E50AB66"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7CC5D8B" w14:textId="562D7024"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2833FC55" w14:textId="6D6407E4"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318FACD1" w14:textId="6FE5927C"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531809A" w14:textId="671F80F7"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3EA36896" w14:textId="1DF008B4"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1C8A9C70" w14:textId="0CA02D43"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77F51C22" w14:textId="1145386B"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27922249" w14:textId="2C3A13F3"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4B1C2B6A" w14:textId="12BA6F0E"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154334FE" w14:textId="4E54C3FF"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24EFF1AB" w14:textId="2416F368"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1F849ECC" w14:textId="3DCCAC8F"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7004C97B" w14:textId="02B2643B"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10BBD852" w14:textId="11666DB4"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218B4771" w14:textId="7740849A"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012BFDE3" w14:textId="58ADF7CC"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121C156F" w14:textId="5A6F07D8"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708CDAB8" w14:textId="66AFC6EB"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006F0BCD" w14:textId="3F247690"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74E549E7" w14:textId="1B511530"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10A68611" w14:textId="5F71F36B"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31944762" w14:textId="20834994"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67AA7779" w14:textId="11B64C74"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199FBC69" w14:textId="200BB973"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7CD6382E" w14:textId="413640E2"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96407D3" w14:textId="6D8D0ECE"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77DD6EA" w14:textId="11AAC65F"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F88EB8C" w14:textId="22C14D2D"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6CBA7FBA" w14:textId="49C2EE3E"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63A9B1C" w14:textId="215D722A"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18F18BCD" w14:textId="058D0973"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0EB02951" w14:textId="172DC62B"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2182CDF" w14:textId="047E4B45"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7C1A4AE3" w14:textId="17B7E8D8"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056C5C0C" w14:textId="2913E6F7"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7B906AD1" w14:textId="6E5ED300"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46D1A99A" w14:textId="7464437F"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457E5513" w14:textId="1A929026"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03B0B7E8" w14:textId="2D8BF84E"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6DC18493" w14:textId="3407FD1B"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3185B878" w14:textId="7202AE41"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6BE3EB92" w14:textId="21D138E7"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7280A8F1" w14:textId="4CDE1A24"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7F9DA2D4" w14:textId="5D7C915B"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0EE13118" w14:textId="702521CF"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B8EF5F6" w14:textId="167ED0A3"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1A16B0C5" w14:textId="738827D7"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496D5EBD" w14:textId="03D8476A"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1B385D51" w14:textId="5C609B8E"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013C7A18" w14:textId="0824A697"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0117A75B" w14:textId="037C0B64"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48CDB570" w14:textId="16B65690"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6C238C14" w14:textId="2AC1DD31"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6A4F7970" w14:textId="05F2B953"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4BBC4D63" w14:textId="11F1BD90"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0201F4B0" w14:textId="2014C055"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7233FCB" w14:textId="7E532117"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6296118" w14:textId="0C7ECBBC"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775AA1FE" w14:textId="6B057E0A"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4CC12DB5" w14:textId="2A035E22"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E3F0EF9" w14:textId="342E5161"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6FF4D7CB" w14:textId="250828E6"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7BEB4B63" w14:textId="0CB810C0"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0C674BED" w14:textId="71D88315"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1A29C17B" w14:textId="4EF0411B"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71FE9634" w14:textId="4ED52A39"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62C1A4BF" w14:textId="39DA1DA3"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7FAFBF6B" w14:textId="144F5779"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42DB6A24" w14:textId="7683AEDB"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34D80836" w14:textId="5EBFD4CF"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0053F733" w14:textId="303F0584"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7CC37650" w14:textId="719ECFB9"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7493E55D" w14:textId="68D3160C"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0501AE8B" w14:textId="2C91B85B"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6D5A34D3" w14:textId="38A98494"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A4FFA68" w14:textId="49463D0D"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26A0EA53" w14:textId="064A3A63"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68AE9F56" w14:textId="0E238900"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044B87EA" w14:textId="60A9D759"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6EB76C23" w14:textId="0DBC6FC2"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11180E77" w14:textId="62EFAC6B"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1FB65FC3" w14:textId="32847BFB"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1F95123E" w14:textId="34E9A7FF"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02DEA274" w14:textId="320AF430"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6946AA2E" w14:textId="56FBA843"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0F72EE5B" w14:textId="472ECEA2"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69B9F1D1" w14:textId="1D7EDE62"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272607F5" w14:textId="790BF7E0"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B313D37" w14:textId="0B06561A"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0D21E53C" w14:textId="6863F4B4"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DAF8949" w14:textId="3232A4F0"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BEE68D9" w14:textId="6439289E"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7FD822CA" w14:textId="21BBA715"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3705824F" w14:textId="6964D495"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C3C47B2" w14:textId="0F976344"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3DC7D4E3" w14:textId="363ED03F"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22C7DB2D" w14:textId="68302277"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19A71642" w14:textId="3A0DB273"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3A83C2C4" w14:textId="6BD39CA3"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302D0556" w14:textId="4A329247"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11228610" w14:textId="747DC63D"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182AF55E" w14:textId="4313DD82"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6C258D34" w14:textId="77A700F1"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CDC23E5" w14:textId="0459FC42"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0B2F3151" w14:textId="2C83B2E4"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3728CB9" w14:textId="6C8D8260"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0BCF8FAB" w14:textId="34C75116"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D7E9B26" w14:textId="4515C696"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371000FA" w14:textId="7C024844"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7E9B438C" w14:textId="2EE33480"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072A8003" w14:textId="1A838210"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62BC823C" w14:textId="74DD2663"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6316A810" w14:textId="773A50A4"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133493D3" w14:textId="6317BD06"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20BB71F0" w14:textId="520EC719"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1BF8EBCB" w14:textId="377A78D4"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707A2BB0" w14:textId="19EAF481"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65B2AC30" w14:textId="1284978A"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03B64468" w14:textId="026AF0E6"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BA853FC" w14:textId="63AADFBC"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2D562370" w14:textId="5C9A47FE"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25C8BFFB" w14:textId="2179B875"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5A623CA" w14:textId="61B7DA91"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6548D2E0" w14:textId="35CED24A"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A661E79" w14:textId="1AABEDA3"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0C84C59" w14:textId="2F25CCC6"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82D849F" w14:textId="6545A68B"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3C131A15" w14:textId="43DC6D92"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7A6460FD" w14:textId="77E9B9C6"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C88E879" w14:textId="0B4B5A6E"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64D8D3B9" w14:textId="6D3F4F06"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30C78BD2" w14:textId="724BCDD4"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61243659" w14:textId="4545E9BF"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26251011" w14:textId="76E6212F"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7593ED13" w14:textId="46FAEC69"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234C5163" w14:textId="41DB0341"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0A18A89D" w14:textId="6F0933E6"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4F18E67B" w14:textId="094ED421"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302CA87E" w14:textId="3C48AD96"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4B3815BA" w14:textId="41A6704A"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292E9A0E" w14:textId="7BD8D663"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48A582DC" w14:textId="109A052C"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7FC514E4" w14:textId="46BF599A"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35DD3CA4" w14:textId="036C354D"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694576A7" w14:textId="28E5E0E7"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15F1B78A" w14:textId="751AF6C1"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26795136" w14:textId="172D4B47"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3FADA149" w14:textId="031133BB"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45FA47FA" w14:textId="2DA820C2"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25FD8247" w14:textId="097BA26E"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6713181F" w14:textId="62914602"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7A37B861" w14:textId="46A95288"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68CFF775" w14:textId="0D552B5C"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176D1276" w14:textId="6F7049D2"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00A243C" w14:textId="301CFD8C"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63379EFA" w14:textId="67DAC2B8"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4E6D0E3F" w14:textId="4E57C40E"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4870458C" w14:textId="1628E015"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39293F66" w14:textId="7E72079D"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779B10E3" w14:textId="12E3C23D"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469F55AF" w14:textId="69A6E4E7"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42A852F3" w14:textId="4E8316BC"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160BF7B3" w14:textId="642A59DA"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47C5F981" w14:textId="1101A6A1"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07621D06" w14:textId="5A001AF0"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1164606" w14:textId="5E89300A"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004E3FF" w14:textId="66AB8AD8"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DFA7F2C" w14:textId="6DED9ABE"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4F564A1B" w14:textId="3C65DAFB"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2A8E9B9D" w14:textId="3BF49400"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30DEA628" w14:textId="6899246C"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6171F8C" w14:textId="50220F4E"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45B20E2F" w14:textId="5AD6FBA9"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04817364" w14:textId="75347381"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78401432" w14:textId="4D53B794"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1FB67485" w14:textId="35A0DE4B"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777CC420" w14:textId="087CFA83"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3DA322DF" w14:textId="367D9017"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0A0D9C59" w14:textId="4733BB94"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26AFEDEA" w14:textId="4646F8FB"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2BCAA042" w14:textId="1772CD1C"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2A336970" w14:textId="1160C55B"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487FFB77" w14:textId="70DEE20A"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3192835C" w14:textId="5CC61F49"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37AB1C92" w14:textId="42215CA8"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14EC5F64" w14:textId="4F9B13D1"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0B541DC8" w14:textId="350747DD"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735CCAB0" w14:textId="49D8C73C"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1C602809" w14:textId="2FEC8F94"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214CDDFC" w14:textId="1CECCF63"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43DCBD57" w14:textId="06588B2D"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0DDFE54A" w14:textId="616BF43D"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0585B662" w14:textId="75B2887E"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5D2B4122" w14:textId="5F6E9CD3"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318344F0" w14:textId="13F86F73"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3CD85476" w14:textId="522D09DC"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24E01258" w14:textId="432C7024"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1AD6FB6F" w14:textId="44788972"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5F3DB620" w14:textId="5D80D00D"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31BA682D" w14:textId="41CCFB9E"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1B8FA6FE" w14:textId="710619D7"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121A3675" w14:textId="12A7E8F8"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4EA129FD" w14:textId="17D4BC15"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57403E0E" w14:textId="5699836A"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5A535BAA" w14:textId="4AF060A6"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02B89C9F" w14:textId="7F5D2AD8"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34418B52" w14:textId="518A9417"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4C602540" w14:textId="1F81DB7F"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53CE6968" w14:textId="30AEA58E"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37120C35" w14:textId="4A6B1C01"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0A1E2889" w14:textId="4205BEE6"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7179610F" w14:textId="588D5EAE"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42761825" w14:textId="4789229A"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73013BA5" w14:textId="115A10A5"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473D4C67" w14:textId="15A8E9AE"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0C197F06" w14:textId="492AAF3E"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0591C1DB" w14:textId="43C6AA5A"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37821696" w14:textId="14A954CF"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3F273449" w14:textId="5E0D9901"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4AB395F4" w14:textId="668C7C44"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3688399C" w14:textId="2316E7A5"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40C173D7" w14:textId="5885E335"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236A5BDF" w14:textId="425337E7"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0D94741C" w14:textId="13370BD3"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41CD533A" w14:textId="7CFEAD09"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514131B9" w14:textId="4D1D5EFF"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7AD23FD7" w14:textId="6EE807D3"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56811912" w14:textId="31ABA547"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20F05130" w14:textId="3E676159"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1F0E750A" w14:textId="08ACD515"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69772EF0" w14:textId="1C50A2C1"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5C80795D" w14:textId="47BCC7EA"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304E41C3" w14:textId="453DA2F1"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68A0CDDE" w14:textId="7C06A113"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255E5788" w14:textId="2F50B92D"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46DCB2BD" w14:textId="1BC1C9C4"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74661428" w14:textId="0B2025F7"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6B5D29B4" w14:textId="7015C856"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0EB38574" w14:textId="18137082"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3CCFFC00" w14:textId="12035E80"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264D0774" w14:textId="7423B465"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18CC7CEE" w14:textId="77E18236"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214D43F6" w14:textId="2C34EF0A"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05C30EBB" w14:textId="2718C2F9"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7BFC9648" w14:textId="241E4178"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37C24F11" w14:textId="6FDDBFD3"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65FA1CA2" w14:textId="47295010"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16F14E28" w14:textId="42500DED"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14331C2F" w14:textId="07CCFDCF"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5E31B3A8" w14:textId="33C61C7B"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523F7C77" w14:textId="6896BCA4"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79CFD07E" w14:textId="347E67B6"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705D875B" w14:textId="4F1EB0E2"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6774ADA2" w14:textId="02361066"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6F1FC5C9" w14:textId="30F39AB9"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0C836894" w14:textId="284FA02D"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11C0B0D9" w14:textId="284D27C9"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32FC1147" w14:textId="0B2FA0AC"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3D338BB9" w14:textId="7D841C9C"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504A75CC" w14:textId="5395E6F4"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38CA024C" w14:textId="38C6E76A"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41A8A420" w14:textId="7DAD3890"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795FDD73" w14:textId="6DBF8FC4"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68FB504E" w14:textId="0C44B527"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42E65376" w14:textId="191CBBD9"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7E5F2F79" w14:textId="24AD2547"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217BD310" w14:textId="265CBE1E"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4EF64C4E" w14:textId="59DA2A25"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218FB72B" w14:textId="2172AB6A"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4726BD3A" w14:textId="34362AFE"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1D1C32B5" w14:textId="5DD21AD3"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605BFF05" w14:textId="44535203"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4B7E05D8" w14:textId="3CB3179F"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3D9DF4AC" w14:textId="6FC03004"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3AFEF8DF" w14:textId="629E60BF"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70F26224" w14:textId="1DABE85B"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66FDA67A" w14:textId="2BE871BC"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0F6003DB" w14:textId="718091C4"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6C6508A8" w14:textId="7B0A09FE"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4B2E43F1" w14:textId="48F15954"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6DFCD11E" w14:textId="16EF516E"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7613A13B" w14:textId="6A1D3E15"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7EE389F6" w14:textId="7A309681"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350AC1AF" w14:textId="78B522EC"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5809BB75" w14:textId="08695DEF"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4D4558EA" w14:textId="7870E099"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1D653463" w14:textId="4E977588"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2384CBC2" w14:textId="388993CA"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10F77CB6" w14:textId="0177FACF"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72DD7C83" w14:textId="35FE98F7"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033F05FD" w14:textId="23D56E9D"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036C0F85" w14:textId="29150348"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77381182" w14:textId="3D049FD0"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7573C481" w14:textId="5BBF7793"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2A3C6E95" w14:textId="6B6B12E2"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05C05041" w14:textId="3DD393AC"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78D500F4" w14:textId="1E9277D2"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740B6B68" w14:textId="752476DB"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12F095FD" w14:textId="32B6CA13"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29731977" w14:textId="3FA4A68C"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2A962B2B" w14:textId="5E02D015"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2CF5B010" w14:textId="68702802"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31BBB888" w14:textId="77777777" w:rsidR="00A96F8E" w:rsidRPr="00325671" w:rsidRDefault="00A96F8E" w:rsidP="00057F63">
      <w:pPr>
        <w:pStyle w:val="Odlomakpopisa"/>
        <w:spacing w:line="240" w:lineRule="auto"/>
        <w:ind w:left="3888"/>
        <w:jc w:val="both"/>
        <w:rPr>
          <w:rFonts w:asciiTheme="majorHAnsi" w:hAnsiTheme="majorHAnsi"/>
          <w:i/>
          <w:noProof/>
          <w:color w:val="0000FF"/>
          <w:highlight w:val="yellow"/>
        </w:rPr>
      </w:pPr>
    </w:p>
    <w:p w14:paraId="0978EDEB" w14:textId="7F4BF78E"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206502B7" w14:textId="5E25F155"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70A83553" w14:textId="00129D21"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6522A4B9" w14:textId="7D162DB6"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6E4AB28" w14:textId="1D870A1B"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609B68DA" w14:textId="45125221"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6AE59B25" w14:textId="057DCE82"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466812A4" w14:textId="219FE703"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0E6E11DE" w14:textId="2FB038D5"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16810C49" w14:textId="6FC11C3E"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E655A8D" w14:textId="714FBFF1"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1B836FE6" w14:textId="1C687B09"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6F44CFC0" w14:textId="3DE2DD87"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435969B9" w14:textId="5839A457"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3662780B" w14:textId="7AA4210C"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0594CE83" w14:textId="38C32286"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31104B98" w14:textId="5930C2AF"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3EA9A3D1" w14:textId="0CFE6684"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16AF8469" w14:textId="66777B4C"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10C1F392" w14:textId="7BA9DD29"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3E9665C8" w14:textId="2ACB751C"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5A5889A3" w14:textId="77777777" w:rsidR="00A632AB" w:rsidRPr="00325671" w:rsidRDefault="00A632AB" w:rsidP="00057F63">
      <w:pPr>
        <w:pStyle w:val="Odlomakpopisa"/>
        <w:spacing w:line="240" w:lineRule="auto"/>
        <w:ind w:left="3888"/>
        <w:jc w:val="both"/>
        <w:rPr>
          <w:rFonts w:asciiTheme="majorHAnsi" w:hAnsiTheme="majorHAnsi"/>
          <w:i/>
          <w:noProof/>
          <w:color w:val="0000FF"/>
          <w:highlight w:val="yellow"/>
        </w:rPr>
      </w:pPr>
    </w:p>
    <w:p w14:paraId="7AA814E6" w14:textId="77777777" w:rsidR="0065041A" w:rsidRPr="00325671" w:rsidRDefault="0065041A" w:rsidP="00057F63">
      <w:pPr>
        <w:pStyle w:val="Odlomakpopisa"/>
        <w:spacing w:line="240" w:lineRule="auto"/>
        <w:ind w:left="3888"/>
        <w:jc w:val="both"/>
        <w:rPr>
          <w:rFonts w:asciiTheme="majorHAnsi" w:hAnsiTheme="majorHAnsi"/>
          <w:i/>
          <w:noProof/>
          <w:color w:val="0000FF"/>
          <w:highlight w:val="yellow"/>
        </w:rPr>
      </w:pPr>
    </w:p>
    <w:p w14:paraId="1D36A462" w14:textId="40DAC1BB" w:rsidR="0065041A" w:rsidRPr="00325671" w:rsidRDefault="0065041A" w:rsidP="00057F63">
      <w:pPr>
        <w:pStyle w:val="Odlomakpopisa"/>
        <w:spacing w:line="240" w:lineRule="auto"/>
        <w:ind w:left="3888"/>
        <w:jc w:val="both"/>
        <w:rPr>
          <w:rFonts w:asciiTheme="majorHAnsi" w:hAnsiTheme="majorHAnsi"/>
          <w:i/>
          <w:noProof/>
          <w:color w:val="0000FF"/>
          <w:highlight w:val="yellow"/>
        </w:rPr>
      </w:pPr>
    </w:p>
    <w:p w14:paraId="2346FF8C" w14:textId="75C664D0"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5716804A" w14:textId="1544731F"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7E0136BD" w14:textId="0F9DDFA2"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3698FDC7" w14:textId="264C906A"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624CF32B" w14:textId="3D19AF75"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1D6CF87E" w14:textId="7885BD35"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3DB88660" w14:textId="6B07EEE8"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2A6538E9" w14:textId="08451B97"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5E401445" w14:textId="5B567F8B"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2067E797" w14:textId="4D2C5B81"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39BF40ED" w14:textId="262B9DED"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70A9AC7F" w14:textId="2B972E9E"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44CD4798" w14:textId="1ED434EF"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4AE8FF5B" w14:textId="67992511"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792FE34D" w14:textId="3D2FF0EB"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733A293B" w14:textId="0E5BBCD8"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2DFC4169" w14:textId="41663083"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085FE37D" w14:textId="61A6FA57"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5DDEC3D4" w14:textId="460B8F41"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44839864" w14:textId="0779FDC3"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6E08D59D" w14:textId="63F7D594"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35C97E2F" w14:textId="0DFAAEBD"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650E3E15" w14:textId="6E709906"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70AB5C82" w14:textId="7908E5A1"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655E3BCF" w14:textId="6B296ACF"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2EF375A5" w14:textId="4CF50AE4"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6FAF9F66" w14:textId="3F82EC57"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1CB188D2" w14:textId="61DA9124"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18FEFC67" w14:textId="0925CB98"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0A004756" w14:textId="47BD5BCC"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46778BBB" w14:textId="733870FA"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5753242D" w14:textId="2B9FA7D8"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26F6C69D" w14:textId="642E30E7"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5B16ECC7" w14:textId="1986667C"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541674DE" w14:textId="7C8E4FF9"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7A9EEFCD" w14:textId="3E627E7D"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639B545B" w14:textId="590003D2"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709F642E" w14:textId="2DD33132"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1A132801" w14:textId="6BF263DC"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4CEDE349" w14:textId="5D3544CE"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5F9D7225" w14:textId="3630D114"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09D1CBBA" w14:textId="508161C8"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0E910CE0" w14:textId="6DA7B155"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554B006A" w14:textId="395BCA22"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11665C36" w14:textId="1EEC3FA3"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685216A5" w14:textId="303BAE41"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7C98C62E" w14:textId="0BF7D95C"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3E5A61A2" w14:textId="2C605B12"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07928581" w14:textId="1B184FAD"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0EB560F7" w14:textId="5F559149"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70B38824" w14:textId="327AB920"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291CD7C5" w14:textId="528E5D8F"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3AA80B3F" w14:textId="5BC430A0"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108A4192" w14:textId="2302308B"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260D084F" w14:textId="5D0480EF"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10D3408C" w14:textId="135FE7AB"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6147566C" w14:textId="72564C7C"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7C9A313B" w14:textId="425F9D11"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69198019" w14:textId="125420A4"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4074FA16" w14:textId="62AAF4E8"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53825D18" w14:textId="4B3A4260"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151142DB" w14:textId="523E8733"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43D59FD8" w14:textId="75620605"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4C8DE4E1" w14:textId="7A925756"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5B2D8902" w14:textId="7CEDFAD9"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50BD50F7" w14:textId="09D7F092"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3C34C68A" w14:textId="4FB16A22"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6441778F" w14:textId="3E94A7A7"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67F0916D" w14:textId="1307E1AF"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3069BD4F" w14:textId="63904528"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30B9F7FC" w14:textId="696B39F6"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519B9424" w14:textId="588F19FE"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04E51B37" w14:textId="6451BCB5"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2EC160A5" w14:textId="4BA55B34"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21A8BBC0" w14:textId="613770C4"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26EDFC00" w14:textId="12E95BF4"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1D794BDA" w14:textId="515FA41D"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5D27D608" w14:textId="5C4AE784"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40A0A166" w14:textId="6D5C95DA"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13EDB732" w14:textId="2199BB54"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21B447E7" w14:textId="1C374036"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0EA7228C" w14:textId="3CE520E9"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3D2C727F" w14:textId="6D314288"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15D257CA" w14:textId="417EA7F1"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32FD8DEF" w14:textId="443AEB4E"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2361F53E" w14:textId="000A0034"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1AB6729B" w14:textId="64576220"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075C477C" w14:textId="7A2F1C10"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7C547E9B" w14:textId="5089F69F"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57C70468" w14:textId="0900F109"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042BA54A" w14:textId="1970B225"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136EFA01" w14:textId="2379B38F"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0EEA3B76" w14:textId="4AF7CE6C"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1FB6D3B0" w14:textId="43E3C13B"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1378DA6A" w14:textId="1E5FD027"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5CC1321F" w14:textId="7AACB3D0"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4E7B299F" w14:textId="65F8AABA"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0FBA85FA" w14:textId="01B28A96"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397B49E6" w14:textId="49CED93E"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1F710474" w14:textId="4DC4A351"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0BBA37B7" w14:textId="01F8206E"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2700D13D" w14:textId="6567CA42"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59C72030" w14:textId="73C12482"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4EF8E66D" w14:textId="1D340C89"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2576942C" w14:textId="511F3406"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351BB46E" w14:textId="02E5A92C"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3F979BDB" w14:textId="3642F41B"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419B8E98" w14:textId="07BA2E72"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0C947AFF" w14:textId="373F493A"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11E8FF94" w14:textId="32A18B83"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7A71E3A6" w14:textId="7E3746F2"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29A9A4A2" w14:textId="6C1D91EC"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4573F7FB" w14:textId="0CFD2BBB"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67836CB6" w14:textId="37EE82C5"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541B94AF" w14:textId="4123E49A"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1905B86C" w14:textId="0B80BDDC"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6500645B" w14:textId="5B16E32E"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181639AC" w14:textId="27AF4CC9"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0B217192" w14:textId="1D0EAA82"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56B0071B" w14:textId="3A0D7465"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31371B83" w14:textId="2A273BBF"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3E2BC8FB" w14:textId="30CA20AC"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55543801" w14:textId="1AF5702F"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54DD6B2D" w14:textId="4D658EB7"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4C20D580" w14:textId="22AB733B"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26706F35" w14:textId="426716C0"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07E09D11" w14:textId="4EF65C6F"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5C44DE32" w14:textId="590D1621"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6616D464" w14:textId="14DEE975"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46AEDAE9" w14:textId="3D10F955"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4F39FFCE" w14:textId="7F175813"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3D9AD3BA" w14:textId="77B9661A"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1E8EE3FD" w14:textId="6ACD3427"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5D56B4CD" w14:textId="62630765"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0C1F8F40" w14:textId="31C750C2"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4671F965" w14:textId="1D796625"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555053BC" w14:textId="05A93947"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48071470" w14:textId="52A7D6A4"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0BE23623" w14:textId="0043870E"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39A0C940" w14:textId="685579AF"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322A2A35" w14:textId="16A201DB"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602DF6CA" w14:textId="5E61811E"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5DA33EA7" w14:textId="5AA775F1"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65648041" w14:textId="5B99386B"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201655E9" w14:textId="13EA9AD9"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2A432A16" w14:textId="6DB24AC2"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6BEADA3A" w14:textId="2BC2D6B0"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6CB2DBE7" w14:textId="24AB0F13"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516E23F1" w14:textId="53A28BFB"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1F5587AE" w14:textId="7336425E"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341C5FF6" w14:textId="548B67F0"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18031419" w14:textId="0CCB766E"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6C8145C4" w14:textId="365E670A"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5EA3C7C4" w14:textId="4C33A1F0"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73D85810" w14:textId="4DB762E2"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0F5968B9" w14:textId="741334E8"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1FE18EDC" w14:textId="2B325B06"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45DACB7F" w14:textId="75BDAA90"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084557F1" w14:textId="674B7551"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54E08A2D" w14:textId="4521D3D0"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3DC7A8E1" w14:textId="2FA6A32B"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26CE83E3" w14:textId="77777777" w:rsidR="0039423B" w:rsidRPr="00325671" w:rsidRDefault="0039423B" w:rsidP="00057F63">
      <w:pPr>
        <w:pStyle w:val="Odlomakpopisa"/>
        <w:spacing w:line="240" w:lineRule="auto"/>
        <w:ind w:left="3888"/>
        <w:jc w:val="both"/>
        <w:rPr>
          <w:rFonts w:asciiTheme="majorHAnsi" w:hAnsiTheme="majorHAnsi"/>
          <w:i/>
          <w:noProof/>
          <w:color w:val="0000FF"/>
          <w:highlight w:val="yellow"/>
        </w:rPr>
      </w:pPr>
    </w:p>
    <w:p w14:paraId="78147B27" w14:textId="77777777" w:rsidR="00E438A2" w:rsidRPr="00325671" w:rsidRDefault="00E438A2" w:rsidP="00057F63">
      <w:pPr>
        <w:spacing w:line="240" w:lineRule="auto"/>
        <w:jc w:val="both"/>
        <w:rPr>
          <w:rFonts w:asciiTheme="majorHAnsi" w:hAnsiTheme="majorHAnsi"/>
          <w:i/>
          <w:noProof/>
          <w:color w:val="0000FF"/>
          <w:highlight w:val="yellow"/>
        </w:rPr>
      </w:pPr>
    </w:p>
    <w:p w14:paraId="44C58C2A" w14:textId="2073C4E0" w:rsidR="00E438A2" w:rsidRPr="00325671" w:rsidRDefault="00E438A2" w:rsidP="00057F63">
      <w:pPr>
        <w:pStyle w:val="Odlomakpopisa"/>
        <w:spacing w:line="240" w:lineRule="auto"/>
        <w:ind w:left="3888"/>
        <w:jc w:val="both"/>
        <w:rPr>
          <w:rFonts w:asciiTheme="majorHAnsi" w:hAnsiTheme="majorHAnsi"/>
          <w:i/>
          <w:noProof/>
          <w:color w:val="0000FF"/>
          <w:highlight w:val="yellow"/>
        </w:rPr>
      </w:pPr>
    </w:p>
    <w:p w14:paraId="14547927" w14:textId="77777777" w:rsidR="0037781D" w:rsidRPr="00325671" w:rsidRDefault="0037781D" w:rsidP="00057F63">
      <w:pPr>
        <w:pStyle w:val="Odlomakpopisa"/>
        <w:spacing w:line="240" w:lineRule="auto"/>
        <w:ind w:left="3888"/>
        <w:jc w:val="both"/>
        <w:rPr>
          <w:rFonts w:asciiTheme="majorHAnsi" w:hAnsiTheme="majorHAnsi"/>
          <w:i/>
          <w:noProof/>
          <w:color w:val="0000FF"/>
          <w:highlight w:val="yellow"/>
        </w:rPr>
      </w:pPr>
    </w:p>
    <w:p w14:paraId="699F10FB" w14:textId="77777777" w:rsidR="00E438A2" w:rsidRPr="00325671" w:rsidRDefault="00E438A2" w:rsidP="00057F63">
      <w:pPr>
        <w:pStyle w:val="Odlomakpopisa"/>
        <w:spacing w:line="240" w:lineRule="auto"/>
        <w:ind w:left="3888"/>
        <w:jc w:val="both"/>
        <w:rPr>
          <w:rFonts w:asciiTheme="majorHAnsi" w:hAnsiTheme="majorHAnsi"/>
          <w:i/>
          <w:noProof/>
          <w:color w:val="0000FF"/>
          <w:highlight w:val="yellow"/>
        </w:rPr>
      </w:pPr>
    </w:p>
    <w:p w14:paraId="165B5257" w14:textId="77777777" w:rsidR="00E438A2" w:rsidRPr="00325671" w:rsidRDefault="00E438A2" w:rsidP="00057F63">
      <w:pPr>
        <w:pStyle w:val="Odlomakpopisa"/>
        <w:spacing w:line="240" w:lineRule="auto"/>
        <w:ind w:left="3888"/>
        <w:jc w:val="both"/>
        <w:rPr>
          <w:rFonts w:asciiTheme="majorHAnsi" w:hAnsiTheme="majorHAnsi"/>
          <w:i/>
          <w:noProof/>
          <w:color w:val="0000FF"/>
          <w:highlight w:val="yellow"/>
        </w:rPr>
      </w:pPr>
    </w:p>
    <w:p w14:paraId="48728F53" w14:textId="77777777" w:rsidR="0065041A" w:rsidRPr="00325671" w:rsidRDefault="0065041A" w:rsidP="00057F63">
      <w:pPr>
        <w:pStyle w:val="Tijeloteksta2"/>
        <w:rPr>
          <w:rFonts w:asciiTheme="majorHAnsi" w:hAnsiTheme="majorHAnsi" w:cs="Arial"/>
          <w:noProof/>
          <w:sz w:val="20"/>
          <w:highlight w:val="yellow"/>
        </w:rPr>
      </w:pPr>
    </w:p>
    <w:p w14:paraId="7010A1B6"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53D68BE2"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58B01E59"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64CA9DA0"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4B55BC3B"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5E950C89"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2B535DEF"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23368B98"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5D4AD44C"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37751C7C"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010630C0" w14:textId="1DE106A9"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4ECA3A5E"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61A7C8BF"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66E4C432"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6173CCCB"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1B7E0AB8"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0E0E911A"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5EBD51FE"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252D5DA3"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0C577537" w14:textId="5CC93924"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1DAAE03A"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3200F841"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4F3E7F50"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3E6974A0"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581ABBF8"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56F08B76"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0CA933E5"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5DBD7784"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14D64366"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26BB3F2E"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0504072D"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7839E698"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0493A5DD"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7DD44A84"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0C835A51"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18AED383"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2290C8B0"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049541C3" w14:textId="2EA1F950"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7A6C26E6"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55E20E0E"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6B2F6B59"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577AAAF0"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5130D33D"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6E2E1EEB"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13718AA2"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0399FDF3"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0A314C1F"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1C70D2AE"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0A989B13"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5FA76B76"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08798A11"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09D226EF"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630E0049"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17657556"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4D7679CC" w14:textId="77777777" w:rsidR="00E2588B" w:rsidRPr="00325671" w:rsidRDefault="00E2588B" w:rsidP="00057F63">
      <w:pPr>
        <w:pStyle w:val="Standard"/>
        <w:tabs>
          <w:tab w:val="left" w:pos="4678"/>
        </w:tabs>
        <w:spacing w:after="0" w:line="240" w:lineRule="auto"/>
        <w:rPr>
          <w:rFonts w:asciiTheme="majorHAnsi" w:hAnsiTheme="majorHAnsi"/>
          <w:noProof/>
          <w:color w:val="262626"/>
          <w:sz w:val="56"/>
          <w:szCs w:val="56"/>
          <w:highlight w:val="yellow"/>
        </w:rPr>
      </w:pPr>
    </w:p>
    <w:p w14:paraId="772ABB7E" w14:textId="16E646BC"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536F9111"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48163622"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65AAE443"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73DFB5CF"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2EB14B1A"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6B7F51B4"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3957A9F0"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0FFB159F"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7BFA9BF2"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4C5BC1FE"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3A77E4DB"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4979FE81"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7DDE875F"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56663D12"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13427721"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09242600"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0A1CA738"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7FA1DB07" w14:textId="1B345784"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20456F53"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1A208274"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71258A3C"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388F77F5"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702E3BC1"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6D81C0CF"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04E2DB59"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093C9DEF"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5254FA34"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6CCB8D41"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355F6497"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2CE028D4"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28143720" w14:textId="77777777" w:rsidR="00BE630D" w:rsidRPr="00325671" w:rsidRDefault="00BE630D" w:rsidP="00057F63">
      <w:pPr>
        <w:pStyle w:val="Standard"/>
        <w:tabs>
          <w:tab w:val="left" w:pos="4678"/>
        </w:tabs>
        <w:spacing w:after="0" w:line="240" w:lineRule="auto"/>
        <w:rPr>
          <w:rFonts w:asciiTheme="majorHAnsi" w:hAnsiTheme="majorHAnsi"/>
          <w:noProof/>
          <w:color w:val="262626"/>
          <w:sz w:val="56"/>
          <w:szCs w:val="56"/>
          <w:highlight w:val="yellow"/>
        </w:rPr>
      </w:pPr>
    </w:p>
    <w:p w14:paraId="20132103" w14:textId="18E62764" w:rsidR="008C7854" w:rsidRPr="00325671" w:rsidRDefault="008C7854" w:rsidP="00057F63">
      <w:pPr>
        <w:pStyle w:val="Standard"/>
        <w:tabs>
          <w:tab w:val="left" w:pos="4678"/>
        </w:tabs>
        <w:spacing w:after="0" w:line="240" w:lineRule="auto"/>
        <w:rPr>
          <w:rFonts w:asciiTheme="majorHAnsi" w:hAnsiTheme="majorHAnsi"/>
          <w:noProof/>
          <w:color w:val="262626"/>
          <w:sz w:val="56"/>
          <w:szCs w:val="56"/>
          <w:highlight w:val="yellow"/>
        </w:rPr>
      </w:pPr>
    </w:p>
    <w:p w14:paraId="5081DCC0" w14:textId="77777777" w:rsidR="008C7854" w:rsidRPr="00325671" w:rsidRDefault="008C7854" w:rsidP="00057F63">
      <w:pPr>
        <w:pStyle w:val="Standard"/>
        <w:tabs>
          <w:tab w:val="left" w:pos="4678"/>
        </w:tabs>
        <w:spacing w:after="0" w:line="240" w:lineRule="auto"/>
        <w:rPr>
          <w:rFonts w:asciiTheme="majorHAnsi" w:hAnsiTheme="majorHAnsi"/>
          <w:noProof/>
          <w:color w:val="262626"/>
          <w:sz w:val="56"/>
          <w:szCs w:val="56"/>
          <w:highlight w:val="yellow"/>
        </w:rPr>
      </w:pPr>
    </w:p>
    <w:p w14:paraId="627CEF80" w14:textId="77777777" w:rsidR="00DB3880" w:rsidRDefault="00DB3880" w:rsidP="00057F63">
      <w:pPr>
        <w:pStyle w:val="Standard"/>
        <w:tabs>
          <w:tab w:val="left" w:pos="4678"/>
        </w:tabs>
        <w:spacing w:after="0" w:line="240" w:lineRule="auto"/>
        <w:rPr>
          <w:rFonts w:asciiTheme="majorHAnsi" w:hAnsiTheme="majorHAnsi"/>
          <w:noProof/>
          <w:color w:val="262626"/>
          <w:sz w:val="56"/>
          <w:szCs w:val="56"/>
        </w:rPr>
      </w:pPr>
    </w:p>
    <w:p w14:paraId="1CDE3796" w14:textId="77777777" w:rsidR="00DB3880" w:rsidRDefault="00DB3880" w:rsidP="00057F63">
      <w:pPr>
        <w:pStyle w:val="Standard"/>
        <w:tabs>
          <w:tab w:val="left" w:pos="4678"/>
        </w:tabs>
        <w:spacing w:after="0" w:line="240" w:lineRule="auto"/>
        <w:rPr>
          <w:rFonts w:asciiTheme="majorHAnsi" w:hAnsiTheme="majorHAnsi"/>
          <w:noProof/>
          <w:color w:val="262626"/>
          <w:sz w:val="56"/>
          <w:szCs w:val="56"/>
        </w:rPr>
      </w:pPr>
    </w:p>
    <w:p w14:paraId="710F0B86" w14:textId="77777777" w:rsidR="00DB3880" w:rsidRDefault="00DB3880" w:rsidP="00057F63">
      <w:pPr>
        <w:pStyle w:val="Standard"/>
        <w:tabs>
          <w:tab w:val="left" w:pos="4678"/>
        </w:tabs>
        <w:spacing w:after="0" w:line="240" w:lineRule="auto"/>
        <w:rPr>
          <w:rFonts w:asciiTheme="majorHAnsi" w:hAnsiTheme="majorHAnsi"/>
          <w:noProof/>
          <w:color w:val="262626"/>
          <w:sz w:val="56"/>
          <w:szCs w:val="56"/>
        </w:rPr>
      </w:pPr>
    </w:p>
    <w:p w14:paraId="70D7FC5A" w14:textId="77777777" w:rsidR="00DB3880" w:rsidRDefault="00DB3880" w:rsidP="00057F63">
      <w:pPr>
        <w:pStyle w:val="Standard"/>
        <w:tabs>
          <w:tab w:val="left" w:pos="4678"/>
        </w:tabs>
        <w:spacing w:after="0" w:line="240" w:lineRule="auto"/>
        <w:rPr>
          <w:rFonts w:asciiTheme="majorHAnsi" w:hAnsiTheme="majorHAnsi"/>
          <w:noProof/>
          <w:color w:val="262626"/>
          <w:sz w:val="56"/>
          <w:szCs w:val="56"/>
        </w:rPr>
      </w:pPr>
    </w:p>
    <w:p w14:paraId="70F1BE1A" w14:textId="77777777" w:rsidR="00DB3880" w:rsidRDefault="00DB3880" w:rsidP="00057F63">
      <w:pPr>
        <w:pStyle w:val="Standard"/>
        <w:tabs>
          <w:tab w:val="left" w:pos="4678"/>
        </w:tabs>
        <w:spacing w:after="0" w:line="240" w:lineRule="auto"/>
        <w:rPr>
          <w:rFonts w:asciiTheme="majorHAnsi" w:hAnsiTheme="majorHAnsi"/>
          <w:noProof/>
          <w:color w:val="262626"/>
          <w:sz w:val="56"/>
          <w:szCs w:val="56"/>
        </w:rPr>
      </w:pPr>
    </w:p>
    <w:p w14:paraId="4C1F6831" w14:textId="77777777" w:rsidR="00D36AD8" w:rsidRDefault="00D36AD8" w:rsidP="00057F63">
      <w:pPr>
        <w:pStyle w:val="Standard"/>
        <w:tabs>
          <w:tab w:val="left" w:pos="4678"/>
        </w:tabs>
        <w:spacing w:after="0" w:line="240" w:lineRule="auto"/>
        <w:rPr>
          <w:rFonts w:asciiTheme="majorHAnsi" w:hAnsiTheme="majorHAnsi"/>
          <w:noProof/>
          <w:color w:val="262626"/>
          <w:sz w:val="56"/>
          <w:szCs w:val="56"/>
        </w:rPr>
      </w:pPr>
    </w:p>
    <w:p w14:paraId="7DC193C8" w14:textId="77777777" w:rsidR="00D36AD8" w:rsidRDefault="00D36AD8" w:rsidP="00057F63">
      <w:pPr>
        <w:pStyle w:val="Standard"/>
        <w:tabs>
          <w:tab w:val="left" w:pos="4678"/>
        </w:tabs>
        <w:spacing w:after="0" w:line="240" w:lineRule="auto"/>
        <w:rPr>
          <w:rFonts w:asciiTheme="majorHAnsi" w:hAnsiTheme="majorHAnsi"/>
          <w:noProof/>
          <w:color w:val="262626"/>
          <w:sz w:val="56"/>
          <w:szCs w:val="56"/>
        </w:rPr>
      </w:pPr>
    </w:p>
    <w:p w14:paraId="2BE9E605" w14:textId="77777777" w:rsidR="00D36AD8" w:rsidRDefault="00D36AD8" w:rsidP="00057F63">
      <w:pPr>
        <w:pStyle w:val="Standard"/>
        <w:tabs>
          <w:tab w:val="left" w:pos="4678"/>
        </w:tabs>
        <w:spacing w:after="0" w:line="240" w:lineRule="auto"/>
        <w:rPr>
          <w:rFonts w:asciiTheme="majorHAnsi" w:hAnsiTheme="majorHAnsi"/>
          <w:noProof/>
          <w:color w:val="262626"/>
          <w:sz w:val="56"/>
          <w:szCs w:val="56"/>
        </w:rPr>
      </w:pPr>
    </w:p>
    <w:p w14:paraId="32CAFD0C" w14:textId="77777777" w:rsidR="00D36AD8" w:rsidRDefault="00D36AD8" w:rsidP="00057F63">
      <w:pPr>
        <w:pStyle w:val="Standard"/>
        <w:tabs>
          <w:tab w:val="left" w:pos="4678"/>
        </w:tabs>
        <w:spacing w:after="0" w:line="240" w:lineRule="auto"/>
        <w:rPr>
          <w:rFonts w:asciiTheme="majorHAnsi" w:hAnsiTheme="majorHAnsi"/>
          <w:noProof/>
          <w:color w:val="262626"/>
          <w:sz w:val="56"/>
          <w:szCs w:val="56"/>
        </w:rPr>
      </w:pPr>
    </w:p>
    <w:p w14:paraId="1B1AE163" w14:textId="77777777" w:rsidR="00D36AD8" w:rsidRDefault="00D36AD8" w:rsidP="00057F63">
      <w:pPr>
        <w:pStyle w:val="Standard"/>
        <w:tabs>
          <w:tab w:val="left" w:pos="4678"/>
        </w:tabs>
        <w:spacing w:after="0" w:line="240" w:lineRule="auto"/>
        <w:rPr>
          <w:rFonts w:asciiTheme="majorHAnsi" w:hAnsiTheme="majorHAnsi"/>
          <w:noProof/>
          <w:color w:val="262626"/>
          <w:sz w:val="56"/>
          <w:szCs w:val="56"/>
        </w:rPr>
      </w:pPr>
    </w:p>
    <w:p w14:paraId="0A1C49AF" w14:textId="77777777" w:rsidR="00D36AD8" w:rsidRDefault="00D36AD8" w:rsidP="00057F63">
      <w:pPr>
        <w:pStyle w:val="Standard"/>
        <w:tabs>
          <w:tab w:val="left" w:pos="4678"/>
        </w:tabs>
        <w:spacing w:after="0" w:line="240" w:lineRule="auto"/>
        <w:rPr>
          <w:rFonts w:asciiTheme="majorHAnsi" w:hAnsiTheme="majorHAnsi"/>
          <w:noProof/>
          <w:color w:val="262626"/>
          <w:sz w:val="56"/>
          <w:szCs w:val="56"/>
        </w:rPr>
      </w:pPr>
    </w:p>
    <w:p w14:paraId="0755FB97" w14:textId="77777777" w:rsidR="00D36AD8" w:rsidRDefault="00D36AD8" w:rsidP="00057F63">
      <w:pPr>
        <w:pStyle w:val="Standard"/>
        <w:tabs>
          <w:tab w:val="left" w:pos="4678"/>
        </w:tabs>
        <w:spacing w:after="0" w:line="240" w:lineRule="auto"/>
        <w:rPr>
          <w:rFonts w:asciiTheme="majorHAnsi" w:hAnsiTheme="majorHAnsi"/>
          <w:noProof/>
          <w:color w:val="262626"/>
          <w:sz w:val="56"/>
          <w:szCs w:val="56"/>
        </w:rPr>
      </w:pPr>
    </w:p>
    <w:p w14:paraId="36E7A92C" w14:textId="77777777" w:rsidR="00D36AD8" w:rsidRDefault="00D36AD8" w:rsidP="00057F63">
      <w:pPr>
        <w:pStyle w:val="Standard"/>
        <w:tabs>
          <w:tab w:val="left" w:pos="4678"/>
        </w:tabs>
        <w:spacing w:after="0" w:line="240" w:lineRule="auto"/>
        <w:rPr>
          <w:rFonts w:asciiTheme="majorHAnsi" w:hAnsiTheme="majorHAnsi"/>
          <w:noProof/>
          <w:color w:val="262626"/>
          <w:sz w:val="56"/>
          <w:szCs w:val="56"/>
        </w:rPr>
      </w:pPr>
    </w:p>
    <w:p w14:paraId="0EA56E96" w14:textId="77777777" w:rsidR="00D36AD8" w:rsidRDefault="00D36AD8" w:rsidP="00057F63">
      <w:pPr>
        <w:pStyle w:val="Standard"/>
        <w:tabs>
          <w:tab w:val="left" w:pos="4678"/>
        </w:tabs>
        <w:spacing w:after="0" w:line="240" w:lineRule="auto"/>
        <w:rPr>
          <w:rFonts w:asciiTheme="majorHAnsi" w:hAnsiTheme="majorHAnsi"/>
          <w:noProof/>
          <w:color w:val="262626"/>
          <w:sz w:val="56"/>
          <w:szCs w:val="56"/>
        </w:rPr>
      </w:pPr>
    </w:p>
    <w:p w14:paraId="64EBA550" w14:textId="77777777" w:rsidR="00D36AD8" w:rsidRDefault="00D36AD8" w:rsidP="00057F63">
      <w:pPr>
        <w:pStyle w:val="Standard"/>
        <w:tabs>
          <w:tab w:val="left" w:pos="4678"/>
        </w:tabs>
        <w:spacing w:after="0" w:line="240" w:lineRule="auto"/>
        <w:rPr>
          <w:rFonts w:asciiTheme="majorHAnsi" w:hAnsiTheme="majorHAnsi"/>
          <w:noProof/>
          <w:color w:val="262626"/>
          <w:sz w:val="56"/>
          <w:szCs w:val="56"/>
        </w:rPr>
      </w:pPr>
    </w:p>
    <w:p w14:paraId="78860445" w14:textId="77777777" w:rsidR="00D36AD8" w:rsidRDefault="00D36AD8" w:rsidP="00057F63">
      <w:pPr>
        <w:pStyle w:val="Standard"/>
        <w:tabs>
          <w:tab w:val="left" w:pos="4678"/>
        </w:tabs>
        <w:spacing w:after="0" w:line="240" w:lineRule="auto"/>
        <w:rPr>
          <w:rFonts w:asciiTheme="majorHAnsi" w:hAnsiTheme="majorHAnsi"/>
          <w:noProof/>
          <w:color w:val="262626"/>
          <w:sz w:val="56"/>
          <w:szCs w:val="56"/>
        </w:rPr>
      </w:pPr>
    </w:p>
    <w:p w14:paraId="76EB3058" w14:textId="77777777" w:rsidR="00D36AD8" w:rsidRDefault="00D36AD8" w:rsidP="00057F63">
      <w:pPr>
        <w:pStyle w:val="Standard"/>
        <w:tabs>
          <w:tab w:val="left" w:pos="4678"/>
        </w:tabs>
        <w:spacing w:after="0" w:line="240" w:lineRule="auto"/>
        <w:rPr>
          <w:rFonts w:asciiTheme="majorHAnsi" w:hAnsiTheme="majorHAnsi"/>
          <w:noProof/>
          <w:color w:val="262626"/>
          <w:sz w:val="56"/>
          <w:szCs w:val="56"/>
        </w:rPr>
      </w:pPr>
    </w:p>
    <w:p w14:paraId="294DD875" w14:textId="77777777" w:rsidR="00D36AD8" w:rsidRDefault="00D36AD8" w:rsidP="00057F63">
      <w:pPr>
        <w:pStyle w:val="Standard"/>
        <w:tabs>
          <w:tab w:val="left" w:pos="4678"/>
        </w:tabs>
        <w:spacing w:after="0" w:line="240" w:lineRule="auto"/>
        <w:rPr>
          <w:rFonts w:asciiTheme="majorHAnsi" w:hAnsiTheme="majorHAnsi"/>
          <w:noProof/>
          <w:color w:val="262626"/>
          <w:sz w:val="56"/>
          <w:szCs w:val="56"/>
        </w:rPr>
      </w:pPr>
    </w:p>
    <w:p w14:paraId="048E676E" w14:textId="77777777" w:rsidR="00D36AD8" w:rsidRDefault="00D36AD8" w:rsidP="00057F63">
      <w:pPr>
        <w:pStyle w:val="Standard"/>
        <w:tabs>
          <w:tab w:val="left" w:pos="4678"/>
        </w:tabs>
        <w:spacing w:after="0" w:line="240" w:lineRule="auto"/>
        <w:rPr>
          <w:rFonts w:asciiTheme="majorHAnsi" w:hAnsiTheme="majorHAnsi"/>
          <w:noProof/>
          <w:color w:val="262626"/>
          <w:sz w:val="56"/>
          <w:szCs w:val="56"/>
        </w:rPr>
      </w:pPr>
    </w:p>
    <w:p w14:paraId="5AFB504B" w14:textId="77777777" w:rsidR="00D36AD8" w:rsidRDefault="00D36AD8" w:rsidP="00057F63">
      <w:pPr>
        <w:pStyle w:val="Standard"/>
        <w:tabs>
          <w:tab w:val="left" w:pos="4678"/>
        </w:tabs>
        <w:spacing w:after="0" w:line="240" w:lineRule="auto"/>
        <w:rPr>
          <w:rFonts w:asciiTheme="majorHAnsi" w:hAnsiTheme="majorHAnsi"/>
          <w:noProof/>
          <w:color w:val="262626"/>
          <w:sz w:val="56"/>
          <w:szCs w:val="56"/>
        </w:rPr>
      </w:pPr>
    </w:p>
    <w:p w14:paraId="3381BBCA" w14:textId="77777777" w:rsidR="00D36AD8" w:rsidRDefault="00D36AD8" w:rsidP="00057F63">
      <w:pPr>
        <w:pStyle w:val="Standard"/>
        <w:tabs>
          <w:tab w:val="left" w:pos="4678"/>
        </w:tabs>
        <w:spacing w:after="0" w:line="240" w:lineRule="auto"/>
        <w:rPr>
          <w:rFonts w:asciiTheme="majorHAnsi" w:hAnsiTheme="majorHAnsi"/>
          <w:noProof/>
          <w:color w:val="262626"/>
          <w:sz w:val="56"/>
          <w:szCs w:val="56"/>
        </w:rPr>
      </w:pPr>
    </w:p>
    <w:p w14:paraId="1BA0C543" w14:textId="77777777" w:rsidR="00D36AD8" w:rsidRDefault="00D36AD8" w:rsidP="00057F63">
      <w:pPr>
        <w:pStyle w:val="Standard"/>
        <w:tabs>
          <w:tab w:val="left" w:pos="4678"/>
        </w:tabs>
        <w:spacing w:after="0" w:line="240" w:lineRule="auto"/>
        <w:rPr>
          <w:rFonts w:asciiTheme="majorHAnsi" w:hAnsiTheme="majorHAnsi"/>
          <w:noProof/>
          <w:color w:val="262626"/>
          <w:sz w:val="56"/>
          <w:szCs w:val="56"/>
        </w:rPr>
      </w:pPr>
    </w:p>
    <w:p w14:paraId="34054D1C" w14:textId="77777777" w:rsidR="00D36AD8" w:rsidRDefault="00D36AD8" w:rsidP="00057F63">
      <w:pPr>
        <w:pStyle w:val="Standard"/>
        <w:tabs>
          <w:tab w:val="left" w:pos="4678"/>
        </w:tabs>
        <w:spacing w:after="0" w:line="240" w:lineRule="auto"/>
        <w:rPr>
          <w:rFonts w:asciiTheme="majorHAnsi" w:hAnsiTheme="majorHAnsi"/>
          <w:noProof/>
          <w:color w:val="262626"/>
          <w:sz w:val="56"/>
          <w:szCs w:val="56"/>
        </w:rPr>
      </w:pPr>
    </w:p>
    <w:p w14:paraId="2D3CEA70" w14:textId="77777777" w:rsidR="00D36AD8" w:rsidRDefault="00D36AD8" w:rsidP="00057F63">
      <w:pPr>
        <w:pStyle w:val="Standard"/>
        <w:tabs>
          <w:tab w:val="left" w:pos="4678"/>
        </w:tabs>
        <w:spacing w:after="0" w:line="240" w:lineRule="auto"/>
        <w:rPr>
          <w:rFonts w:asciiTheme="majorHAnsi" w:hAnsiTheme="majorHAnsi"/>
          <w:noProof/>
          <w:color w:val="262626"/>
          <w:sz w:val="56"/>
          <w:szCs w:val="56"/>
        </w:rPr>
      </w:pPr>
    </w:p>
    <w:p w14:paraId="6D7B4CBD" w14:textId="77777777" w:rsidR="00D36AD8" w:rsidRDefault="00D36AD8" w:rsidP="00057F63">
      <w:pPr>
        <w:pStyle w:val="Standard"/>
        <w:tabs>
          <w:tab w:val="left" w:pos="4678"/>
        </w:tabs>
        <w:spacing w:after="0" w:line="240" w:lineRule="auto"/>
        <w:rPr>
          <w:rFonts w:asciiTheme="majorHAnsi" w:hAnsiTheme="majorHAnsi"/>
          <w:noProof/>
          <w:color w:val="262626"/>
          <w:sz w:val="56"/>
          <w:szCs w:val="56"/>
        </w:rPr>
      </w:pPr>
    </w:p>
    <w:p w14:paraId="571F61E2" w14:textId="77777777" w:rsidR="00DB3880" w:rsidRDefault="00DB3880" w:rsidP="00057F63">
      <w:pPr>
        <w:pStyle w:val="Standard"/>
        <w:tabs>
          <w:tab w:val="left" w:pos="4678"/>
        </w:tabs>
        <w:spacing w:after="0" w:line="240" w:lineRule="auto"/>
        <w:rPr>
          <w:rFonts w:asciiTheme="majorHAnsi" w:hAnsiTheme="majorHAnsi"/>
          <w:noProof/>
          <w:color w:val="262626"/>
          <w:sz w:val="56"/>
          <w:szCs w:val="56"/>
        </w:rPr>
      </w:pPr>
    </w:p>
    <w:p w14:paraId="5AB63D2E" w14:textId="77777777" w:rsidR="00DB3880" w:rsidRDefault="00DB3880" w:rsidP="00057F63">
      <w:pPr>
        <w:pStyle w:val="Standard"/>
        <w:tabs>
          <w:tab w:val="left" w:pos="4678"/>
        </w:tabs>
        <w:spacing w:after="0" w:line="240" w:lineRule="auto"/>
        <w:rPr>
          <w:rFonts w:asciiTheme="majorHAnsi" w:hAnsiTheme="majorHAnsi"/>
          <w:noProof/>
          <w:color w:val="262626"/>
          <w:sz w:val="56"/>
          <w:szCs w:val="56"/>
        </w:rPr>
      </w:pPr>
    </w:p>
    <w:p w14:paraId="6DF13413" w14:textId="69FAEF2B" w:rsidR="0065041A" w:rsidRPr="005003E4" w:rsidRDefault="0065041A" w:rsidP="00057F63">
      <w:pPr>
        <w:pStyle w:val="Standard"/>
        <w:tabs>
          <w:tab w:val="left" w:pos="4678"/>
        </w:tabs>
        <w:spacing w:after="0" w:line="240" w:lineRule="auto"/>
        <w:rPr>
          <w:rFonts w:asciiTheme="majorHAnsi" w:hAnsiTheme="majorHAnsi"/>
          <w:noProof/>
          <w:color w:val="262626"/>
          <w:sz w:val="56"/>
          <w:szCs w:val="56"/>
        </w:rPr>
      </w:pPr>
      <w:r w:rsidRPr="005003E4">
        <w:rPr>
          <w:rFonts w:asciiTheme="majorHAnsi" w:hAnsiTheme="majorHAnsi"/>
          <w:noProof/>
          <w:color w:val="262626"/>
          <w:sz w:val="56"/>
          <w:szCs w:val="56"/>
        </w:rPr>
        <w:t>Komentari</w:t>
      </w:r>
    </w:p>
    <w:p w14:paraId="59679D55" w14:textId="77777777" w:rsidR="0065041A" w:rsidRPr="005003E4" w:rsidRDefault="0065041A" w:rsidP="00057F63">
      <w:pPr>
        <w:pStyle w:val="Standard"/>
        <w:tabs>
          <w:tab w:val="left" w:pos="4678"/>
        </w:tabs>
        <w:spacing w:after="0" w:line="240" w:lineRule="auto"/>
        <w:rPr>
          <w:rFonts w:asciiTheme="majorHAnsi" w:hAnsiTheme="majorHAnsi"/>
          <w:b/>
          <w:noProof/>
          <w:color w:val="262626"/>
        </w:rPr>
      </w:pPr>
      <w:r w:rsidRPr="005003E4">
        <w:rPr>
          <w:rFonts w:asciiTheme="majorHAnsi" w:hAnsiTheme="majorHAnsi"/>
          <w:b/>
          <w:noProof/>
          <w:color w:val="262626"/>
        </w:rPr>
        <w:t>uz izvještaje o poslovanju</w:t>
      </w:r>
    </w:p>
    <w:p w14:paraId="770BBD63" w14:textId="77777777" w:rsidR="00E438A2" w:rsidRPr="00325671" w:rsidRDefault="00E438A2" w:rsidP="00057F63">
      <w:pPr>
        <w:pStyle w:val="Odlomakpopisa"/>
        <w:spacing w:line="240" w:lineRule="auto"/>
        <w:ind w:left="3888"/>
        <w:jc w:val="both"/>
        <w:rPr>
          <w:rFonts w:asciiTheme="majorHAnsi" w:hAnsiTheme="majorHAnsi"/>
          <w:noProof/>
          <w:color w:val="0000FF"/>
          <w:sz w:val="10"/>
          <w:highlight w:val="yellow"/>
          <w:u w:val="single"/>
        </w:rPr>
      </w:pPr>
      <w:r w:rsidRPr="00325671">
        <w:rPr>
          <w:rFonts w:asciiTheme="majorHAnsi" w:hAnsiTheme="majorHAnsi"/>
          <w:i/>
          <w:noProof/>
          <w:color w:val="0000FF"/>
          <w:highlight w:val="yellow"/>
        </w:rPr>
        <w:br w:type="page"/>
      </w:r>
    </w:p>
    <w:p w14:paraId="50458F14" w14:textId="77777777" w:rsidR="001D3E7E" w:rsidRPr="009E64A2" w:rsidRDefault="001D3E7E" w:rsidP="00057F63">
      <w:pPr>
        <w:pStyle w:val="Standard"/>
        <w:pageBreakBefore/>
        <w:spacing w:after="0" w:line="240" w:lineRule="auto"/>
        <w:rPr>
          <w:rFonts w:asciiTheme="majorHAnsi" w:hAnsiTheme="majorHAnsi" w:cs="Arial"/>
          <w:b/>
          <w:noProof/>
          <w:color w:val="262626"/>
          <w:szCs w:val="18"/>
        </w:rPr>
      </w:pPr>
      <w:bookmarkStart w:id="1" w:name="_Hlk191014581"/>
      <w:r w:rsidRPr="009E64A2">
        <w:rPr>
          <w:rFonts w:asciiTheme="majorHAnsi" w:hAnsiTheme="majorHAnsi" w:cs="Arial"/>
          <w:b/>
          <w:noProof/>
          <w:color w:val="262626"/>
          <w:szCs w:val="18"/>
        </w:rPr>
        <w:lastRenderedPageBreak/>
        <w:t>Izvještaj 1.</w:t>
      </w:r>
    </w:p>
    <w:p w14:paraId="178EE3A3" w14:textId="77777777" w:rsidR="001D3E7E" w:rsidRPr="009E64A2" w:rsidRDefault="001D3E7E" w:rsidP="00057F63">
      <w:pPr>
        <w:pStyle w:val="Standard"/>
        <w:pBdr>
          <w:bottom w:val="single" w:sz="18" w:space="1" w:color="000080"/>
        </w:pBdr>
        <w:spacing w:after="0" w:line="240" w:lineRule="auto"/>
        <w:rPr>
          <w:rFonts w:asciiTheme="majorHAnsi" w:hAnsiTheme="majorHAnsi" w:cs="Arial"/>
          <w:b/>
          <w:noProof/>
          <w:color w:val="262626"/>
          <w:sz w:val="40"/>
          <w:szCs w:val="26"/>
        </w:rPr>
      </w:pPr>
      <w:r w:rsidRPr="009E64A2">
        <w:rPr>
          <w:rFonts w:asciiTheme="majorHAnsi" w:hAnsiTheme="majorHAnsi" w:cs="Arial"/>
          <w:b/>
          <w:noProof/>
          <w:color w:val="262626"/>
          <w:sz w:val="40"/>
          <w:szCs w:val="26"/>
        </w:rPr>
        <w:t>IMOVINA</w:t>
      </w:r>
    </w:p>
    <w:p w14:paraId="5FBF90DF" w14:textId="77777777" w:rsidR="001D3E7E" w:rsidRPr="009E64A2" w:rsidRDefault="001D3E7E" w:rsidP="00057F63">
      <w:pPr>
        <w:pStyle w:val="Standard"/>
        <w:spacing w:after="0" w:line="240" w:lineRule="auto"/>
        <w:rPr>
          <w:rFonts w:asciiTheme="majorHAnsi" w:hAnsiTheme="majorHAnsi" w:cs="Arial"/>
          <w:b/>
          <w:noProof/>
          <w:color w:val="0F243E"/>
        </w:rPr>
      </w:pPr>
    </w:p>
    <w:tbl>
      <w:tblPr>
        <w:tblW w:w="9356" w:type="dxa"/>
        <w:tblInd w:w="-34" w:type="dxa"/>
        <w:tblLayout w:type="fixed"/>
        <w:tblCellMar>
          <w:left w:w="10" w:type="dxa"/>
          <w:right w:w="10" w:type="dxa"/>
        </w:tblCellMar>
        <w:tblLook w:val="04A0" w:firstRow="1" w:lastRow="0" w:firstColumn="1" w:lastColumn="0" w:noHBand="0" w:noVBand="1"/>
      </w:tblPr>
      <w:tblGrid>
        <w:gridCol w:w="9356"/>
      </w:tblGrid>
      <w:tr w:rsidR="001D3E7E" w:rsidRPr="00325671" w14:paraId="6547AFCB" w14:textId="77777777" w:rsidTr="00EC1BC2">
        <w:trPr>
          <w:trHeight w:val="368"/>
        </w:trPr>
        <w:tc>
          <w:tcPr>
            <w:tcW w:w="9356" w:type="dxa"/>
            <w:shd w:val="clear" w:color="auto" w:fill="E7E7FF"/>
            <w:tcMar>
              <w:top w:w="0" w:type="dxa"/>
              <w:left w:w="108" w:type="dxa"/>
              <w:bottom w:w="0" w:type="dxa"/>
              <w:right w:w="108" w:type="dxa"/>
            </w:tcMar>
            <w:vAlign w:val="center"/>
          </w:tcPr>
          <w:p w14:paraId="53259EBE" w14:textId="77777777" w:rsidR="001D3E7E" w:rsidRPr="009E64A2" w:rsidRDefault="001D3E7E" w:rsidP="00057F63">
            <w:pPr>
              <w:pStyle w:val="Standard"/>
              <w:spacing w:after="0" w:line="240" w:lineRule="auto"/>
              <w:rPr>
                <w:rFonts w:asciiTheme="majorHAnsi" w:hAnsiTheme="majorHAnsi"/>
                <w:b/>
                <w:noProof/>
                <w:color w:val="262626"/>
                <w:szCs w:val="20"/>
                <w:lang w:eastAsia="en-US"/>
              </w:rPr>
            </w:pPr>
            <w:r w:rsidRPr="009E64A2">
              <w:rPr>
                <w:rFonts w:asciiTheme="majorHAnsi" w:hAnsiTheme="majorHAnsi"/>
                <w:b/>
                <w:noProof/>
                <w:color w:val="262626"/>
                <w:szCs w:val="20"/>
                <w:lang w:eastAsia="en-US"/>
              </w:rPr>
              <w:t>Ukupna imovina</w:t>
            </w:r>
          </w:p>
        </w:tc>
      </w:tr>
    </w:tbl>
    <w:p w14:paraId="0A2FF79C" w14:textId="77777777" w:rsidR="001D3E7E" w:rsidRPr="00325671" w:rsidRDefault="001D3E7E" w:rsidP="00057F63">
      <w:pPr>
        <w:pStyle w:val="Odlomakpopisa2"/>
        <w:spacing w:line="240" w:lineRule="auto"/>
        <w:ind w:left="0"/>
        <w:jc w:val="both"/>
        <w:rPr>
          <w:rFonts w:asciiTheme="majorHAnsi" w:hAnsiTheme="majorHAnsi"/>
          <w:noProof/>
          <w:highlight w:val="yellow"/>
        </w:rPr>
      </w:pPr>
    </w:p>
    <w:p w14:paraId="6D3ACE9F" w14:textId="4AD328FA" w:rsidR="001D3E7E" w:rsidRPr="00054538" w:rsidRDefault="001D3E7E" w:rsidP="00057F63">
      <w:pPr>
        <w:spacing w:line="240" w:lineRule="auto"/>
        <w:jc w:val="both"/>
        <w:rPr>
          <w:rFonts w:asciiTheme="majorHAnsi" w:hAnsiTheme="majorHAnsi" w:cs="Calibri"/>
          <w:b/>
        </w:rPr>
      </w:pPr>
      <w:r w:rsidRPr="00054538">
        <w:rPr>
          <w:rFonts w:asciiTheme="majorHAnsi" w:hAnsiTheme="majorHAnsi" w:cs="Calibri"/>
        </w:rPr>
        <w:t>Na dan 31.12.202</w:t>
      </w:r>
      <w:r w:rsidR="00AB3269" w:rsidRPr="00054538">
        <w:rPr>
          <w:rFonts w:asciiTheme="majorHAnsi" w:hAnsiTheme="majorHAnsi" w:cs="Calibri"/>
        </w:rPr>
        <w:t>4</w:t>
      </w:r>
      <w:r w:rsidRPr="00054538">
        <w:rPr>
          <w:rFonts w:asciiTheme="majorHAnsi" w:hAnsiTheme="majorHAnsi" w:cs="Calibri"/>
        </w:rPr>
        <w:t xml:space="preserve">. godine ukupna vrijednost imovine </w:t>
      </w:r>
      <w:r w:rsidR="005D03B8">
        <w:rPr>
          <w:rFonts w:asciiTheme="majorHAnsi" w:hAnsiTheme="majorHAnsi" w:cs="Calibri"/>
        </w:rPr>
        <w:t>Društva</w:t>
      </w:r>
      <w:r w:rsidRPr="00054538">
        <w:rPr>
          <w:rFonts w:asciiTheme="majorHAnsi" w:hAnsiTheme="majorHAnsi" w:cs="Calibri"/>
        </w:rPr>
        <w:t xml:space="preserve"> iznosi </w:t>
      </w:r>
      <w:r w:rsidRPr="00054538">
        <w:rPr>
          <w:rFonts w:asciiTheme="majorHAnsi" w:hAnsiTheme="majorHAnsi" w:cs="Calibri"/>
          <w:b/>
        </w:rPr>
        <w:t>31.</w:t>
      </w:r>
      <w:r w:rsidR="00AB3269" w:rsidRPr="00054538">
        <w:rPr>
          <w:rFonts w:asciiTheme="majorHAnsi" w:hAnsiTheme="majorHAnsi" w:cs="Calibri"/>
          <w:b/>
        </w:rPr>
        <w:t>751.3</w:t>
      </w:r>
      <w:r w:rsidR="009E64A2">
        <w:rPr>
          <w:rFonts w:asciiTheme="majorHAnsi" w:hAnsiTheme="majorHAnsi" w:cs="Calibri"/>
          <w:b/>
        </w:rPr>
        <w:t>60</w:t>
      </w:r>
      <w:r w:rsidRPr="00054538">
        <w:rPr>
          <w:rFonts w:asciiTheme="majorHAnsi" w:hAnsiTheme="majorHAnsi" w:cs="Calibri"/>
          <w:b/>
        </w:rPr>
        <w:t xml:space="preserve"> </w:t>
      </w:r>
      <w:r w:rsidR="001E7916">
        <w:rPr>
          <w:rFonts w:asciiTheme="majorHAnsi" w:hAnsiTheme="majorHAnsi" w:cs="Calibri"/>
          <w:b/>
        </w:rPr>
        <w:t>EUR</w:t>
      </w:r>
    </w:p>
    <w:p w14:paraId="2EADB93F" w14:textId="77777777" w:rsidR="001D3E7E" w:rsidRPr="00054538" w:rsidRDefault="001D3E7E" w:rsidP="00057F63">
      <w:pPr>
        <w:pStyle w:val="Standard"/>
        <w:shd w:val="clear" w:color="auto" w:fill="FFFFFF" w:themeFill="background1"/>
        <w:spacing w:after="0" w:line="240" w:lineRule="auto"/>
        <w:rPr>
          <w:rFonts w:asciiTheme="majorHAnsi" w:hAnsiTheme="majorHAnsi" w:cs="Arial"/>
          <w:b/>
          <w:noProof/>
          <w:color w:val="0F243E"/>
        </w:rPr>
      </w:pPr>
    </w:p>
    <w:tbl>
      <w:tblPr>
        <w:tblW w:w="9430" w:type="dxa"/>
        <w:tblInd w:w="-34" w:type="dxa"/>
        <w:tblLayout w:type="fixed"/>
        <w:tblCellMar>
          <w:left w:w="10" w:type="dxa"/>
          <w:right w:w="10" w:type="dxa"/>
        </w:tblCellMar>
        <w:tblLook w:val="04A0" w:firstRow="1" w:lastRow="0" w:firstColumn="1" w:lastColumn="0" w:noHBand="0" w:noVBand="1"/>
      </w:tblPr>
      <w:tblGrid>
        <w:gridCol w:w="9430"/>
      </w:tblGrid>
      <w:tr w:rsidR="001D3E7E" w:rsidRPr="00325671" w14:paraId="2D8F92E5" w14:textId="77777777" w:rsidTr="00EC1BC2">
        <w:trPr>
          <w:trHeight w:val="368"/>
        </w:trPr>
        <w:tc>
          <w:tcPr>
            <w:tcW w:w="9430" w:type="dxa"/>
            <w:shd w:val="clear" w:color="auto" w:fill="E7E7FF"/>
            <w:tcMar>
              <w:top w:w="0" w:type="dxa"/>
              <w:left w:w="108" w:type="dxa"/>
              <w:bottom w:w="0" w:type="dxa"/>
              <w:right w:w="108" w:type="dxa"/>
            </w:tcMar>
            <w:vAlign w:val="center"/>
          </w:tcPr>
          <w:p w14:paraId="59A86DF7" w14:textId="77777777" w:rsidR="001D3E7E" w:rsidRPr="00325671" w:rsidRDefault="001D3E7E" w:rsidP="00057F63">
            <w:pPr>
              <w:pStyle w:val="Standard"/>
              <w:spacing w:after="0" w:line="240" w:lineRule="auto"/>
              <w:rPr>
                <w:rFonts w:asciiTheme="majorHAnsi" w:hAnsiTheme="majorHAnsi"/>
                <w:b/>
                <w:noProof/>
                <w:color w:val="262626"/>
                <w:szCs w:val="20"/>
                <w:highlight w:val="yellow"/>
                <w:lang w:eastAsia="en-US"/>
              </w:rPr>
            </w:pPr>
            <w:r w:rsidRPr="00054538">
              <w:rPr>
                <w:rFonts w:asciiTheme="majorHAnsi" w:hAnsiTheme="majorHAnsi"/>
                <w:b/>
                <w:noProof/>
                <w:color w:val="262626"/>
                <w:szCs w:val="20"/>
                <w:lang w:eastAsia="en-US"/>
              </w:rPr>
              <w:t>Dugotrajna imovina</w:t>
            </w:r>
          </w:p>
        </w:tc>
      </w:tr>
    </w:tbl>
    <w:p w14:paraId="78031FD3" w14:textId="77777777" w:rsidR="001D3E7E" w:rsidRPr="00325671" w:rsidRDefault="001D3E7E" w:rsidP="00057F63">
      <w:pPr>
        <w:pStyle w:val="Odlomakpopisa2"/>
        <w:spacing w:line="240" w:lineRule="auto"/>
        <w:ind w:left="0"/>
        <w:jc w:val="both"/>
        <w:rPr>
          <w:rFonts w:asciiTheme="majorHAnsi" w:hAnsiTheme="majorHAnsi"/>
          <w:noProof/>
          <w:highlight w:val="yellow"/>
        </w:rPr>
      </w:pPr>
    </w:p>
    <w:p w14:paraId="2AE8CA2E" w14:textId="03FC5261" w:rsidR="001D3E7E" w:rsidRPr="00054538" w:rsidRDefault="001D3E7E" w:rsidP="00057F63">
      <w:pPr>
        <w:pStyle w:val="Odlomakpopisa"/>
        <w:spacing w:line="240" w:lineRule="auto"/>
        <w:ind w:left="0"/>
        <w:jc w:val="both"/>
        <w:rPr>
          <w:rFonts w:asciiTheme="majorHAnsi" w:hAnsiTheme="majorHAnsi"/>
        </w:rPr>
      </w:pPr>
      <w:r w:rsidRPr="00054538">
        <w:rPr>
          <w:rFonts w:asciiTheme="majorHAnsi" w:hAnsiTheme="majorHAnsi"/>
        </w:rPr>
        <w:t>Na dugotrajnu imovinu (</w:t>
      </w:r>
      <w:r w:rsidR="00B3211D" w:rsidRPr="00054538">
        <w:rPr>
          <w:rFonts w:asciiTheme="majorHAnsi" w:hAnsiTheme="majorHAnsi"/>
          <w:b/>
          <w:bCs/>
        </w:rPr>
        <w:t>30.9</w:t>
      </w:r>
      <w:r w:rsidR="00054538" w:rsidRPr="00054538">
        <w:rPr>
          <w:rFonts w:asciiTheme="majorHAnsi" w:hAnsiTheme="majorHAnsi"/>
          <w:b/>
          <w:bCs/>
        </w:rPr>
        <w:t>4</w:t>
      </w:r>
      <w:r w:rsidR="00B3211D" w:rsidRPr="00054538">
        <w:rPr>
          <w:rFonts w:asciiTheme="majorHAnsi" w:hAnsiTheme="majorHAnsi"/>
          <w:b/>
          <w:bCs/>
        </w:rPr>
        <w:t>0</w:t>
      </w:r>
      <w:r w:rsidR="00054538" w:rsidRPr="00054538">
        <w:rPr>
          <w:rFonts w:asciiTheme="majorHAnsi" w:hAnsiTheme="majorHAnsi"/>
          <w:b/>
          <w:bCs/>
        </w:rPr>
        <w:t>.11</w:t>
      </w:r>
      <w:r w:rsidR="009E64A2">
        <w:rPr>
          <w:rFonts w:asciiTheme="majorHAnsi" w:hAnsiTheme="majorHAnsi"/>
          <w:b/>
          <w:bCs/>
        </w:rPr>
        <w:t>4</w:t>
      </w:r>
      <w:r w:rsidRPr="00054538">
        <w:rPr>
          <w:rFonts w:asciiTheme="majorHAnsi" w:hAnsiTheme="majorHAnsi"/>
          <w:b/>
          <w:bCs/>
        </w:rPr>
        <w:t xml:space="preserve"> </w:t>
      </w:r>
      <w:r w:rsidR="001E7916">
        <w:rPr>
          <w:rFonts w:asciiTheme="majorHAnsi" w:hAnsiTheme="majorHAnsi"/>
          <w:b/>
          <w:bCs/>
        </w:rPr>
        <w:t>EUR</w:t>
      </w:r>
      <w:r w:rsidRPr="00054538">
        <w:rPr>
          <w:rFonts w:asciiTheme="majorHAnsi" w:hAnsiTheme="majorHAnsi"/>
        </w:rPr>
        <w:t>) se odnosi 9</w:t>
      </w:r>
      <w:r w:rsidR="00054538" w:rsidRPr="00054538">
        <w:rPr>
          <w:rFonts w:asciiTheme="majorHAnsi" w:hAnsiTheme="majorHAnsi"/>
        </w:rPr>
        <w:t>7</w:t>
      </w:r>
      <w:r w:rsidRPr="00054538">
        <w:rPr>
          <w:rFonts w:asciiTheme="majorHAnsi" w:hAnsiTheme="majorHAnsi"/>
        </w:rPr>
        <w:t>% ukupne vrijednosti imovine, a sastoji se pretežito od materijalne imovine (građevinskih objekata, zemljišta, opreme, biološka imovina i sl.).</w:t>
      </w:r>
    </w:p>
    <w:p w14:paraId="0293ED9D" w14:textId="77777777" w:rsidR="00054538" w:rsidRPr="009E64A2" w:rsidRDefault="00054538" w:rsidP="00057F63">
      <w:pPr>
        <w:pStyle w:val="Standard"/>
        <w:tabs>
          <w:tab w:val="right" w:pos="5103"/>
        </w:tabs>
        <w:spacing w:after="0" w:line="240" w:lineRule="auto"/>
        <w:jc w:val="both"/>
        <w:rPr>
          <w:rFonts w:asciiTheme="majorHAnsi" w:hAnsiTheme="majorHAnsi"/>
          <w:sz w:val="22"/>
          <w:szCs w:val="22"/>
          <w:u w:val="single"/>
        </w:rPr>
      </w:pPr>
    </w:p>
    <w:p w14:paraId="1FE9BB3F" w14:textId="14008A29" w:rsidR="001D3E7E" w:rsidRPr="009E64A2" w:rsidRDefault="001D3E7E" w:rsidP="00057F63">
      <w:pPr>
        <w:pStyle w:val="Standard"/>
        <w:tabs>
          <w:tab w:val="right" w:pos="5103"/>
        </w:tabs>
        <w:spacing w:after="0" w:line="240" w:lineRule="auto"/>
        <w:jc w:val="both"/>
        <w:rPr>
          <w:rFonts w:asciiTheme="majorHAnsi" w:hAnsiTheme="majorHAnsi"/>
          <w:b/>
          <w:color w:val="auto"/>
          <w:kern w:val="0"/>
          <w:sz w:val="22"/>
          <w:szCs w:val="22"/>
        </w:rPr>
      </w:pPr>
      <w:r w:rsidRPr="009E64A2">
        <w:rPr>
          <w:rFonts w:asciiTheme="majorHAnsi" w:hAnsiTheme="majorHAnsi"/>
          <w:sz w:val="22"/>
          <w:szCs w:val="22"/>
          <w:u w:val="single"/>
        </w:rPr>
        <w:t>Nematerijalnu imovinu</w:t>
      </w:r>
      <w:r w:rsidRPr="009E64A2">
        <w:rPr>
          <w:rFonts w:asciiTheme="majorHAnsi" w:hAnsiTheme="majorHAnsi"/>
          <w:sz w:val="22"/>
          <w:szCs w:val="22"/>
        </w:rPr>
        <w:t xml:space="preserve"> (5</w:t>
      </w:r>
      <w:r w:rsidR="00201526" w:rsidRPr="009E64A2">
        <w:rPr>
          <w:rFonts w:asciiTheme="majorHAnsi" w:hAnsiTheme="majorHAnsi"/>
          <w:sz w:val="22"/>
          <w:szCs w:val="22"/>
        </w:rPr>
        <w:t>09</w:t>
      </w:r>
      <w:r w:rsidRPr="009E64A2">
        <w:rPr>
          <w:rFonts w:asciiTheme="majorHAnsi" w:hAnsiTheme="majorHAnsi"/>
          <w:sz w:val="22"/>
          <w:szCs w:val="22"/>
        </w:rPr>
        <w:t>.</w:t>
      </w:r>
      <w:r w:rsidR="00201526" w:rsidRPr="009E64A2">
        <w:rPr>
          <w:rFonts w:asciiTheme="majorHAnsi" w:hAnsiTheme="majorHAnsi"/>
          <w:sz w:val="22"/>
          <w:szCs w:val="22"/>
        </w:rPr>
        <w:t>01</w:t>
      </w:r>
      <w:r w:rsidR="009E64A2" w:rsidRPr="009E64A2">
        <w:rPr>
          <w:rFonts w:asciiTheme="majorHAnsi" w:hAnsiTheme="majorHAnsi"/>
          <w:sz w:val="22"/>
          <w:szCs w:val="22"/>
        </w:rPr>
        <w:t>6</w:t>
      </w:r>
      <w:r w:rsidRPr="009E64A2">
        <w:rPr>
          <w:rFonts w:asciiTheme="majorHAnsi" w:hAnsiTheme="majorHAnsi"/>
          <w:sz w:val="22"/>
          <w:szCs w:val="22"/>
        </w:rPr>
        <w:t xml:space="preserve"> </w:t>
      </w:r>
      <w:r w:rsidR="001E7916">
        <w:rPr>
          <w:rFonts w:asciiTheme="majorHAnsi" w:hAnsiTheme="majorHAnsi"/>
          <w:sz w:val="22"/>
          <w:szCs w:val="22"/>
        </w:rPr>
        <w:t>EUR</w:t>
      </w:r>
      <w:r w:rsidRPr="009E64A2">
        <w:rPr>
          <w:rFonts w:asciiTheme="majorHAnsi" w:hAnsiTheme="majorHAnsi"/>
          <w:sz w:val="22"/>
          <w:szCs w:val="22"/>
        </w:rPr>
        <w:t xml:space="preserve">) čine istražne bušotine i koncesija za zahvaćanje vode na Gradskom stadionu Aldo Drosina, računalni programi i pripadajuće licence, internet stranice, povećanje snage električne energije te ulaganja u objekte u vlasništvu Grada Pule (SRC Veruda). </w:t>
      </w:r>
    </w:p>
    <w:p w14:paraId="64C126B1" w14:textId="77777777" w:rsidR="001D3E7E" w:rsidRPr="009E64A2" w:rsidRDefault="001D3E7E" w:rsidP="00057F63">
      <w:pPr>
        <w:pStyle w:val="Standard"/>
        <w:tabs>
          <w:tab w:val="right" w:pos="5103"/>
        </w:tabs>
        <w:spacing w:after="0" w:line="240" w:lineRule="auto"/>
        <w:jc w:val="both"/>
        <w:rPr>
          <w:rFonts w:asciiTheme="majorHAnsi" w:hAnsiTheme="majorHAnsi"/>
          <w:color w:val="FF0000"/>
          <w:kern w:val="0"/>
          <w:sz w:val="22"/>
          <w:szCs w:val="22"/>
        </w:rPr>
      </w:pPr>
    </w:p>
    <w:p w14:paraId="60F64717" w14:textId="4D7AE6CE" w:rsidR="001D3E7E" w:rsidRPr="009E64A2" w:rsidRDefault="001D3E7E" w:rsidP="00057F63">
      <w:pPr>
        <w:pStyle w:val="Standard"/>
        <w:tabs>
          <w:tab w:val="right" w:pos="5103"/>
        </w:tabs>
        <w:spacing w:after="0" w:line="240" w:lineRule="auto"/>
        <w:jc w:val="both"/>
        <w:rPr>
          <w:rFonts w:asciiTheme="majorHAnsi" w:hAnsiTheme="majorHAnsi"/>
          <w:b/>
          <w:color w:val="auto"/>
          <w:kern w:val="0"/>
          <w:sz w:val="22"/>
          <w:szCs w:val="22"/>
        </w:rPr>
      </w:pPr>
      <w:r w:rsidRPr="009E64A2">
        <w:rPr>
          <w:rFonts w:asciiTheme="majorHAnsi" w:hAnsiTheme="majorHAnsi" w:cs="Tahoma"/>
          <w:sz w:val="22"/>
          <w:szCs w:val="22"/>
          <w:u w:val="single"/>
        </w:rPr>
        <w:t>Materijalna imovina</w:t>
      </w:r>
      <w:r w:rsidRPr="009E64A2">
        <w:rPr>
          <w:rFonts w:asciiTheme="majorHAnsi" w:hAnsiTheme="majorHAnsi" w:cs="Tahoma"/>
          <w:sz w:val="22"/>
          <w:szCs w:val="22"/>
        </w:rPr>
        <w:t xml:space="preserve"> (</w:t>
      </w:r>
      <w:r w:rsidR="00201526" w:rsidRPr="009E64A2">
        <w:rPr>
          <w:rFonts w:asciiTheme="majorHAnsi" w:hAnsiTheme="majorHAnsi" w:cs="Tahoma"/>
          <w:sz w:val="22"/>
          <w:szCs w:val="22"/>
        </w:rPr>
        <w:t>30.</w:t>
      </w:r>
      <w:r w:rsidR="00054538" w:rsidRPr="009E64A2">
        <w:rPr>
          <w:rFonts w:asciiTheme="majorHAnsi" w:hAnsiTheme="majorHAnsi" w:cs="Tahoma"/>
          <w:sz w:val="22"/>
          <w:szCs w:val="22"/>
        </w:rPr>
        <w:t>390.</w:t>
      </w:r>
      <w:r w:rsidR="00F25CC0" w:rsidRPr="009E64A2">
        <w:rPr>
          <w:rFonts w:asciiTheme="majorHAnsi" w:hAnsiTheme="majorHAnsi" w:cs="Tahoma"/>
          <w:sz w:val="22"/>
          <w:szCs w:val="22"/>
        </w:rPr>
        <w:t>05</w:t>
      </w:r>
      <w:r w:rsidR="009E64A2" w:rsidRPr="009E64A2">
        <w:rPr>
          <w:rFonts w:asciiTheme="majorHAnsi" w:hAnsiTheme="majorHAnsi" w:cs="Tahoma"/>
          <w:sz w:val="22"/>
          <w:szCs w:val="22"/>
        </w:rPr>
        <w:t>8</w:t>
      </w:r>
      <w:r w:rsidRPr="009E64A2">
        <w:rPr>
          <w:rFonts w:asciiTheme="majorHAnsi" w:hAnsiTheme="majorHAnsi" w:cs="Tahoma"/>
          <w:sz w:val="22"/>
          <w:szCs w:val="22"/>
        </w:rPr>
        <w:t>) sadržava:</w:t>
      </w:r>
    </w:p>
    <w:p w14:paraId="631221AF" w14:textId="77777777" w:rsidR="001D3E7E" w:rsidRPr="009E64A2" w:rsidRDefault="001D3E7E" w:rsidP="00057F63">
      <w:pPr>
        <w:pStyle w:val="Odlomakpopisa"/>
        <w:spacing w:after="240" w:line="240" w:lineRule="auto"/>
        <w:ind w:left="0"/>
        <w:jc w:val="both"/>
        <w:rPr>
          <w:rFonts w:asciiTheme="majorHAnsi" w:hAnsiTheme="majorHAnsi" w:cs="Tahoma"/>
        </w:rPr>
      </w:pPr>
    </w:p>
    <w:p w14:paraId="49A318BB" w14:textId="4CCDBD23" w:rsidR="001D3E7E" w:rsidRPr="0096138D" w:rsidRDefault="001D3E7E" w:rsidP="00057F63">
      <w:pPr>
        <w:pStyle w:val="Odlomakpopisa"/>
        <w:numPr>
          <w:ilvl w:val="0"/>
          <w:numId w:val="1"/>
        </w:numPr>
        <w:spacing w:line="240" w:lineRule="auto"/>
        <w:jc w:val="both"/>
        <w:rPr>
          <w:rFonts w:asciiTheme="majorHAnsi" w:hAnsiTheme="majorHAnsi"/>
        </w:rPr>
      </w:pPr>
      <w:r w:rsidRPr="0096138D">
        <w:rPr>
          <w:rFonts w:asciiTheme="majorHAnsi" w:hAnsiTheme="majorHAnsi"/>
        </w:rPr>
        <w:t xml:space="preserve">Zemljišta* vrijednosti  8.022.186,99 </w:t>
      </w:r>
      <w:r w:rsidR="001E7916">
        <w:rPr>
          <w:rFonts w:asciiTheme="majorHAnsi" w:hAnsiTheme="majorHAnsi"/>
        </w:rPr>
        <w:t>EUR</w:t>
      </w:r>
      <w:r w:rsidRPr="0096138D">
        <w:rPr>
          <w:rFonts w:asciiTheme="majorHAnsi" w:hAnsiTheme="majorHAnsi"/>
        </w:rPr>
        <w:t>, od čega:</w:t>
      </w:r>
      <w:r w:rsidR="001A78D3">
        <w:rPr>
          <w:rFonts w:asciiTheme="majorHAnsi" w:hAnsiTheme="majorHAnsi"/>
        </w:rPr>
        <w:tab/>
      </w:r>
    </w:p>
    <w:p w14:paraId="10F895D4" w14:textId="5396CA6F" w:rsidR="001D3E7E" w:rsidRPr="0096138D" w:rsidRDefault="001D3E7E" w:rsidP="00057F63">
      <w:pPr>
        <w:numPr>
          <w:ilvl w:val="0"/>
          <w:numId w:val="2"/>
        </w:numPr>
        <w:spacing w:line="240" w:lineRule="auto"/>
        <w:jc w:val="both"/>
        <w:rPr>
          <w:rFonts w:asciiTheme="majorHAnsi" w:hAnsiTheme="majorHAnsi"/>
        </w:rPr>
      </w:pPr>
      <w:r w:rsidRPr="0096138D">
        <w:rPr>
          <w:rFonts w:asciiTheme="majorHAnsi" w:hAnsiTheme="majorHAnsi"/>
        </w:rPr>
        <w:t>Dom braće Ribar</w:t>
      </w:r>
      <w:r w:rsidR="001A78D3">
        <w:rPr>
          <w:rFonts w:asciiTheme="majorHAnsi" w:hAnsiTheme="majorHAnsi"/>
        </w:rPr>
        <w:tab/>
      </w:r>
      <w:r w:rsidR="001A78D3">
        <w:rPr>
          <w:rFonts w:asciiTheme="majorHAnsi" w:hAnsiTheme="majorHAnsi"/>
        </w:rPr>
        <w:tab/>
      </w:r>
      <w:r w:rsidR="001A78D3">
        <w:rPr>
          <w:rFonts w:asciiTheme="majorHAnsi" w:hAnsiTheme="majorHAnsi"/>
        </w:rPr>
        <w:tab/>
      </w:r>
      <w:r w:rsidR="001A78D3">
        <w:rPr>
          <w:rFonts w:asciiTheme="majorHAnsi" w:hAnsiTheme="majorHAnsi"/>
        </w:rPr>
        <w:tab/>
      </w:r>
      <w:r w:rsidR="001A78D3">
        <w:rPr>
          <w:rFonts w:asciiTheme="majorHAnsi" w:hAnsiTheme="majorHAnsi"/>
        </w:rPr>
        <w:tab/>
      </w:r>
      <w:r w:rsidR="001A78D3">
        <w:rPr>
          <w:rFonts w:asciiTheme="majorHAnsi" w:hAnsiTheme="majorHAnsi"/>
        </w:rPr>
        <w:tab/>
      </w:r>
      <w:r w:rsidRPr="0096138D">
        <w:rPr>
          <w:rFonts w:asciiTheme="majorHAnsi" w:hAnsiTheme="majorHAnsi"/>
        </w:rPr>
        <w:t xml:space="preserve">722.595,92 </w:t>
      </w:r>
      <w:r w:rsidR="001E7916">
        <w:rPr>
          <w:rFonts w:asciiTheme="majorHAnsi" w:hAnsiTheme="majorHAnsi"/>
        </w:rPr>
        <w:t>EUR</w:t>
      </w:r>
    </w:p>
    <w:p w14:paraId="2B989BF7" w14:textId="7E4213BD" w:rsidR="001D3E7E" w:rsidRPr="0096138D" w:rsidRDefault="001D3E7E" w:rsidP="00057F63">
      <w:pPr>
        <w:numPr>
          <w:ilvl w:val="0"/>
          <w:numId w:val="2"/>
        </w:numPr>
        <w:spacing w:line="240" w:lineRule="auto"/>
        <w:jc w:val="both"/>
        <w:rPr>
          <w:rFonts w:asciiTheme="majorHAnsi" w:hAnsiTheme="majorHAnsi"/>
        </w:rPr>
      </w:pPr>
      <w:r w:rsidRPr="0096138D">
        <w:rPr>
          <w:rFonts w:asciiTheme="majorHAnsi" w:hAnsiTheme="majorHAnsi"/>
        </w:rPr>
        <w:t>Sportski centar Mirna</w:t>
      </w:r>
      <w:r w:rsidR="001A78D3">
        <w:rPr>
          <w:rFonts w:asciiTheme="majorHAnsi" w:hAnsiTheme="majorHAnsi"/>
        </w:rPr>
        <w:tab/>
      </w:r>
      <w:r w:rsidR="001A78D3">
        <w:rPr>
          <w:rFonts w:asciiTheme="majorHAnsi" w:hAnsiTheme="majorHAnsi"/>
        </w:rPr>
        <w:tab/>
      </w:r>
      <w:r w:rsidR="001A78D3">
        <w:rPr>
          <w:rFonts w:asciiTheme="majorHAnsi" w:hAnsiTheme="majorHAnsi"/>
        </w:rPr>
        <w:tab/>
      </w:r>
      <w:r w:rsidR="001A78D3">
        <w:rPr>
          <w:rFonts w:asciiTheme="majorHAnsi" w:hAnsiTheme="majorHAnsi"/>
        </w:rPr>
        <w:tab/>
      </w:r>
      <w:r w:rsidR="001A78D3">
        <w:rPr>
          <w:rFonts w:asciiTheme="majorHAnsi" w:hAnsiTheme="majorHAnsi"/>
        </w:rPr>
        <w:tab/>
      </w:r>
      <w:r w:rsidRPr="0096138D">
        <w:rPr>
          <w:rFonts w:asciiTheme="majorHAnsi" w:hAnsiTheme="majorHAnsi"/>
        </w:rPr>
        <w:t xml:space="preserve">624.708,34 </w:t>
      </w:r>
      <w:r w:rsidR="001E7916">
        <w:rPr>
          <w:rFonts w:asciiTheme="majorHAnsi" w:hAnsiTheme="majorHAnsi"/>
        </w:rPr>
        <w:t>EUR</w:t>
      </w:r>
    </w:p>
    <w:p w14:paraId="18A4242E" w14:textId="31FFA823" w:rsidR="001D3E7E" w:rsidRPr="0096138D" w:rsidRDefault="001D3E7E" w:rsidP="00057F63">
      <w:pPr>
        <w:numPr>
          <w:ilvl w:val="0"/>
          <w:numId w:val="2"/>
        </w:numPr>
        <w:spacing w:line="240" w:lineRule="auto"/>
        <w:jc w:val="both"/>
        <w:rPr>
          <w:rFonts w:asciiTheme="majorHAnsi" w:hAnsiTheme="majorHAnsi"/>
        </w:rPr>
      </w:pPr>
      <w:r w:rsidRPr="0096138D">
        <w:rPr>
          <w:rFonts w:asciiTheme="majorHAnsi" w:hAnsiTheme="majorHAnsi"/>
        </w:rPr>
        <w:t xml:space="preserve">Dom sportova Mate Parlov </w:t>
      </w:r>
      <w:r w:rsidR="001A78D3">
        <w:rPr>
          <w:rFonts w:asciiTheme="majorHAnsi" w:hAnsiTheme="majorHAnsi"/>
        </w:rPr>
        <w:tab/>
      </w:r>
      <w:r w:rsidR="001A78D3">
        <w:rPr>
          <w:rFonts w:asciiTheme="majorHAnsi" w:hAnsiTheme="majorHAnsi"/>
        </w:rPr>
        <w:tab/>
      </w:r>
      <w:r w:rsidR="001A78D3">
        <w:rPr>
          <w:rFonts w:asciiTheme="majorHAnsi" w:hAnsiTheme="majorHAnsi"/>
        </w:rPr>
        <w:tab/>
      </w:r>
      <w:r w:rsidR="001A78D3">
        <w:rPr>
          <w:rFonts w:asciiTheme="majorHAnsi" w:hAnsiTheme="majorHAnsi"/>
        </w:rPr>
        <w:tab/>
      </w:r>
      <w:r w:rsidRPr="0096138D">
        <w:rPr>
          <w:rFonts w:asciiTheme="majorHAnsi" w:hAnsiTheme="majorHAnsi"/>
        </w:rPr>
        <w:t xml:space="preserve">715.261,53 </w:t>
      </w:r>
      <w:r w:rsidR="001E7916">
        <w:rPr>
          <w:rFonts w:asciiTheme="majorHAnsi" w:hAnsiTheme="majorHAnsi"/>
        </w:rPr>
        <w:t>EUR</w:t>
      </w:r>
    </w:p>
    <w:p w14:paraId="6C0CBD31" w14:textId="7794E9F0" w:rsidR="001D3E7E" w:rsidRPr="0096138D" w:rsidRDefault="001D3E7E" w:rsidP="00057F63">
      <w:pPr>
        <w:numPr>
          <w:ilvl w:val="0"/>
          <w:numId w:val="2"/>
        </w:numPr>
        <w:spacing w:line="240" w:lineRule="auto"/>
        <w:jc w:val="both"/>
        <w:rPr>
          <w:rFonts w:asciiTheme="majorHAnsi" w:hAnsiTheme="majorHAnsi"/>
        </w:rPr>
      </w:pPr>
      <w:r w:rsidRPr="0096138D">
        <w:rPr>
          <w:rFonts w:asciiTheme="majorHAnsi" w:hAnsiTheme="majorHAnsi"/>
        </w:rPr>
        <w:t>Štinjan (nogometno igralište)</w:t>
      </w:r>
      <w:r w:rsidR="001A78D3">
        <w:rPr>
          <w:rFonts w:asciiTheme="majorHAnsi" w:hAnsiTheme="majorHAnsi"/>
        </w:rPr>
        <w:tab/>
      </w:r>
      <w:r w:rsidR="001A78D3">
        <w:rPr>
          <w:rFonts w:asciiTheme="majorHAnsi" w:hAnsiTheme="majorHAnsi"/>
        </w:rPr>
        <w:tab/>
      </w:r>
      <w:r w:rsidR="001A78D3">
        <w:rPr>
          <w:rFonts w:asciiTheme="majorHAnsi" w:hAnsiTheme="majorHAnsi"/>
        </w:rPr>
        <w:tab/>
      </w:r>
      <w:r w:rsidR="001A78D3">
        <w:rPr>
          <w:rFonts w:asciiTheme="majorHAnsi" w:hAnsiTheme="majorHAnsi"/>
        </w:rPr>
        <w:tab/>
      </w:r>
      <w:r w:rsidRPr="0096138D">
        <w:rPr>
          <w:rFonts w:asciiTheme="majorHAnsi" w:hAnsiTheme="majorHAnsi"/>
        </w:rPr>
        <w:t xml:space="preserve">585.656,25 </w:t>
      </w:r>
      <w:r w:rsidR="001E7916">
        <w:rPr>
          <w:rFonts w:asciiTheme="majorHAnsi" w:hAnsiTheme="majorHAnsi"/>
        </w:rPr>
        <w:t>EUR</w:t>
      </w:r>
    </w:p>
    <w:p w14:paraId="3FC301C1" w14:textId="6A9C6437" w:rsidR="001D3E7E" w:rsidRPr="0096138D" w:rsidRDefault="001D3E7E" w:rsidP="00057F63">
      <w:pPr>
        <w:numPr>
          <w:ilvl w:val="0"/>
          <w:numId w:val="2"/>
        </w:numPr>
        <w:spacing w:line="240" w:lineRule="auto"/>
        <w:jc w:val="both"/>
        <w:rPr>
          <w:rFonts w:asciiTheme="majorHAnsi" w:hAnsiTheme="majorHAnsi"/>
        </w:rPr>
      </w:pPr>
      <w:r w:rsidRPr="0096138D">
        <w:rPr>
          <w:rFonts w:asciiTheme="majorHAnsi" w:hAnsiTheme="majorHAnsi"/>
        </w:rPr>
        <w:t>Gradski stadion Aldo Drosina</w:t>
      </w:r>
      <w:r w:rsidR="001A78D3">
        <w:rPr>
          <w:rFonts w:asciiTheme="majorHAnsi" w:hAnsiTheme="majorHAnsi"/>
        </w:rPr>
        <w:tab/>
      </w:r>
      <w:r w:rsidR="001A78D3">
        <w:rPr>
          <w:rFonts w:asciiTheme="majorHAnsi" w:hAnsiTheme="majorHAnsi"/>
        </w:rPr>
        <w:tab/>
      </w:r>
      <w:r w:rsidR="001A78D3">
        <w:rPr>
          <w:rFonts w:asciiTheme="majorHAnsi" w:hAnsiTheme="majorHAnsi"/>
        </w:rPr>
        <w:tab/>
      </w:r>
      <w:r w:rsidR="001F2936">
        <w:rPr>
          <w:rFonts w:asciiTheme="majorHAnsi" w:hAnsiTheme="majorHAnsi"/>
        </w:rPr>
        <w:t xml:space="preserve">           </w:t>
      </w:r>
      <w:r w:rsidRPr="0096138D">
        <w:rPr>
          <w:rFonts w:asciiTheme="majorHAnsi" w:hAnsiTheme="majorHAnsi"/>
        </w:rPr>
        <w:t xml:space="preserve">3.817.557,62 </w:t>
      </w:r>
      <w:r w:rsidR="001E7916">
        <w:rPr>
          <w:rFonts w:asciiTheme="majorHAnsi" w:hAnsiTheme="majorHAnsi"/>
        </w:rPr>
        <w:t>EUR</w:t>
      </w:r>
    </w:p>
    <w:p w14:paraId="372713D1" w14:textId="5C98A989" w:rsidR="001D3E7E" w:rsidRPr="0096138D" w:rsidRDefault="001D3E7E" w:rsidP="00057F63">
      <w:pPr>
        <w:numPr>
          <w:ilvl w:val="0"/>
          <w:numId w:val="2"/>
        </w:numPr>
        <w:spacing w:line="240" w:lineRule="auto"/>
        <w:jc w:val="both"/>
        <w:rPr>
          <w:rFonts w:asciiTheme="majorHAnsi" w:hAnsiTheme="majorHAnsi"/>
        </w:rPr>
      </w:pPr>
      <w:r w:rsidRPr="0096138D">
        <w:rPr>
          <w:rFonts w:asciiTheme="majorHAnsi" w:hAnsiTheme="majorHAnsi"/>
        </w:rPr>
        <w:t>Veli Vrh (nogometno igralište)</w:t>
      </w:r>
      <w:r w:rsidR="001A78D3">
        <w:rPr>
          <w:rFonts w:asciiTheme="majorHAnsi" w:hAnsiTheme="majorHAnsi"/>
        </w:rPr>
        <w:tab/>
      </w:r>
      <w:r w:rsidR="001A78D3">
        <w:rPr>
          <w:rFonts w:asciiTheme="majorHAnsi" w:hAnsiTheme="majorHAnsi"/>
        </w:rPr>
        <w:tab/>
      </w:r>
      <w:r w:rsidR="001A78D3">
        <w:rPr>
          <w:rFonts w:asciiTheme="majorHAnsi" w:hAnsiTheme="majorHAnsi"/>
        </w:rPr>
        <w:tab/>
      </w:r>
      <w:r w:rsidR="001A78D3">
        <w:rPr>
          <w:rFonts w:asciiTheme="majorHAnsi" w:hAnsiTheme="majorHAnsi"/>
        </w:rPr>
        <w:tab/>
      </w:r>
      <w:r w:rsidRPr="0096138D">
        <w:rPr>
          <w:rFonts w:asciiTheme="majorHAnsi" w:hAnsiTheme="majorHAnsi"/>
        </w:rPr>
        <w:t xml:space="preserve">548.928,13 </w:t>
      </w:r>
      <w:r w:rsidR="001E7916">
        <w:rPr>
          <w:rFonts w:asciiTheme="majorHAnsi" w:hAnsiTheme="majorHAnsi"/>
        </w:rPr>
        <w:t>EUR</w:t>
      </w:r>
    </w:p>
    <w:p w14:paraId="7130166F" w14:textId="2B2E77E3" w:rsidR="001D3E7E" w:rsidRPr="0096138D" w:rsidRDefault="001D3E7E" w:rsidP="00057F63">
      <w:pPr>
        <w:numPr>
          <w:ilvl w:val="0"/>
          <w:numId w:val="2"/>
        </w:numPr>
        <w:spacing w:line="240" w:lineRule="auto"/>
        <w:jc w:val="both"/>
        <w:rPr>
          <w:rFonts w:asciiTheme="majorHAnsi" w:hAnsiTheme="majorHAnsi"/>
        </w:rPr>
      </w:pPr>
      <w:r w:rsidRPr="0096138D">
        <w:rPr>
          <w:rFonts w:asciiTheme="majorHAnsi" w:hAnsiTheme="majorHAnsi"/>
        </w:rPr>
        <w:t>Gradski bazen</w:t>
      </w:r>
      <w:r w:rsidR="00A6332C">
        <w:rPr>
          <w:rFonts w:asciiTheme="majorHAnsi" w:hAnsiTheme="majorHAnsi"/>
        </w:rPr>
        <w:t>i Dino Makovac</w:t>
      </w:r>
      <w:r w:rsidR="001A78D3">
        <w:rPr>
          <w:rFonts w:asciiTheme="majorHAnsi" w:hAnsiTheme="majorHAnsi"/>
        </w:rPr>
        <w:tab/>
      </w:r>
      <w:r w:rsidR="001A78D3">
        <w:rPr>
          <w:rFonts w:asciiTheme="majorHAnsi" w:hAnsiTheme="majorHAnsi"/>
        </w:rPr>
        <w:tab/>
      </w:r>
      <w:r w:rsidR="001A78D3">
        <w:rPr>
          <w:rFonts w:asciiTheme="majorHAnsi" w:hAnsiTheme="majorHAnsi"/>
        </w:rPr>
        <w:tab/>
      </w:r>
      <w:r w:rsidR="001A78D3">
        <w:rPr>
          <w:rFonts w:asciiTheme="majorHAnsi" w:hAnsiTheme="majorHAnsi"/>
        </w:rPr>
        <w:tab/>
      </w:r>
      <w:r w:rsidRPr="0096138D">
        <w:rPr>
          <w:rFonts w:asciiTheme="majorHAnsi" w:hAnsiTheme="majorHAnsi"/>
        </w:rPr>
        <w:t xml:space="preserve">975.410,18 </w:t>
      </w:r>
      <w:r w:rsidR="001E7916">
        <w:rPr>
          <w:rFonts w:asciiTheme="majorHAnsi" w:hAnsiTheme="majorHAnsi"/>
        </w:rPr>
        <w:t>EUR</w:t>
      </w:r>
    </w:p>
    <w:p w14:paraId="5CD99489" w14:textId="17B480B0" w:rsidR="001D3E7E" w:rsidRPr="0096138D" w:rsidRDefault="001D3E7E" w:rsidP="00057F63">
      <w:pPr>
        <w:numPr>
          <w:ilvl w:val="0"/>
          <w:numId w:val="2"/>
        </w:numPr>
        <w:spacing w:line="240" w:lineRule="auto"/>
        <w:jc w:val="both"/>
        <w:rPr>
          <w:rFonts w:asciiTheme="majorHAnsi" w:hAnsiTheme="majorHAnsi"/>
        </w:rPr>
      </w:pPr>
      <w:r w:rsidRPr="0096138D">
        <w:rPr>
          <w:rFonts w:asciiTheme="majorHAnsi" w:hAnsiTheme="majorHAnsi"/>
        </w:rPr>
        <w:t>Zemljišta tržnice centar i tržnice Veruda</w:t>
      </w:r>
      <w:r w:rsidR="001A78D3">
        <w:rPr>
          <w:rFonts w:asciiTheme="majorHAnsi" w:hAnsiTheme="majorHAnsi"/>
        </w:rPr>
        <w:tab/>
      </w:r>
      <w:r w:rsidR="001A78D3">
        <w:rPr>
          <w:rFonts w:asciiTheme="majorHAnsi" w:hAnsiTheme="majorHAnsi"/>
        </w:rPr>
        <w:tab/>
      </w:r>
      <w:r w:rsidR="001A78D3">
        <w:rPr>
          <w:rFonts w:asciiTheme="majorHAnsi" w:hAnsiTheme="majorHAnsi"/>
        </w:rPr>
        <w:tab/>
      </w:r>
      <w:r w:rsidR="001F2936">
        <w:rPr>
          <w:rFonts w:asciiTheme="majorHAnsi" w:hAnsiTheme="majorHAnsi"/>
        </w:rPr>
        <w:t xml:space="preserve">  </w:t>
      </w:r>
      <w:r w:rsidRPr="0096138D">
        <w:rPr>
          <w:rFonts w:asciiTheme="majorHAnsi" w:hAnsiTheme="majorHAnsi"/>
        </w:rPr>
        <w:t xml:space="preserve">32.069,02 </w:t>
      </w:r>
      <w:r w:rsidR="001E7916">
        <w:rPr>
          <w:rFonts w:asciiTheme="majorHAnsi" w:hAnsiTheme="majorHAnsi"/>
        </w:rPr>
        <w:t>EUR</w:t>
      </w:r>
      <w:r w:rsidR="001F2936">
        <w:rPr>
          <w:rFonts w:asciiTheme="majorHAnsi" w:hAnsiTheme="majorHAnsi"/>
        </w:rPr>
        <w:t xml:space="preserve"> </w:t>
      </w:r>
    </w:p>
    <w:p w14:paraId="2224417C" w14:textId="77777777" w:rsidR="001D3E7E" w:rsidRPr="0096138D" w:rsidRDefault="001D3E7E" w:rsidP="00057F63">
      <w:pPr>
        <w:spacing w:line="240" w:lineRule="auto"/>
        <w:ind w:left="360"/>
        <w:jc w:val="both"/>
        <w:rPr>
          <w:rFonts w:asciiTheme="majorHAnsi" w:hAnsiTheme="majorHAnsi"/>
          <w:i/>
          <w:szCs w:val="24"/>
        </w:rPr>
      </w:pPr>
    </w:p>
    <w:p w14:paraId="63F0F33C" w14:textId="4EB8C740" w:rsidR="001D3E7E" w:rsidRPr="0096138D" w:rsidRDefault="001D3E7E" w:rsidP="00057F63">
      <w:pPr>
        <w:spacing w:line="240" w:lineRule="auto"/>
        <w:ind w:left="360"/>
        <w:jc w:val="both"/>
        <w:rPr>
          <w:rFonts w:asciiTheme="majorHAnsi" w:hAnsiTheme="majorHAnsi"/>
          <w:i/>
          <w:szCs w:val="24"/>
        </w:rPr>
      </w:pPr>
      <w:r w:rsidRPr="0096138D">
        <w:rPr>
          <w:rFonts w:asciiTheme="majorHAnsi" w:hAnsiTheme="majorHAnsi"/>
          <w:i/>
          <w:szCs w:val="24"/>
        </w:rPr>
        <w:t xml:space="preserve">*detaljni podaci o katastarskim česticama i površinama navedenih zemljišta prikazani su u dijelu Kapital i </w:t>
      </w:r>
      <w:r w:rsidR="0096138D">
        <w:rPr>
          <w:rFonts w:asciiTheme="majorHAnsi" w:hAnsiTheme="majorHAnsi"/>
          <w:i/>
          <w:szCs w:val="24"/>
        </w:rPr>
        <w:t>obveze</w:t>
      </w:r>
      <w:r w:rsidRPr="0096138D">
        <w:rPr>
          <w:rFonts w:asciiTheme="majorHAnsi" w:hAnsiTheme="majorHAnsi"/>
          <w:i/>
          <w:szCs w:val="24"/>
        </w:rPr>
        <w:t xml:space="preserve"> ovog izvještaja</w:t>
      </w:r>
    </w:p>
    <w:p w14:paraId="2DB01FB0" w14:textId="77777777" w:rsidR="001D3E7E" w:rsidRPr="00325671" w:rsidRDefault="001D3E7E" w:rsidP="00057F63">
      <w:pPr>
        <w:pStyle w:val="Standard"/>
        <w:tabs>
          <w:tab w:val="right" w:pos="5103"/>
        </w:tabs>
        <w:spacing w:after="0" w:line="240" w:lineRule="auto"/>
        <w:jc w:val="both"/>
        <w:rPr>
          <w:rFonts w:asciiTheme="majorHAnsi" w:hAnsiTheme="majorHAnsi"/>
          <w:color w:val="FF0000"/>
          <w:kern w:val="0"/>
          <w:sz w:val="22"/>
          <w:szCs w:val="22"/>
          <w:highlight w:val="yellow"/>
        </w:rPr>
      </w:pPr>
    </w:p>
    <w:p w14:paraId="58BC6313" w14:textId="24A0F7F3" w:rsidR="001D3E7E" w:rsidRPr="009E64A2" w:rsidRDefault="001D3E7E" w:rsidP="00057F63">
      <w:pPr>
        <w:pStyle w:val="Odlomakpopisa"/>
        <w:numPr>
          <w:ilvl w:val="0"/>
          <w:numId w:val="1"/>
        </w:numPr>
        <w:spacing w:line="240" w:lineRule="auto"/>
        <w:jc w:val="both"/>
        <w:rPr>
          <w:rFonts w:asciiTheme="majorHAnsi" w:hAnsiTheme="majorHAnsi"/>
          <w:szCs w:val="24"/>
        </w:rPr>
      </w:pPr>
      <w:r w:rsidRPr="009E64A2">
        <w:rPr>
          <w:rFonts w:asciiTheme="majorHAnsi" w:hAnsiTheme="majorHAnsi"/>
          <w:szCs w:val="24"/>
        </w:rPr>
        <w:t xml:space="preserve">Biološku imovinu neto vrijednosti </w:t>
      </w:r>
      <w:r w:rsidR="00B46243" w:rsidRPr="009E64A2">
        <w:rPr>
          <w:rFonts w:asciiTheme="majorHAnsi" w:hAnsiTheme="majorHAnsi"/>
          <w:szCs w:val="24"/>
        </w:rPr>
        <w:t>385.0</w:t>
      </w:r>
      <w:r w:rsidR="009E64A2" w:rsidRPr="009E64A2">
        <w:rPr>
          <w:rFonts w:asciiTheme="majorHAnsi" w:hAnsiTheme="majorHAnsi"/>
          <w:szCs w:val="24"/>
        </w:rPr>
        <w:t xml:space="preserve">30 </w:t>
      </w:r>
      <w:r w:rsidR="001E7916">
        <w:rPr>
          <w:rFonts w:asciiTheme="majorHAnsi" w:hAnsiTheme="majorHAnsi"/>
          <w:szCs w:val="24"/>
        </w:rPr>
        <w:t>EUR</w:t>
      </w:r>
      <w:r w:rsidRPr="009E64A2">
        <w:rPr>
          <w:rFonts w:asciiTheme="majorHAnsi" w:hAnsiTheme="majorHAnsi"/>
          <w:szCs w:val="24"/>
        </w:rPr>
        <w:t>, od čega:</w:t>
      </w:r>
    </w:p>
    <w:p w14:paraId="4E31BC53" w14:textId="51B2F7CE" w:rsidR="001D3E7E" w:rsidRPr="00E7420B" w:rsidRDefault="001D3E7E" w:rsidP="00057F63">
      <w:pPr>
        <w:pStyle w:val="Odlomakpopisa"/>
        <w:numPr>
          <w:ilvl w:val="0"/>
          <w:numId w:val="2"/>
        </w:numPr>
        <w:spacing w:line="240" w:lineRule="auto"/>
        <w:jc w:val="both"/>
        <w:rPr>
          <w:rFonts w:asciiTheme="majorHAnsi" w:hAnsiTheme="majorHAnsi"/>
          <w:szCs w:val="24"/>
        </w:rPr>
      </w:pPr>
      <w:r w:rsidRPr="00E7420B">
        <w:rPr>
          <w:rFonts w:asciiTheme="majorHAnsi" w:hAnsiTheme="majorHAnsi"/>
          <w:szCs w:val="24"/>
        </w:rPr>
        <w:t xml:space="preserve">stabla tržnice Centar  i Veruda                          </w:t>
      </w:r>
      <w:r w:rsidR="005D34B4">
        <w:rPr>
          <w:rFonts w:asciiTheme="majorHAnsi" w:hAnsiTheme="majorHAnsi"/>
          <w:szCs w:val="24"/>
        </w:rPr>
        <w:tab/>
      </w:r>
      <w:r w:rsidR="005D34B4">
        <w:rPr>
          <w:rFonts w:asciiTheme="majorHAnsi" w:hAnsiTheme="majorHAnsi"/>
          <w:szCs w:val="24"/>
        </w:rPr>
        <w:tab/>
        <w:t xml:space="preserve">    </w:t>
      </w:r>
      <w:r w:rsidRPr="00E7420B">
        <w:rPr>
          <w:rFonts w:asciiTheme="majorHAnsi" w:hAnsiTheme="majorHAnsi"/>
          <w:szCs w:val="24"/>
        </w:rPr>
        <w:t xml:space="preserve"> </w:t>
      </w:r>
      <w:r w:rsidR="00927D00">
        <w:rPr>
          <w:rFonts w:asciiTheme="majorHAnsi" w:hAnsiTheme="majorHAnsi"/>
          <w:szCs w:val="24"/>
        </w:rPr>
        <w:t xml:space="preserve">  </w:t>
      </w:r>
      <w:r w:rsidR="00E7420B" w:rsidRPr="00E7420B">
        <w:rPr>
          <w:rFonts w:asciiTheme="majorHAnsi" w:hAnsiTheme="majorHAnsi"/>
          <w:szCs w:val="24"/>
        </w:rPr>
        <w:t>9.408,83</w:t>
      </w:r>
      <w:r w:rsidRPr="00E7420B">
        <w:rPr>
          <w:rFonts w:asciiTheme="majorHAnsi" w:hAnsiTheme="majorHAnsi"/>
          <w:szCs w:val="24"/>
        </w:rPr>
        <w:t xml:space="preserve"> </w:t>
      </w:r>
      <w:r w:rsidR="001E7916">
        <w:rPr>
          <w:rFonts w:asciiTheme="majorHAnsi" w:hAnsiTheme="majorHAnsi"/>
          <w:szCs w:val="24"/>
        </w:rPr>
        <w:t>EUR</w:t>
      </w:r>
    </w:p>
    <w:p w14:paraId="65128F9F" w14:textId="59B86270" w:rsidR="001D3E7E" w:rsidRPr="00E7420B" w:rsidRDefault="001D3E7E" w:rsidP="00057F63">
      <w:pPr>
        <w:pStyle w:val="Odlomakpopisa"/>
        <w:numPr>
          <w:ilvl w:val="0"/>
          <w:numId w:val="2"/>
        </w:numPr>
        <w:spacing w:line="240" w:lineRule="auto"/>
        <w:jc w:val="both"/>
        <w:rPr>
          <w:rFonts w:asciiTheme="majorHAnsi" w:hAnsiTheme="majorHAnsi"/>
          <w:szCs w:val="24"/>
        </w:rPr>
      </w:pPr>
      <w:r w:rsidRPr="00E7420B">
        <w:rPr>
          <w:rFonts w:asciiTheme="majorHAnsi" w:hAnsiTheme="majorHAnsi"/>
          <w:szCs w:val="24"/>
        </w:rPr>
        <w:t xml:space="preserve">travnjak na glavnom terenu </w:t>
      </w:r>
    </w:p>
    <w:p w14:paraId="141CADF1" w14:textId="5E038BE8" w:rsidR="001D3E7E" w:rsidRPr="00E7420B" w:rsidRDefault="001D3E7E" w:rsidP="00057F63">
      <w:pPr>
        <w:pStyle w:val="Odlomakpopisa"/>
        <w:spacing w:line="240" w:lineRule="auto"/>
        <w:ind w:left="1068"/>
        <w:jc w:val="both"/>
        <w:rPr>
          <w:rFonts w:asciiTheme="majorHAnsi" w:hAnsiTheme="majorHAnsi"/>
          <w:szCs w:val="24"/>
        </w:rPr>
      </w:pPr>
      <w:r w:rsidRPr="00E7420B">
        <w:rPr>
          <w:rFonts w:asciiTheme="majorHAnsi" w:hAnsiTheme="majorHAnsi"/>
          <w:szCs w:val="24"/>
        </w:rPr>
        <w:t xml:space="preserve">Gradskog stadiona Aldo Drosina </w:t>
      </w:r>
      <w:r w:rsidRPr="00E7420B">
        <w:rPr>
          <w:rFonts w:asciiTheme="majorHAnsi" w:hAnsiTheme="majorHAnsi"/>
          <w:szCs w:val="24"/>
        </w:rPr>
        <w:tab/>
      </w:r>
      <w:r w:rsidRPr="00E7420B">
        <w:rPr>
          <w:rFonts w:asciiTheme="majorHAnsi" w:hAnsiTheme="majorHAnsi"/>
          <w:szCs w:val="24"/>
        </w:rPr>
        <w:tab/>
      </w:r>
      <w:r w:rsidR="005D34B4">
        <w:rPr>
          <w:rFonts w:asciiTheme="majorHAnsi" w:hAnsiTheme="majorHAnsi"/>
          <w:szCs w:val="24"/>
        </w:rPr>
        <w:tab/>
      </w:r>
      <w:r w:rsidR="005D34B4">
        <w:rPr>
          <w:rFonts w:asciiTheme="majorHAnsi" w:hAnsiTheme="majorHAnsi"/>
          <w:szCs w:val="24"/>
        </w:rPr>
        <w:tab/>
      </w:r>
      <w:r w:rsidR="00927D00">
        <w:rPr>
          <w:rFonts w:asciiTheme="majorHAnsi" w:hAnsiTheme="majorHAnsi"/>
          <w:szCs w:val="24"/>
        </w:rPr>
        <w:t xml:space="preserve">   </w:t>
      </w:r>
      <w:r w:rsidR="00E7420B" w:rsidRPr="00E7420B">
        <w:rPr>
          <w:rFonts w:asciiTheme="majorHAnsi" w:hAnsiTheme="majorHAnsi"/>
          <w:szCs w:val="24"/>
        </w:rPr>
        <w:t>375.621,08</w:t>
      </w:r>
      <w:r w:rsidRPr="00E7420B">
        <w:rPr>
          <w:rFonts w:asciiTheme="majorHAnsi" w:hAnsiTheme="majorHAnsi"/>
          <w:szCs w:val="24"/>
        </w:rPr>
        <w:t xml:space="preserve"> </w:t>
      </w:r>
      <w:r w:rsidR="001E7916">
        <w:rPr>
          <w:rFonts w:asciiTheme="majorHAnsi" w:hAnsiTheme="majorHAnsi"/>
          <w:szCs w:val="24"/>
        </w:rPr>
        <w:t>EUR</w:t>
      </w:r>
    </w:p>
    <w:p w14:paraId="2B49AE99" w14:textId="77777777" w:rsidR="001D3E7E" w:rsidRPr="00325671" w:rsidRDefault="001D3E7E" w:rsidP="00057F63">
      <w:pPr>
        <w:pStyle w:val="Odlomakpopisa"/>
        <w:spacing w:line="240" w:lineRule="auto"/>
        <w:ind w:left="1068"/>
        <w:jc w:val="both"/>
        <w:rPr>
          <w:rFonts w:asciiTheme="majorHAnsi" w:hAnsiTheme="majorHAnsi"/>
          <w:szCs w:val="24"/>
          <w:highlight w:val="yellow"/>
        </w:rPr>
      </w:pPr>
    </w:p>
    <w:p w14:paraId="7A3272B2" w14:textId="4E112476" w:rsidR="001D3E7E" w:rsidRPr="009E64A2" w:rsidRDefault="001D3E7E" w:rsidP="00057F63">
      <w:pPr>
        <w:pStyle w:val="Odlomakpopisa"/>
        <w:numPr>
          <w:ilvl w:val="0"/>
          <w:numId w:val="1"/>
        </w:numPr>
        <w:spacing w:line="240" w:lineRule="auto"/>
        <w:jc w:val="both"/>
        <w:rPr>
          <w:rFonts w:asciiTheme="majorHAnsi" w:hAnsiTheme="majorHAnsi"/>
          <w:szCs w:val="24"/>
        </w:rPr>
      </w:pPr>
      <w:r w:rsidRPr="009E64A2">
        <w:rPr>
          <w:rFonts w:asciiTheme="majorHAnsi" w:hAnsiTheme="majorHAnsi"/>
          <w:szCs w:val="24"/>
        </w:rPr>
        <w:t>građevinske objekte neto vrijednosti 19.</w:t>
      </w:r>
      <w:r w:rsidR="009E64A2" w:rsidRPr="009E64A2">
        <w:rPr>
          <w:rFonts w:asciiTheme="majorHAnsi" w:hAnsiTheme="majorHAnsi"/>
          <w:szCs w:val="24"/>
        </w:rPr>
        <w:t>589.552</w:t>
      </w:r>
      <w:r w:rsidR="006A206F">
        <w:rPr>
          <w:rFonts w:asciiTheme="majorHAnsi" w:hAnsiTheme="majorHAnsi"/>
          <w:szCs w:val="24"/>
        </w:rPr>
        <w:t>,25</w:t>
      </w:r>
      <w:r w:rsidRPr="009E64A2">
        <w:rPr>
          <w:rFonts w:asciiTheme="majorHAnsi" w:hAnsiTheme="majorHAnsi"/>
          <w:szCs w:val="24"/>
        </w:rPr>
        <w:t xml:space="preserve"> </w:t>
      </w:r>
      <w:r w:rsidR="001E7916">
        <w:rPr>
          <w:rFonts w:asciiTheme="majorHAnsi" w:hAnsiTheme="majorHAnsi"/>
          <w:szCs w:val="24"/>
        </w:rPr>
        <w:t>EUR</w:t>
      </w:r>
      <w:r w:rsidRPr="009E64A2">
        <w:rPr>
          <w:rFonts w:asciiTheme="majorHAnsi" w:hAnsiTheme="majorHAnsi"/>
          <w:szCs w:val="24"/>
        </w:rPr>
        <w:t xml:space="preserve">, od čega:   </w:t>
      </w:r>
    </w:p>
    <w:p w14:paraId="7C67221A" w14:textId="4BA9A6BD" w:rsidR="001D3E7E" w:rsidRPr="000C6B49" w:rsidRDefault="001D3E7E" w:rsidP="00057F63">
      <w:pPr>
        <w:pStyle w:val="Odlomakpopisa"/>
        <w:numPr>
          <w:ilvl w:val="0"/>
          <w:numId w:val="3"/>
        </w:numPr>
        <w:spacing w:line="240" w:lineRule="auto"/>
        <w:jc w:val="both"/>
        <w:rPr>
          <w:rFonts w:asciiTheme="majorHAnsi" w:hAnsiTheme="majorHAnsi"/>
          <w:szCs w:val="24"/>
        </w:rPr>
      </w:pPr>
      <w:r w:rsidRPr="000C6B49">
        <w:rPr>
          <w:rFonts w:asciiTheme="majorHAnsi" w:hAnsiTheme="majorHAnsi"/>
          <w:szCs w:val="24"/>
        </w:rPr>
        <w:t>Dom sportova Mate Parlov</w:t>
      </w:r>
      <w:r w:rsidRPr="000C6B49">
        <w:rPr>
          <w:rFonts w:asciiTheme="majorHAnsi" w:hAnsiTheme="majorHAnsi"/>
          <w:szCs w:val="24"/>
        </w:rPr>
        <w:tab/>
      </w:r>
      <w:r w:rsidRPr="000C6B49">
        <w:rPr>
          <w:rFonts w:asciiTheme="majorHAnsi" w:hAnsiTheme="majorHAnsi"/>
          <w:szCs w:val="24"/>
        </w:rPr>
        <w:tab/>
      </w:r>
      <w:r w:rsidRPr="000C6B49">
        <w:rPr>
          <w:rFonts w:asciiTheme="majorHAnsi" w:hAnsiTheme="majorHAnsi"/>
          <w:szCs w:val="24"/>
        </w:rPr>
        <w:tab/>
      </w:r>
      <w:r w:rsidR="005D34B4">
        <w:rPr>
          <w:rFonts w:asciiTheme="majorHAnsi" w:hAnsiTheme="majorHAnsi"/>
          <w:szCs w:val="24"/>
        </w:rPr>
        <w:t xml:space="preserve">              </w:t>
      </w:r>
      <w:r w:rsidRPr="000C6B49">
        <w:rPr>
          <w:rFonts w:asciiTheme="majorHAnsi" w:hAnsiTheme="majorHAnsi"/>
          <w:szCs w:val="24"/>
        </w:rPr>
        <w:t>7.</w:t>
      </w:r>
      <w:r w:rsidR="007F6866" w:rsidRPr="000C6B49">
        <w:rPr>
          <w:rFonts w:asciiTheme="majorHAnsi" w:hAnsiTheme="majorHAnsi"/>
          <w:szCs w:val="24"/>
        </w:rPr>
        <w:t>616.435,44</w:t>
      </w:r>
      <w:r w:rsidRPr="000C6B49">
        <w:rPr>
          <w:rFonts w:asciiTheme="majorHAnsi" w:hAnsiTheme="majorHAnsi"/>
          <w:szCs w:val="24"/>
        </w:rPr>
        <w:t xml:space="preserve"> </w:t>
      </w:r>
      <w:r w:rsidR="001E7916">
        <w:rPr>
          <w:rFonts w:asciiTheme="majorHAnsi" w:hAnsiTheme="majorHAnsi"/>
          <w:szCs w:val="24"/>
        </w:rPr>
        <w:t>EUR</w:t>
      </w:r>
    </w:p>
    <w:p w14:paraId="1B944100" w14:textId="15C63B8B" w:rsidR="001D3E7E" w:rsidRPr="000C6B49" w:rsidRDefault="001D3E7E" w:rsidP="00057F63">
      <w:pPr>
        <w:pStyle w:val="Odlomakpopisa"/>
        <w:numPr>
          <w:ilvl w:val="0"/>
          <w:numId w:val="3"/>
        </w:numPr>
        <w:spacing w:line="240" w:lineRule="auto"/>
        <w:jc w:val="both"/>
        <w:rPr>
          <w:rFonts w:asciiTheme="majorHAnsi" w:hAnsiTheme="majorHAnsi"/>
          <w:szCs w:val="24"/>
        </w:rPr>
      </w:pPr>
      <w:r w:rsidRPr="000C6B49">
        <w:rPr>
          <w:rFonts w:asciiTheme="majorHAnsi" w:hAnsiTheme="majorHAnsi"/>
          <w:szCs w:val="24"/>
        </w:rPr>
        <w:t>Sportski centar Mirna</w:t>
      </w:r>
      <w:r w:rsidRPr="000C6B49">
        <w:rPr>
          <w:rFonts w:asciiTheme="majorHAnsi" w:hAnsiTheme="majorHAnsi"/>
          <w:szCs w:val="24"/>
        </w:rPr>
        <w:tab/>
      </w:r>
      <w:r w:rsidRPr="000C6B49">
        <w:rPr>
          <w:rFonts w:asciiTheme="majorHAnsi" w:hAnsiTheme="majorHAnsi"/>
          <w:szCs w:val="24"/>
        </w:rPr>
        <w:tab/>
      </w:r>
      <w:r w:rsidRPr="000C6B49">
        <w:rPr>
          <w:rFonts w:asciiTheme="majorHAnsi" w:hAnsiTheme="majorHAnsi"/>
          <w:szCs w:val="24"/>
        </w:rPr>
        <w:tab/>
        <w:t xml:space="preserve">                </w:t>
      </w:r>
      <w:r w:rsidRPr="000C6B49">
        <w:rPr>
          <w:rFonts w:asciiTheme="majorHAnsi" w:hAnsiTheme="majorHAnsi"/>
          <w:szCs w:val="24"/>
        </w:rPr>
        <w:tab/>
        <w:t xml:space="preserve">   6</w:t>
      </w:r>
      <w:r w:rsidR="007F6866" w:rsidRPr="000C6B49">
        <w:rPr>
          <w:rFonts w:asciiTheme="majorHAnsi" w:hAnsiTheme="majorHAnsi"/>
          <w:szCs w:val="24"/>
        </w:rPr>
        <w:t>52</w:t>
      </w:r>
      <w:r w:rsidRPr="000C6B49">
        <w:rPr>
          <w:rFonts w:asciiTheme="majorHAnsi" w:hAnsiTheme="majorHAnsi"/>
          <w:szCs w:val="24"/>
        </w:rPr>
        <w:t>.</w:t>
      </w:r>
      <w:r w:rsidR="007F6866" w:rsidRPr="000C6B49">
        <w:rPr>
          <w:rFonts w:asciiTheme="majorHAnsi" w:hAnsiTheme="majorHAnsi"/>
          <w:szCs w:val="24"/>
        </w:rPr>
        <w:t>915,21</w:t>
      </w:r>
      <w:r w:rsidRPr="000C6B49">
        <w:rPr>
          <w:rFonts w:asciiTheme="majorHAnsi" w:hAnsiTheme="majorHAnsi"/>
          <w:szCs w:val="24"/>
        </w:rPr>
        <w:t xml:space="preserve"> </w:t>
      </w:r>
      <w:r w:rsidR="001E7916">
        <w:rPr>
          <w:rFonts w:asciiTheme="majorHAnsi" w:hAnsiTheme="majorHAnsi"/>
          <w:szCs w:val="24"/>
        </w:rPr>
        <w:t>EUR</w:t>
      </w:r>
    </w:p>
    <w:p w14:paraId="218E52BA" w14:textId="67A61FBD" w:rsidR="001D3E7E" w:rsidRPr="000C6B49" w:rsidRDefault="001D3E7E" w:rsidP="00057F63">
      <w:pPr>
        <w:pStyle w:val="Odlomakpopisa"/>
        <w:numPr>
          <w:ilvl w:val="0"/>
          <w:numId w:val="3"/>
        </w:numPr>
        <w:spacing w:line="240" w:lineRule="auto"/>
        <w:jc w:val="both"/>
        <w:rPr>
          <w:rFonts w:asciiTheme="majorHAnsi" w:hAnsiTheme="majorHAnsi"/>
          <w:szCs w:val="24"/>
        </w:rPr>
      </w:pPr>
      <w:r w:rsidRPr="000C6B49">
        <w:rPr>
          <w:rFonts w:asciiTheme="majorHAnsi" w:hAnsiTheme="majorHAnsi"/>
          <w:szCs w:val="24"/>
        </w:rPr>
        <w:t>Dom braće Ribar</w:t>
      </w:r>
      <w:r w:rsidRPr="000C6B49">
        <w:rPr>
          <w:rFonts w:asciiTheme="majorHAnsi" w:hAnsiTheme="majorHAnsi"/>
          <w:szCs w:val="24"/>
        </w:rPr>
        <w:tab/>
      </w:r>
      <w:r w:rsidRPr="000C6B49">
        <w:rPr>
          <w:rFonts w:asciiTheme="majorHAnsi" w:hAnsiTheme="majorHAnsi"/>
          <w:szCs w:val="24"/>
        </w:rPr>
        <w:tab/>
        <w:t xml:space="preserve">                                              </w:t>
      </w:r>
      <w:r w:rsidRPr="000C6B49">
        <w:rPr>
          <w:rFonts w:asciiTheme="majorHAnsi" w:hAnsiTheme="majorHAnsi"/>
          <w:szCs w:val="24"/>
        </w:rPr>
        <w:tab/>
        <w:t xml:space="preserve">   2</w:t>
      </w:r>
      <w:r w:rsidR="00FB500C" w:rsidRPr="000C6B49">
        <w:rPr>
          <w:rFonts w:asciiTheme="majorHAnsi" w:hAnsiTheme="majorHAnsi"/>
          <w:szCs w:val="24"/>
        </w:rPr>
        <w:t>59</w:t>
      </w:r>
      <w:r w:rsidRPr="000C6B49">
        <w:rPr>
          <w:rFonts w:asciiTheme="majorHAnsi" w:hAnsiTheme="majorHAnsi"/>
          <w:szCs w:val="24"/>
        </w:rPr>
        <w:t>.</w:t>
      </w:r>
      <w:r w:rsidR="00FB500C" w:rsidRPr="000C6B49">
        <w:rPr>
          <w:rFonts w:asciiTheme="majorHAnsi" w:hAnsiTheme="majorHAnsi"/>
          <w:szCs w:val="24"/>
        </w:rPr>
        <w:t>670,3</w:t>
      </w:r>
      <w:r w:rsidRPr="000C6B49">
        <w:rPr>
          <w:rFonts w:asciiTheme="majorHAnsi" w:hAnsiTheme="majorHAnsi"/>
          <w:szCs w:val="24"/>
        </w:rPr>
        <w:t xml:space="preserve">2 </w:t>
      </w:r>
      <w:r w:rsidR="001E7916">
        <w:rPr>
          <w:rFonts w:asciiTheme="majorHAnsi" w:hAnsiTheme="majorHAnsi"/>
          <w:szCs w:val="24"/>
        </w:rPr>
        <w:t>EUR</w:t>
      </w:r>
    </w:p>
    <w:p w14:paraId="6C08661C" w14:textId="40C566F1" w:rsidR="001D3E7E" w:rsidRPr="000C6B49" w:rsidRDefault="001D3E7E" w:rsidP="00057F63">
      <w:pPr>
        <w:pStyle w:val="Odlomakpopisa"/>
        <w:numPr>
          <w:ilvl w:val="0"/>
          <w:numId w:val="3"/>
        </w:numPr>
        <w:spacing w:line="240" w:lineRule="auto"/>
        <w:jc w:val="both"/>
        <w:rPr>
          <w:rFonts w:asciiTheme="majorHAnsi" w:hAnsiTheme="majorHAnsi"/>
          <w:szCs w:val="24"/>
        </w:rPr>
      </w:pPr>
      <w:r w:rsidRPr="000C6B49">
        <w:rPr>
          <w:rFonts w:asciiTheme="majorHAnsi" w:hAnsiTheme="majorHAnsi"/>
          <w:szCs w:val="24"/>
        </w:rPr>
        <w:t xml:space="preserve">Objekt na nogometnom igralištu u Štinjanu              </w:t>
      </w:r>
      <w:r w:rsidRPr="000C6B49">
        <w:rPr>
          <w:rFonts w:asciiTheme="majorHAnsi" w:hAnsiTheme="majorHAnsi"/>
          <w:szCs w:val="24"/>
        </w:rPr>
        <w:tab/>
        <w:t xml:space="preserve">   1</w:t>
      </w:r>
      <w:r w:rsidR="00F36814" w:rsidRPr="000C6B49">
        <w:rPr>
          <w:rFonts w:asciiTheme="majorHAnsi" w:hAnsiTheme="majorHAnsi"/>
          <w:szCs w:val="24"/>
        </w:rPr>
        <w:t>52</w:t>
      </w:r>
      <w:r w:rsidRPr="000C6B49">
        <w:rPr>
          <w:rFonts w:asciiTheme="majorHAnsi" w:hAnsiTheme="majorHAnsi"/>
          <w:szCs w:val="24"/>
        </w:rPr>
        <w:t>.0</w:t>
      </w:r>
      <w:r w:rsidR="00F36814" w:rsidRPr="000C6B49">
        <w:rPr>
          <w:rFonts w:asciiTheme="majorHAnsi" w:hAnsiTheme="majorHAnsi"/>
          <w:szCs w:val="24"/>
        </w:rPr>
        <w:t>05</w:t>
      </w:r>
      <w:r w:rsidRPr="000C6B49">
        <w:rPr>
          <w:rFonts w:asciiTheme="majorHAnsi" w:hAnsiTheme="majorHAnsi"/>
          <w:szCs w:val="24"/>
        </w:rPr>
        <w:t>,</w:t>
      </w:r>
      <w:r w:rsidR="00F36814" w:rsidRPr="000C6B49">
        <w:rPr>
          <w:rFonts w:asciiTheme="majorHAnsi" w:hAnsiTheme="majorHAnsi"/>
          <w:szCs w:val="24"/>
        </w:rPr>
        <w:t>83</w:t>
      </w:r>
      <w:r w:rsidRPr="000C6B49">
        <w:rPr>
          <w:rFonts w:asciiTheme="majorHAnsi" w:hAnsiTheme="majorHAnsi"/>
          <w:szCs w:val="24"/>
        </w:rPr>
        <w:t xml:space="preserve"> </w:t>
      </w:r>
      <w:r w:rsidR="001E7916">
        <w:rPr>
          <w:rFonts w:asciiTheme="majorHAnsi" w:hAnsiTheme="majorHAnsi"/>
          <w:szCs w:val="24"/>
        </w:rPr>
        <w:t>EUR</w:t>
      </w:r>
    </w:p>
    <w:p w14:paraId="19423763" w14:textId="734A8E72" w:rsidR="001D3E7E" w:rsidRPr="000C6B49" w:rsidRDefault="001D3E7E" w:rsidP="00057F63">
      <w:pPr>
        <w:pStyle w:val="Odlomakpopisa"/>
        <w:numPr>
          <w:ilvl w:val="0"/>
          <w:numId w:val="3"/>
        </w:numPr>
        <w:spacing w:line="240" w:lineRule="auto"/>
        <w:jc w:val="both"/>
        <w:rPr>
          <w:rFonts w:asciiTheme="majorHAnsi" w:hAnsiTheme="majorHAnsi"/>
          <w:szCs w:val="24"/>
        </w:rPr>
      </w:pPr>
      <w:r w:rsidRPr="000C6B49">
        <w:rPr>
          <w:rFonts w:asciiTheme="majorHAnsi" w:hAnsiTheme="majorHAnsi"/>
          <w:szCs w:val="24"/>
        </w:rPr>
        <w:t xml:space="preserve">Objekt na nogometnom igralištu na Velom Vrhu     </w:t>
      </w:r>
      <w:r w:rsidRPr="000C6B49">
        <w:rPr>
          <w:rFonts w:asciiTheme="majorHAnsi" w:hAnsiTheme="majorHAnsi"/>
          <w:szCs w:val="24"/>
        </w:rPr>
        <w:tab/>
        <w:t xml:space="preserve">   </w:t>
      </w:r>
      <w:r w:rsidR="0051064E" w:rsidRPr="000C6B49">
        <w:rPr>
          <w:rFonts w:asciiTheme="majorHAnsi" w:hAnsiTheme="majorHAnsi"/>
          <w:szCs w:val="24"/>
        </w:rPr>
        <w:t>216.977,74</w:t>
      </w:r>
      <w:r w:rsidRPr="000C6B49">
        <w:rPr>
          <w:rFonts w:asciiTheme="majorHAnsi" w:hAnsiTheme="majorHAnsi"/>
          <w:szCs w:val="24"/>
        </w:rPr>
        <w:t xml:space="preserve"> </w:t>
      </w:r>
      <w:r w:rsidR="001E7916">
        <w:rPr>
          <w:rFonts w:asciiTheme="majorHAnsi" w:hAnsiTheme="majorHAnsi"/>
          <w:szCs w:val="24"/>
        </w:rPr>
        <w:t>EUR</w:t>
      </w:r>
    </w:p>
    <w:p w14:paraId="1C538425" w14:textId="43E16AD5" w:rsidR="001D3E7E" w:rsidRPr="000C6B49" w:rsidRDefault="001D3E7E" w:rsidP="00057F63">
      <w:pPr>
        <w:pStyle w:val="Odlomakpopisa"/>
        <w:numPr>
          <w:ilvl w:val="0"/>
          <w:numId w:val="3"/>
        </w:numPr>
        <w:spacing w:line="240" w:lineRule="auto"/>
        <w:jc w:val="both"/>
        <w:rPr>
          <w:rFonts w:asciiTheme="majorHAnsi" w:hAnsiTheme="majorHAnsi"/>
          <w:szCs w:val="24"/>
        </w:rPr>
      </w:pPr>
      <w:r w:rsidRPr="000C6B49">
        <w:rPr>
          <w:rFonts w:asciiTheme="majorHAnsi" w:hAnsiTheme="majorHAnsi"/>
          <w:szCs w:val="24"/>
        </w:rPr>
        <w:t>Gradski stadion Aldo Drosina (zajedno s umjetnim</w:t>
      </w:r>
    </w:p>
    <w:p w14:paraId="4B01353D" w14:textId="6A345052" w:rsidR="001D3E7E" w:rsidRPr="000C6B49" w:rsidRDefault="001D3E7E" w:rsidP="00057F63">
      <w:pPr>
        <w:pStyle w:val="Odlomakpopisa"/>
        <w:spacing w:line="240" w:lineRule="auto"/>
        <w:ind w:left="1068"/>
        <w:jc w:val="both"/>
        <w:rPr>
          <w:rFonts w:asciiTheme="majorHAnsi" w:hAnsiTheme="majorHAnsi"/>
          <w:szCs w:val="24"/>
        </w:rPr>
      </w:pPr>
      <w:r w:rsidRPr="006A206F">
        <w:rPr>
          <w:rFonts w:asciiTheme="majorHAnsi" w:hAnsiTheme="majorHAnsi"/>
          <w:szCs w:val="24"/>
        </w:rPr>
        <w:t xml:space="preserve"> travnjacima</w:t>
      </w:r>
      <w:r w:rsidRPr="000C6B49">
        <w:rPr>
          <w:rFonts w:asciiTheme="majorHAnsi" w:hAnsiTheme="majorHAnsi"/>
          <w:szCs w:val="24"/>
        </w:rPr>
        <w:t xml:space="preserve"> na dva igrališta)                                      </w:t>
      </w:r>
      <w:r w:rsidRPr="000C6B49">
        <w:rPr>
          <w:rFonts w:asciiTheme="majorHAnsi" w:hAnsiTheme="majorHAnsi"/>
          <w:szCs w:val="24"/>
        </w:rPr>
        <w:tab/>
        <w:t xml:space="preserve">              3.</w:t>
      </w:r>
      <w:r w:rsidR="00687DFB" w:rsidRPr="000C6B49">
        <w:rPr>
          <w:rFonts w:asciiTheme="majorHAnsi" w:hAnsiTheme="majorHAnsi"/>
          <w:szCs w:val="24"/>
        </w:rPr>
        <w:t xml:space="preserve">580.279,09 </w:t>
      </w:r>
      <w:r w:rsidR="001E7916">
        <w:rPr>
          <w:rFonts w:asciiTheme="majorHAnsi" w:hAnsiTheme="majorHAnsi"/>
          <w:szCs w:val="24"/>
        </w:rPr>
        <w:t>EUR</w:t>
      </w:r>
      <w:r w:rsidRPr="000C6B49">
        <w:rPr>
          <w:rFonts w:asciiTheme="majorHAnsi" w:hAnsiTheme="majorHAnsi"/>
          <w:szCs w:val="24"/>
        </w:rPr>
        <w:t xml:space="preserve">  </w:t>
      </w:r>
    </w:p>
    <w:p w14:paraId="08644F0A" w14:textId="657DE0E7" w:rsidR="001D3E7E" w:rsidRPr="00DB3880" w:rsidRDefault="001D3E7E" w:rsidP="00057F63">
      <w:pPr>
        <w:pStyle w:val="Odlomakpopisa"/>
        <w:numPr>
          <w:ilvl w:val="0"/>
          <w:numId w:val="3"/>
        </w:numPr>
        <w:spacing w:line="240" w:lineRule="auto"/>
        <w:jc w:val="both"/>
        <w:rPr>
          <w:rFonts w:asciiTheme="majorHAnsi" w:hAnsiTheme="majorHAnsi"/>
          <w:szCs w:val="24"/>
        </w:rPr>
      </w:pPr>
      <w:r w:rsidRPr="00DB3880">
        <w:rPr>
          <w:rFonts w:asciiTheme="majorHAnsi" w:hAnsiTheme="majorHAnsi"/>
          <w:szCs w:val="24"/>
        </w:rPr>
        <w:t>Gradski bazen</w:t>
      </w:r>
      <w:r w:rsidR="00751E4F" w:rsidRPr="00DB3880">
        <w:rPr>
          <w:rFonts w:asciiTheme="majorHAnsi" w:hAnsiTheme="majorHAnsi"/>
          <w:szCs w:val="24"/>
        </w:rPr>
        <w:t xml:space="preserve"> Dino Makovac</w:t>
      </w:r>
      <w:r w:rsidRPr="00DB3880">
        <w:rPr>
          <w:rFonts w:asciiTheme="majorHAnsi" w:hAnsiTheme="majorHAnsi"/>
          <w:szCs w:val="24"/>
        </w:rPr>
        <w:tab/>
      </w:r>
      <w:r w:rsidRPr="00DB3880">
        <w:rPr>
          <w:rFonts w:asciiTheme="majorHAnsi" w:hAnsiTheme="majorHAnsi"/>
          <w:szCs w:val="24"/>
        </w:rPr>
        <w:tab/>
        <w:t xml:space="preserve">              </w:t>
      </w:r>
      <w:r w:rsidRPr="00DB3880">
        <w:rPr>
          <w:rFonts w:asciiTheme="majorHAnsi" w:hAnsiTheme="majorHAnsi"/>
          <w:szCs w:val="24"/>
        </w:rPr>
        <w:tab/>
        <w:t xml:space="preserve">              5.</w:t>
      </w:r>
      <w:r w:rsidR="00014A74" w:rsidRPr="00DB3880">
        <w:rPr>
          <w:rFonts w:asciiTheme="majorHAnsi" w:hAnsiTheme="majorHAnsi"/>
          <w:szCs w:val="24"/>
        </w:rPr>
        <w:t>858</w:t>
      </w:r>
      <w:r w:rsidRPr="00DB3880">
        <w:rPr>
          <w:rFonts w:asciiTheme="majorHAnsi" w:hAnsiTheme="majorHAnsi"/>
          <w:szCs w:val="24"/>
        </w:rPr>
        <w:t>.</w:t>
      </w:r>
      <w:r w:rsidR="00014A74" w:rsidRPr="00DB3880">
        <w:rPr>
          <w:rFonts w:asciiTheme="majorHAnsi" w:hAnsiTheme="majorHAnsi"/>
          <w:szCs w:val="24"/>
        </w:rPr>
        <w:t>518</w:t>
      </w:r>
      <w:r w:rsidRPr="00DB3880">
        <w:rPr>
          <w:rFonts w:asciiTheme="majorHAnsi" w:hAnsiTheme="majorHAnsi"/>
          <w:szCs w:val="24"/>
        </w:rPr>
        <w:t>,</w:t>
      </w:r>
      <w:r w:rsidR="00014A74" w:rsidRPr="00DB3880">
        <w:rPr>
          <w:rFonts w:asciiTheme="majorHAnsi" w:hAnsiTheme="majorHAnsi"/>
          <w:szCs w:val="24"/>
        </w:rPr>
        <w:t>2</w:t>
      </w:r>
      <w:r w:rsidRPr="00DB3880">
        <w:rPr>
          <w:rFonts w:asciiTheme="majorHAnsi" w:hAnsiTheme="majorHAnsi"/>
          <w:szCs w:val="24"/>
        </w:rPr>
        <w:t xml:space="preserve">4 </w:t>
      </w:r>
      <w:r w:rsidR="001E7916">
        <w:rPr>
          <w:rFonts w:asciiTheme="majorHAnsi" w:hAnsiTheme="majorHAnsi"/>
          <w:szCs w:val="24"/>
        </w:rPr>
        <w:t>EUR</w:t>
      </w:r>
    </w:p>
    <w:p w14:paraId="0B38D900" w14:textId="46C82DD2" w:rsidR="001D3E7E" w:rsidRPr="00DB3880" w:rsidRDefault="001D3E7E" w:rsidP="00057F63">
      <w:pPr>
        <w:pStyle w:val="Odlomakpopisa"/>
        <w:numPr>
          <w:ilvl w:val="0"/>
          <w:numId w:val="3"/>
        </w:numPr>
        <w:spacing w:line="240" w:lineRule="auto"/>
        <w:jc w:val="both"/>
        <w:rPr>
          <w:rFonts w:asciiTheme="majorHAnsi" w:hAnsiTheme="majorHAnsi"/>
          <w:szCs w:val="24"/>
        </w:rPr>
      </w:pPr>
      <w:r w:rsidRPr="00DB3880">
        <w:rPr>
          <w:rFonts w:asciiTheme="majorHAnsi" w:hAnsiTheme="majorHAnsi"/>
          <w:szCs w:val="24"/>
        </w:rPr>
        <w:t xml:space="preserve">Paviljon Milan </w:t>
      </w:r>
      <w:r w:rsidR="00751E4F" w:rsidRPr="00DB3880">
        <w:rPr>
          <w:rFonts w:asciiTheme="majorHAnsi" w:hAnsiTheme="majorHAnsi"/>
          <w:szCs w:val="24"/>
        </w:rPr>
        <w:t xml:space="preserve">1967 </w:t>
      </w:r>
      <w:r w:rsidRPr="00DB3880">
        <w:rPr>
          <w:rFonts w:asciiTheme="majorHAnsi" w:hAnsiTheme="majorHAnsi"/>
          <w:szCs w:val="24"/>
        </w:rPr>
        <w:t>Centralna Tržnica</w:t>
      </w:r>
      <w:r w:rsidRPr="00DB3880">
        <w:rPr>
          <w:rFonts w:asciiTheme="majorHAnsi" w:hAnsiTheme="majorHAnsi"/>
          <w:szCs w:val="24"/>
        </w:rPr>
        <w:tab/>
      </w:r>
      <w:r w:rsidRPr="00DB3880">
        <w:rPr>
          <w:rFonts w:asciiTheme="majorHAnsi" w:hAnsiTheme="majorHAnsi"/>
          <w:szCs w:val="24"/>
        </w:rPr>
        <w:tab/>
      </w:r>
      <w:r w:rsidRPr="00DB3880">
        <w:rPr>
          <w:rFonts w:asciiTheme="majorHAnsi" w:hAnsiTheme="majorHAnsi"/>
          <w:szCs w:val="24"/>
        </w:rPr>
        <w:tab/>
        <w:t xml:space="preserve">   1</w:t>
      </w:r>
      <w:r w:rsidR="0007406B" w:rsidRPr="00DB3880">
        <w:rPr>
          <w:rFonts w:asciiTheme="majorHAnsi" w:hAnsiTheme="majorHAnsi"/>
          <w:szCs w:val="24"/>
        </w:rPr>
        <w:t>06</w:t>
      </w:r>
      <w:r w:rsidRPr="00DB3880">
        <w:rPr>
          <w:rFonts w:asciiTheme="majorHAnsi" w:hAnsiTheme="majorHAnsi"/>
          <w:szCs w:val="24"/>
        </w:rPr>
        <w:t>.</w:t>
      </w:r>
      <w:r w:rsidR="0007406B" w:rsidRPr="00DB3880">
        <w:rPr>
          <w:rFonts w:asciiTheme="majorHAnsi" w:hAnsiTheme="majorHAnsi"/>
          <w:szCs w:val="24"/>
        </w:rPr>
        <w:t>671</w:t>
      </w:r>
      <w:r w:rsidRPr="00DB3880">
        <w:rPr>
          <w:rFonts w:asciiTheme="majorHAnsi" w:hAnsiTheme="majorHAnsi"/>
          <w:szCs w:val="24"/>
        </w:rPr>
        <w:t>,</w:t>
      </w:r>
      <w:r w:rsidR="0007406B" w:rsidRPr="00DB3880">
        <w:rPr>
          <w:rFonts w:asciiTheme="majorHAnsi" w:hAnsiTheme="majorHAnsi"/>
          <w:szCs w:val="24"/>
        </w:rPr>
        <w:t>54</w:t>
      </w:r>
      <w:r w:rsidRPr="00DB3880">
        <w:rPr>
          <w:rFonts w:asciiTheme="majorHAnsi" w:hAnsiTheme="majorHAnsi"/>
          <w:szCs w:val="24"/>
        </w:rPr>
        <w:t xml:space="preserve"> </w:t>
      </w:r>
      <w:r w:rsidR="001E7916">
        <w:rPr>
          <w:rFonts w:asciiTheme="majorHAnsi" w:hAnsiTheme="majorHAnsi"/>
          <w:szCs w:val="24"/>
        </w:rPr>
        <w:t>EUR</w:t>
      </w:r>
    </w:p>
    <w:p w14:paraId="1EE9887A" w14:textId="7B65FD8E" w:rsidR="001D3E7E" w:rsidRPr="000C6B49" w:rsidRDefault="001D3E7E" w:rsidP="00057F63">
      <w:pPr>
        <w:pStyle w:val="Odlomakpopisa"/>
        <w:numPr>
          <w:ilvl w:val="0"/>
          <w:numId w:val="3"/>
        </w:numPr>
        <w:spacing w:line="240" w:lineRule="auto"/>
        <w:jc w:val="both"/>
        <w:rPr>
          <w:rFonts w:asciiTheme="majorHAnsi" w:hAnsiTheme="majorHAnsi"/>
          <w:szCs w:val="24"/>
        </w:rPr>
      </w:pPr>
      <w:r w:rsidRPr="000C6B49">
        <w:rPr>
          <w:rFonts w:asciiTheme="majorHAnsi" w:hAnsiTheme="majorHAnsi"/>
          <w:szCs w:val="24"/>
        </w:rPr>
        <w:t>Kiosci Tržnica Veruda</w:t>
      </w:r>
      <w:r w:rsidRPr="000C6B49">
        <w:rPr>
          <w:rFonts w:asciiTheme="majorHAnsi" w:hAnsiTheme="majorHAnsi"/>
          <w:szCs w:val="24"/>
        </w:rPr>
        <w:tab/>
      </w:r>
      <w:r w:rsidRPr="000C6B49">
        <w:rPr>
          <w:rFonts w:asciiTheme="majorHAnsi" w:hAnsiTheme="majorHAnsi"/>
          <w:szCs w:val="24"/>
        </w:rPr>
        <w:tab/>
      </w:r>
      <w:r w:rsidRPr="000C6B49">
        <w:rPr>
          <w:rFonts w:asciiTheme="majorHAnsi" w:hAnsiTheme="majorHAnsi"/>
          <w:szCs w:val="24"/>
        </w:rPr>
        <w:tab/>
      </w:r>
      <w:r w:rsidRPr="000C6B49">
        <w:rPr>
          <w:rFonts w:asciiTheme="majorHAnsi" w:hAnsiTheme="majorHAnsi"/>
          <w:szCs w:val="24"/>
        </w:rPr>
        <w:tab/>
      </w:r>
      <w:r w:rsidRPr="000C6B49">
        <w:rPr>
          <w:rFonts w:asciiTheme="majorHAnsi" w:hAnsiTheme="majorHAnsi"/>
          <w:szCs w:val="24"/>
        </w:rPr>
        <w:tab/>
        <w:t xml:space="preserve">      3</w:t>
      </w:r>
      <w:r w:rsidR="0007406B" w:rsidRPr="000C6B49">
        <w:rPr>
          <w:rFonts w:asciiTheme="majorHAnsi" w:hAnsiTheme="majorHAnsi"/>
          <w:szCs w:val="24"/>
        </w:rPr>
        <w:t>4</w:t>
      </w:r>
      <w:r w:rsidRPr="000C6B49">
        <w:rPr>
          <w:rFonts w:asciiTheme="majorHAnsi" w:hAnsiTheme="majorHAnsi"/>
          <w:szCs w:val="24"/>
        </w:rPr>
        <w:t>.</w:t>
      </w:r>
      <w:r w:rsidR="0007406B" w:rsidRPr="000C6B49">
        <w:rPr>
          <w:rFonts w:asciiTheme="majorHAnsi" w:hAnsiTheme="majorHAnsi"/>
          <w:szCs w:val="24"/>
        </w:rPr>
        <w:t>072</w:t>
      </w:r>
      <w:r w:rsidRPr="000C6B49">
        <w:rPr>
          <w:rFonts w:asciiTheme="majorHAnsi" w:hAnsiTheme="majorHAnsi"/>
          <w:szCs w:val="24"/>
        </w:rPr>
        <w:t>,</w:t>
      </w:r>
      <w:r w:rsidR="0007406B" w:rsidRPr="000C6B49">
        <w:rPr>
          <w:rFonts w:asciiTheme="majorHAnsi" w:hAnsiTheme="majorHAnsi"/>
          <w:szCs w:val="24"/>
        </w:rPr>
        <w:t>28</w:t>
      </w:r>
      <w:r w:rsidRPr="000C6B49">
        <w:rPr>
          <w:rFonts w:asciiTheme="majorHAnsi" w:hAnsiTheme="majorHAnsi"/>
          <w:szCs w:val="24"/>
        </w:rPr>
        <w:t xml:space="preserve"> </w:t>
      </w:r>
      <w:r w:rsidR="001E7916">
        <w:rPr>
          <w:rFonts w:asciiTheme="majorHAnsi" w:hAnsiTheme="majorHAnsi"/>
          <w:szCs w:val="24"/>
        </w:rPr>
        <w:t>EUR</w:t>
      </w:r>
    </w:p>
    <w:p w14:paraId="002581FF" w14:textId="00EE3126" w:rsidR="001D3E7E" w:rsidRPr="000C6B49" w:rsidRDefault="001D3E7E" w:rsidP="00057F63">
      <w:pPr>
        <w:pStyle w:val="Odlomakpopisa"/>
        <w:numPr>
          <w:ilvl w:val="0"/>
          <w:numId w:val="3"/>
        </w:numPr>
        <w:spacing w:line="240" w:lineRule="auto"/>
        <w:jc w:val="both"/>
        <w:rPr>
          <w:rFonts w:asciiTheme="majorHAnsi" w:hAnsiTheme="majorHAnsi"/>
          <w:szCs w:val="24"/>
        </w:rPr>
      </w:pPr>
      <w:r w:rsidRPr="000C6B49">
        <w:rPr>
          <w:rFonts w:asciiTheme="majorHAnsi" w:hAnsiTheme="majorHAnsi"/>
          <w:szCs w:val="24"/>
        </w:rPr>
        <w:t>Zgrada centralne Tržnice s uređenjem pokazne kuhinje</w:t>
      </w:r>
      <w:r w:rsidRPr="000C6B49">
        <w:rPr>
          <w:rFonts w:asciiTheme="majorHAnsi" w:hAnsiTheme="majorHAnsi"/>
          <w:szCs w:val="24"/>
        </w:rPr>
        <w:tab/>
        <w:t xml:space="preserve">      </w:t>
      </w:r>
      <w:r w:rsidR="00314581" w:rsidRPr="000C6B49">
        <w:rPr>
          <w:rFonts w:asciiTheme="majorHAnsi" w:hAnsiTheme="majorHAnsi"/>
          <w:szCs w:val="24"/>
        </w:rPr>
        <w:t>55</w:t>
      </w:r>
      <w:r w:rsidRPr="000C6B49">
        <w:rPr>
          <w:rFonts w:asciiTheme="majorHAnsi" w:hAnsiTheme="majorHAnsi"/>
          <w:szCs w:val="24"/>
        </w:rPr>
        <w:t>.</w:t>
      </w:r>
      <w:r w:rsidR="00314581" w:rsidRPr="000C6B49">
        <w:rPr>
          <w:rFonts w:asciiTheme="majorHAnsi" w:hAnsiTheme="majorHAnsi"/>
          <w:szCs w:val="24"/>
        </w:rPr>
        <w:t>252</w:t>
      </w:r>
      <w:r w:rsidRPr="000C6B49">
        <w:rPr>
          <w:rFonts w:asciiTheme="majorHAnsi" w:hAnsiTheme="majorHAnsi"/>
          <w:szCs w:val="24"/>
        </w:rPr>
        <w:t>,</w:t>
      </w:r>
      <w:r w:rsidR="00314581" w:rsidRPr="000C6B49">
        <w:rPr>
          <w:rFonts w:asciiTheme="majorHAnsi" w:hAnsiTheme="majorHAnsi"/>
          <w:szCs w:val="24"/>
        </w:rPr>
        <w:t>58</w:t>
      </w:r>
      <w:r w:rsidRPr="000C6B49">
        <w:rPr>
          <w:rFonts w:asciiTheme="majorHAnsi" w:hAnsiTheme="majorHAnsi"/>
          <w:szCs w:val="24"/>
        </w:rPr>
        <w:t xml:space="preserve"> </w:t>
      </w:r>
      <w:r w:rsidR="001E7916">
        <w:rPr>
          <w:rFonts w:asciiTheme="majorHAnsi" w:hAnsiTheme="majorHAnsi"/>
          <w:szCs w:val="24"/>
        </w:rPr>
        <w:t>EUR</w:t>
      </w:r>
    </w:p>
    <w:p w14:paraId="39F8C6AA" w14:textId="4F6EABE8" w:rsidR="001D3E7E" w:rsidRPr="000C6B49" w:rsidRDefault="001D3E7E" w:rsidP="00057F63">
      <w:pPr>
        <w:pStyle w:val="Odlomakpopisa"/>
        <w:numPr>
          <w:ilvl w:val="0"/>
          <w:numId w:val="3"/>
        </w:numPr>
        <w:spacing w:line="240" w:lineRule="auto"/>
        <w:jc w:val="both"/>
        <w:rPr>
          <w:rFonts w:asciiTheme="majorHAnsi" w:hAnsiTheme="majorHAnsi"/>
          <w:szCs w:val="24"/>
        </w:rPr>
      </w:pPr>
      <w:r w:rsidRPr="000C6B49">
        <w:rPr>
          <w:rFonts w:asciiTheme="majorHAnsi" w:hAnsiTheme="majorHAnsi"/>
          <w:szCs w:val="24"/>
        </w:rPr>
        <w:t>Drvena kućica, kiosk i kontejneri Fratarski otok</w:t>
      </w:r>
      <w:r w:rsidRPr="000C6B49">
        <w:rPr>
          <w:rFonts w:asciiTheme="majorHAnsi" w:hAnsiTheme="majorHAnsi"/>
          <w:szCs w:val="24"/>
        </w:rPr>
        <w:tab/>
      </w:r>
      <w:r w:rsidRPr="000C6B49">
        <w:rPr>
          <w:rFonts w:asciiTheme="majorHAnsi" w:hAnsiTheme="majorHAnsi"/>
          <w:szCs w:val="24"/>
        </w:rPr>
        <w:tab/>
        <w:t xml:space="preserve">        9.</w:t>
      </w:r>
      <w:r w:rsidR="003936B7" w:rsidRPr="000C6B49">
        <w:rPr>
          <w:rFonts w:asciiTheme="majorHAnsi" w:hAnsiTheme="majorHAnsi"/>
          <w:szCs w:val="24"/>
        </w:rPr>
        <w:t>138</w:t>
      </w:r>
      <w:r w:rsidRPr="000C6B49">
        <w:rPr>
          <w:rFonts w:asciiTheme="majorHAnsi" w:hAnsiTheme="majorHAnsi"/>
          <w:szCs w:val="24"/>
        </w:rPr>
        <w:t>,</w:t>
      </w:r>
      <w:r w:rsidR="003936B7" w:rsidRPr="000C6B49">
        <w:rPr>
          <w:rFonts w:asciiTheme="majorHAnsi" w:hAnsiTheme="majorHAnsi"/>
          <w:szCs w:val="24"/>
        </w:rPr>
        <w:t>22</w:t>
      </w:r>
      <w:r w:rsidRPr="000C6B49">
        <w:rPr>
          <w:rFonts w:asciiTheme="majorHAnsi" w:hAnsiTheme="majorHAnsi"/>
          <w:szCs w:val="24"/>
        </w:rPr>
        <w:t xml:space="preserve"> </w:t>
      </w:r>
      <w:r w:rsidR="001E7916">
        <w:rPr>
          <w:rFonts w:asciiTheme="majorHAnsi" w:hAnsiTheme="majorHAnsi"/>
          <w:szCs w:val="24"/>
        </w:rPr>
        <w:t>EUR</w:t>
      </w:r>
    </w:p>
    <w:p w14:paraId="17EA35FD" w14:textId="35E389B1" w:rsidR="001D3E7E" w:rsidRPr="000C6B49" w:rsidRDefault="001D3E7E" w:rsidP="00057F63">
      <w:pPr>
        <w:pStyle w:val="Odlomakpopisa"/>
        <w:numPr>
          <w:ilvl w:val="0"/>
          <w:numId w:val="3"/>
        </w:numPr>
        <w:spacing w:line="240" w:lineRule="auto"/>
        <w:jc w:val="both"/>
        <w:rPr>
          <w:rFonts w:asciiTheme="majorHAnsi" w:hAnsiTheme="majorHAnsi"/>
          <w:szCs w:val="24"/>
        </w:rPr>
      </w:pPr>
      <w:r w:rsidRPr="000C6B49">
        <w:rPr>
          <w:rFonts w:asciiTheme="majorHAnsi" w:hAnsiTheme="majorHAnsi"/>
          <w:szCs w:val="24"/>
        </w:rPr>
        <w:t>Sanitarni čvor tržnica Veruda</w:t>
      </w:r>
      <w:r w:rsidRPr="000C6B49">
        <w:rPr>
          <w:rFonts w:asciiTheme="majorHAnsi" w:hAnsiTheme="majorHAnsi"/>
          <w:szCs w:val="24"/>
        </w:rPr>
        <w:tab/>
      </w:r>
      <w:r w:rsidRPr="000C6B49">
        <w:rPr>
          <w:rFonts w:asciiTheme="majorHAnsi" w:hAnsiTheme="majorHAnsi"/>
          <w:szCs w:val="24"/>
        </w:rPr>
        <w:tab/>
      </w:r>
      <w:r w:rsidRPr="000C6B49">
        <w:rPr>
          <w:rFonts w:asciiTheme="majorHAnsi" w:hAnsiTheme="majorHAnsi"/>
          <w:szCs w:val="24"/>
        </w:rPr>
        <w:tab/>
      </w:r>
      <w:r w:rsidRPr="000C6B49">
        <w:rPr>
          <w:rFonts w:asciiTheme="majorHAnsi" w:hAnsiTheme="majorHAnsi"/>
          <w:szCs w:val="24"/>
        </w:rPr>
        <w:tab/>
        <w:t xml:space="preserve">      13.</w:t>
      </w:r>
      <w:r w:rsidR="0007406B" w:rsidRPr="000C6B49">
        <w:rPr>
          <w:rFonts w:asciiTheme="majorHAnsi" w:hAnsiTheme="majorHAnsi"/>
          <w:szCs w:val="24"/>
        </w:rPr>
        <w:t>075</w:t>
      </w:r>
      <w:r w:rsidRPr="000C6B49">
        <w:rPr>
          <w:rFonts w:asciiTheme="majorHAnsi" w:hAnsiTheme="majorHAnsi"/>
          <w:szCs w:val="24"/>
        </w:rPr>
        <w:t>,</w:t>
      </w:r>
      <w:r w:rsidR="0007406B" w:rsidRPr="000C6B49">
        <w:rPr>
          <w:rFonts w:asciiTheme="majorHAnsi" w:hAnsiTheme="majorHAnsi"/>
          <w:szCs w:val="24"/>
        </w:rPr>
        <w:t>84</w:t>
      </w:r>
      <w:r w:rsidRPr="000C6B49">
        <w:rPr>
          <w:rFonts w:asciiTheme="majorHAnsi" w:hAnsiTheme="majorHAnsi"/>
          <w:szCs w:val="24"/>
        </w:rPr>
        <w:t xml:space="preserve"> </w:t>
      </w:r>
      <w:r w:rsidR="001E7916">
        <w:rPr>
          <w:rFonts w:asciiTheme="majorHAnsi" w:hAnsiTheme="majorHAnsi"/>
          <w:szCs w:val="24"/>
        </w:rPr>
        <w:t>EUR</w:t>
      </w:r>
    </w:p>
    <w:p w14:paraId="0F25DEB0" w14:textId="509D0815" w:rsidR="001D3E7E" w:rsidRPr="000C6B49" w:rsidRDefault="001D3E7E" w:rsidP="00057F63">
      <w:pPr>
        <w:pStyle w:val="Odlomakpopisa"/>
        <w:numPr>
          <w:ilvl w:val="0"/>
          <w:numId w:val="3"/>
        </w:numPr>
        <w:spacing w:line="240" w:lineRule="auto"/>
        <w:jc w:val="both"/>
        <w:rPr>
          <w:rFonts w:asciiTheme="majorHAnsi" w:hAnsiTheme="majorHAnsi"/>
          <w:szCs w:val="24"/>
        </w:rPr>
      </w:pPr>
      <w:r w:rsidRPr="000C6B49">
        <w:rPr>
          <w:rFonts w:asciiTheme="majorHAnsi" w:hAnsiTheme="majorHAnsi"/>
          <w:szCs w:val="24"/>
        </w:rPr>
        <w:lastRenderedPageBreak/>
        <w:t>Plato tržnice Veruda (s rekonstrukcijom 2019.)</w:t>
      </w:r>
      <w:r w:rsidRPr="000C6B49">
        <w:rPr>
          <w:rFonts w:asciiTheme="majorHAnsi" w:hAnsiTheme="majorHAnsi"/>
          <w:szCs w:val="24"/>
        </w:rPr>
        <w:tab/>
      </w:r>
      <w:r w:rsidRPr="000C6B49">
        <w:rPr>
          <w:rFonts w:asciiTheme="majorHAnsi" w:hAnsiTheme="majorHAnsi"/>
          <w:szCs w:val="24"/>
        </w:rPr>
        <w:tab/>
        <w:t xml:space="preserve">      </w:t>
      </w:r>
      <w:r w:rsidR="00F36814" w:rsidRPr="000C6B49">
        <w:rPr>
          <w:rFonts w:asciiTheme="majorHAnsi" w:hAnsiTheme="majorHAnsi"/>
          <w:szCs w:val="24"/>
        </w:rPr>
        <w:t>78</w:t>
      </w:r>
      <w:r w:rsidRPr="000C6B49">
        <w:rPr>
          <w:rFonts w:asciiTheme="majorHAnsi" w:hAnsiTheme="majorHAnsi"/>
          <w:szCs w:val="24"/>
        </w:rPr>
        <w:t>.</w:t>
      </w:r>
      <w:r w:rsidR="00F36814" w:rsidRPr="000C6B49">
        <w:rPr>
          <w:rFonts w:asciiTheme="majorHAnsi" w:hAnsiTheme="majorHAnsi"/>
          <w:szCs w:val="24"/>
        </w:rPr>
        <w:t>608</w:t>
      </w:r>
      <w:r w:rsidRPr="000C6B49">
        <w:rPr>
          <w:rFonts w:asciiTheme="majorHAnsi" w:hAnsiTheme="majorHAnsi"/>
          <w:szCs w:val="24"/>
        </w:rPr>
        <w:t>,</w:t>
      </w:r>
      <w:r w:rsidR="00F36814" w:rsidRPr="000C6B49">
        <w:rPr>
          <w:rFonts w:asciiTheme="majorHAnsi" w:hAnsiTheme="majorHAnsi"/>
          <w:szCs w:val="24"/>
        </w:rPr>
        <w:t>94</w:t>
      </w:r>
      <w:r w:rsidRPr="000C6B49">
        <w:rPr>
          <w:rFonts w:asciiTheme="majorHAnsi" w:hAnsiTheme="majorHAnsi"/>
          <w:szCs w:val="24"/>
        </w:rPr>
        <w:t xml:space="preserve"> </w:t>
      </w:r>
      <w:r w:rsidR="001E7916">
        <w:rPr>
          <w:rFonts w:asciiTheme="majorHAnsi" w:hAnsiTheme="majorHAnsi"/>
          <w:szCs w:val="24"/>
        </w:rPr>
        <w:t>EUR</w:t>
      </w:r>
    </w:p>
    <w:p w14:paraId="3ADCCD1F" w14:textId="0115C29E" w:rsidR="001D3E7E" w:rsidRPr="000C6B49" w:rsidRDefault="001D3E7E" w:rsidP="00057F63">
      <w:pPr>
        <w:pStyle w:val="Odlomakpopisa"/>
        <w:numPr>
          <w:ilvl w:val="0"/>
          <w:numId w:val="3"/>
        </w:numPr>
        <w:spacing w:line="240" w:lineRule="auto"/>
        <w:jc w:val="both"/>
        <w:rPr>
          <w:rFonts w:asciiTheme="majorHAnsi" w:hAnsiTheme="majorHAnsi"/>
          <w:szCs w:val="24"/>
        </w:rPr>
      </w:pPr>
      <w:r w:rsidRPr="000C6B49">
        <w:rPr>
          <w:rFonts w:asciiTheme="majorHAnsi" w:hAnsiTheme="majorHAnsi"/>
          <w:szCs w:val="24"/>
        </w:rPr>
        <w:t>Plato tržnice Centar za cvijeće</w:t>
      </w:r>
      <w:r w:rsidRPr="000C6B49">
        <w:rPr>
          <w:rFonts w:asciiTheme="majorHAnsi" w:hAnsiTheme="majorHAnsi"/>
          <w:szCs w:val="24"/>
        </w:rPr>
        <w:tab/>
      </w:r>
      <w:r w:rsidRPr="000C6B49">
        <w:rPr>
          <w:rFonts w:asciiTheme="majorHAnsi" w:hAnsiTheme="majorHAnsi"/>
          <w:szCs w:val="24"/>
        </w:rPr>
        <w:tab/>
      </w:r>
      <w:r w:rsidRPr="000C6B49">
        <w:rPr>
          <w:rFonts w:asciiTheme="majorHAnsi" w:hAnsiTheme="majorHAnsi"/>
          <w:szCs w:val="24"/>
        </w:rPr>
        <w:tab/>
      </w:r>
      <w:r w:rsidRPr="000C6B49">
        <w:rPr>
          <w:rFonts w:asciiTheme="majorHAnsi" w:hAnsiTheme="majorHAnsi"/>
          <w:szCs w:val="24"/>
        </w:rPr>
        <w:tab/>
        <w:t xml:space="preserve">         </w:t>
      </w:r>
      <w:r w:rsidR="00F36814" w:rsidRPr="000C6B49">
        <w:rPr>
          <w:rFonts w:asciiTheme="majorHAnsi" w:hAnsiTheme="majorHAnsi"/>
          <w:szCs w:val="24"/>
        </w:rPr>
        <w:t>6</w:t>
      </w:r>
      <w:r w:rsidRPr="000C6B49">
        <w:rPr>
          <w:rFonts w:asciiTheme="majorHAnsi" w:hAnsiTheme="majorHAnsi"/>
          <w:szCs w:val="24"/>
        </w:rPr>
        <w:t>.</w:t>
      </w:r>
      <w:r w:rsidR="00F36814" w:rsidRPr="000C6B49">
        <w:rPr>
          <w:rFonts w:asciiTheme="majorHAnsi" w:hAnsiTheme="majorHAnsi"/>
          <w:szCs w:val="24"/>
        </w:rPr>
        <w:t>820</w:t>
      </w:r>
      <w:r w:rsidRPr="000C6B49">
        <w:rPr>
          <w:rFonts w:asciiTheme="majorHAnsi" w:hAnsiTheme="majorHAnsi"/>
          <w:szCs w:val="24"/>
        </w:rPr>
        <w:t>,</w:t>
      </w:r>
      <w:r w:rsidR="00F36814" w:rsidRPr="000C6B49">
        <w:rPr>
          <w:rFonts w:asciiTheme="majorHAnsi" w:hAnsiTheme="majorHAnsi"/>
          <w:szCs w:val="24"/>
        </w:rPr>
        <w:t>12</w:t>
      </w:r>
      <w:r w:rsidRPr="000C6B49">
        <w:rPr>
          <w:rFonts w:asciiTheme="majorHAnsi" w:hAnsiTheme="majorHAnsi"/>
          <w:szCs w:val="24"/>
        </w:rPr>
        <w:t xml:space="preserve"> </w:t>
      </w:r>
      <w:r w:rsidR="001E7916">
        <w:rPr>
          <w:rFonts w:asciiTheme="majorHAnsi" w:hAnsiTheme="majorHAnsi"/>
          <w:szCs w:val="24"/>
        </w:rPr>
        <w:t>EUR</w:t>
      </w:r>
    </w:p>
    <w:p w14:paraId="32B20444" w14:textId="038D70BA" w:rsidR="00687DFB" w:rsidRPr="000C6B49" w:rsidRDefault="00687DFB" w:rsidP="00057F63">
      <w:pPr>
        <w:pStyle w:val="Odlomakpopisa"/>
        <w:numPr>
          <w:ilvl w:val="0"/>
          <w:numId w:val="3"/>
        </w:numPr>
        <w:spacing w:line="240" w:lineRule="auto"/>
        <w:jc w:val="both"/>
        <w:rPr>
          <w:rFonts w:asciiTheme="majorHAnsi" w:hAnsiTheme="majorHAnsi"/>
          <w:szCs w:val="24"/>
        </w:rPr>
      </w:pPr>
      <w:r w:rsidRPr="000C6B49">
        <w:rPr>
          <w:rFonts w:asciiTheme="majorHAnsi" w:hAnsiTheme="majorHAnsi"/>
          <w:szCs w:val="24"/>
        </w:rPr>
        <w:t>Nadstrešnica tržnice Veruda</w:t>
      </w:r>
      <w:r w:rsidRPr="000C6B49">
        <w:rPr>
          <w:rFonts w:asciiTheme="majorHAnsi" w:hAnsiTheme="majorHAnsi"/>
          <w:szCs w:val="24"/>
        </w:rPr>
        <w:tab/>
      </w:r>
      <w:r w:rsidRPr="000C6B49">
        <w:rPr>
          <w:rFonts w:asciiTheme="majorHAnsi" w:hAnsiTheme="majorHAnsi"/>
          <w:szCs w:val="24"/>
        </w:rPr>
        <w:tab/>
      </w:r>
      <w:r w:rsidRPr="000C6B49">
        <w:rPr>
          <w:rFonts w:asciiTheme="majorHAnsi" w:hAnsiTheme="majorHAnsi"/>
          <w:szCs w:val="24"/>
        </w:rPr>
        <w:tab/>
      </w:r>
      <w:r w:rsidRPr="000C6B49">
        <w:rPr>
          <w:rFonts w:asciiTheme="majorHAnsi" w:hAnsiTheme="majorHAnsi"/>
          <w:szCs w:val="24"/>
        </w:rPr>
        <w:tab/>
        <w:t xml:space="preserve">    204.512,80 </w:t>
      </w:r>
      <w:r w:rsidR="001E7916">
        <w:rPr>
          <w:rFonts w:asciiTheme="majorHAnsi" w:hAnsiTheme="majorHAnsi"/>
          <w:szCs w:val="24"/>
        </w:rPr>
        <w:t>EUR</w:t>
      </w:r>
    </w:p>
    <w:p w14:paraId="47920F84" w14:textId="45F042CC" w:rsidR="00687DFB" w:rsidRPr="000C6B49" w:rsidRDefault="00687DFB" w:rsidP="00057F63">
      <w:pPr>
        <w:pStyle w:val="Odlomakpopisa"/>
        <w:numPr>
          <w:ilvl w:val="0"/>
          <w:numId w:val="3"/>
        </w:numPr>
        <w:spacing w:line="240" w:lineRule="auto"/>
        <w:jc w:val="both"/>
        <w:rPr>
          <w:rFonts w:asciiTheme="majorHAnsi" w:hAnsiTheme="majorHAnsi"/>
          <w:szCs w:val="24"/>
        </w:rPr>
      </w:pPr>
      <w:r w:rsidRPr="000C6B49">
        <w:rPr>
          <w:rFonts w:asciiTheme="majorHAnsi" w:hAnsiTheme="majorHAnsi"/>
          <w:szCs w:val="24"/>
        </w:rPr>
        <w:t>Igralište Valkane</w:t>
      </w:r>
      <w:r w:rsidR="001B6AEC">
        <w:rPr>
          <w:rFonts w:asciiTheme="majorHAnsi" w:hAnsiTheme="majorHAnsi"/>
          <w:szCs w:val="24"/>
        </w:rPr>
        <w:t xml:space="preserve"> s ogradama i stazom</w:t>
      </w:r>
      <w:r w:rsidRPr="000C6B49">
        <w:rPr>
          <w:rFonts w:asciiTheme="majorHAnsi" w:hAnsiTheme="majorHAnsi"/>
          <w:szCs w:val="24"/>
        </w:rPr>
        <w:tab/>
      </w:r>
      <w:r w:rsidRPr="000C6B49">
        <w:rPr>
          <w:rFonts w:asciiTheme="majorHAnsi" w:hAnsiTheme="majorHAnsi"/>
          <w:szCs w:val="24"/>
        </w:rPr>
        <w:tab/>
      </w:r>
      <w:r w:rsidRPr="000C6B49">
        <w:rPr>
          <w:rFonts w:asciiTheme="majorHAnsi" w:hAnsiTheme="majorHAnsi"/>
          <w:szCs w:val="24"/>
        </w:rPr>
        <w:tab/>
        <w:t xml:space="preserve">    </w:t>
      </w:r>
      <w:r w:rsidR="001B6AEC">
        <w:rPr>
          <w:rFonts w:asciiTheme="majorHAnsi" w:hAnsiTheme="majorHAnsi"/>
          <w:szCs w:val="24"/>
        </w:rPr>
        <w:t>621.098,87</w:t>
      </w:r>
      <w:r w:rsidRPr="000C6B49">
        <w:rPr>
          <w:rFonts w:asciiTheme="majorHAnsi" w:hAnsiTheme="majorHAnsi"/>
          <w:szCs w:val="24"/>
        </w:rPr>
        <w:t xml:space="preserve"> </w:t>
      </w:r>
      <w:r w:rsidR="001E7916">
        <w:rPr>
          <w:rFonts w:asciiTheme="majorHAnsi" w:hAnsiTheme="majorHAnsi"/>
          <w:szCs w:val="24"/>
        </w:rPr>
        <w:t>EUR</w:t>
      </w:r>
    </w:p>
    <w:p w14:paraId="71599414" w14:textId="734E176C" w:rsidR="00687DFB" w:rsidRPr="000C6B49" w:rsidRDefault="00687DFB" w:rsidP="00057F63">
      <w:pPr>
        <w:pStyle w:val="Odlomakpopisa"/>
        <w:numPr>
          <w:ilvl w:val="0"/>
          <w:numId w:val="3"/>
        </w:numPr>
        <w:spacing w:line="240" w:lineRule="auto"/>
        <w:jc w:val="both"/>
        <w:rPr>
          <w:rFonts w:asciiTheme="majorHAnsi" w:hAnsiTheme="majorHAnsi"/>
          <w:szCs w:val="24"/>
        </w:rPr>
      </w:pPr>
      <w:r w:rsidRPr="000C6B49">
        <w:rPr>
          <w:rFonts w:asciiTheme="majorHAnsi" w:hAnsiTheme="majorHAnsi"/>
          <w:szCs w:val="24"/>
        </w:rPr>
        <w:t>Montažne svlačionice igrališ</w:t>
      </w:r>
      <w:r w:rsidR="00751E4F">
        <w:rPr>
          <w:rFonts w:asciiTheme="majorHAnsi" w:hAnsiTheme="majorHAnsi"/>
          <w:szCs w:val="24"/>
        </w:rPr>
        <w:t>t</w:t>
      </w:r>
      <w:r w:rsidRPr="000C6B49">
        <w:rPr>
          <w:rFonts w:asciiTheme="majorHAnsi" w:hAnsiTheme="majorHAnsi"/>
          <w:szCs w:val="24"/>
        </w:rPr>
        <w:t>a Valkane</w:t>
      </w:r>
      <w:r w:rsidRPr="000C6B49">
        <w:rPr>
          <w:rFonts w:asciiTheme="majorHAnsi" w:hAnsiTheme="majorHAnsi"/>
          <w:szCs w:val="24"/>
        </w:rPr>
        <w:tab/>
      </w:r>
      <w:r w:rsidRPr="000C6B49">
        <w:rPr>
          <w:rFonts w:asciiTheme="majorHAnsi" w:hAnsiTheme="majorHAnsi"/>
          <w:szCs w:val="24"/>
        </w:rPr>
        <w:tab/>
        <w:t xml:space="preserve"> </w:t>
      </w:r>
      <w:r w:rsidRPr="000C6B49">
        <w:rPr>
          <w:rFonts w:asciiTheme="majorHAnsi" w:hAnsiTheme="majorHAnsi"/>
          <w:szCs w:val="24"/>
        </w:rPr>
        <w:tab/>
        <w:t xml:space="preserve">    123.499,49 </w:t>
      </w:r>
      <w:r w:rsidR="001E7916">
        <w:rPr>
          <w:rFonts w:asciiTheme="majorHAnsi" w:hAnsiTheme="majorHAnsi"/>
          <w:szCs w:val="24"/>
        </w:rPr>
        <w:t>EUR</w:t>
      </w:r>
    </w:p>
    <w:p w14:paraId="43B5E72B" w14:textId="77777777" w:rsidR="001D3E7E" w:rsidRPr="000C6B49" w:rsidRDefault="001D3E7E" w:rsidP="00057F63">
      <w:pPr>
        <w:pStyle w:val="Odlomakpopisa"/>
        <w:spacing w:line="240" w:lineRule="auto"/>
        <w:ind w:left="1068"/>
        <w:jc w:val="both"/>
        <w:rPr>
          <w:rFonts w:asciiTheme="majorHAnsi" w:hAnsiTheme="majorHAnsi"/>
          <w:szCs w:val="24"/>
        </w:rPr>
      </w:pPr>
    </w:p>
    <w:p w14:paraId="34722C59" w14:textId="2033B0ED" w:rsidR="001D3E7E" w:rsidRPr="009E64A2" w:rsidRDefault="001D3E7E" w:rsidP="00057F63">
      <w:pPr>
        <w:pStyle w:val="Odlomakpopisa"/>
        <w:numPr>
          <w:ilvl w:val="0"/>
          <w:numId w:val="1"/>
        </w:numPr>
        <w:spacing w:line="240" w:lineRule="auto"/>
        <w:jc w:val="both"/>
        <w:rPr>
          <w:rFonts w:asciiTheme="majorHAnsi" w:hAnsiTheme="majorHAnsi"/>
          <w:szCs w:val="24"/>
        </w:rPr>
      </w:pPr>
      <w:r w:rsidRPr="009E64A2">
        <w:rPr>
          <w:rFonts w:asciiTheme="majorHAnsi" w:hAnsiTheme="majorHAnsi"/>
          <w:szCs w:val="24"/>
        </w:rPr>
        <w:t>postrojenje i opremu neto vrijednosti 1.</w:t>
      </w:r>
      <w:r w:rsidR="009E64A2" w:rsidRPr="009E64A2">
        <w:rPr>
          <w:rFonts w:asciiTheme="majorHAnsi" w:hAnsiTheme="majorHAnsi"/>
          <w:szCs w:val="24"/>
        </w:rPr>
        <w:t>722.962</w:t>
      </w:r>
      <w:r w:rsidRPr="009E64A2">
        <w:rPr>
          <w:rFonts w:asciiTheme="majorHAnsi" w:hAnsiTheme="majorHAnsi"/>
          <w:szCs w:val="24"/>
        </w:rPr>
        <w:t xml:space="preserve"> </w:t>
      </w:r>
      <w:r w:rsidR="001E7916">
        <w:rPr>
          <w:rFonts w:asciiTheme="majorHAnsi" w:hAnsiTheme="majorHAnsi"/>
          <w:szCs w:val="24"/>
        </w:rPr>
        <w:t>EUR</w:t>
      </w:r>
      <w:r w:rsidRPr="009E64A2">
        <w:rPr>
          <w:rFonts w:asciiTheme="majorHAnsi" w:hAnsiTheme="majorHAnsi"/>
          <w:szCs w:val="24"/>
        </w:rPr>
        <w:t xml:space="preserve"> (namještaj i sportska oprema objekata, uređaji i strojevi, dizala, pokretne stepenice, pumpe, sportski semafori, sustavi protuprovale, sustavi grijanja i hlađenja, sustavi pročišćavanja voda, sustavi vatrodojave, agregati, trafostanica, kotlovnice, sustavi ozvučenja, saune, traktori, kosilice, priključci itd.)</w:t>
      </w:r>
    </w:p>
    <w:p w14:paraId="1B1C1000" w14:textId="65BA9F8C" w:rsidR="001D3E7E" w:rsidRPr="009E64A2" w:rsidRDefault="001D3E7E" w:rsidP="00057F63">
      <w:pPr>
        <w:pStyle w:val="Odlomakpopisa"/>
        <w:numPr>
          <w:ilvl w:val="0"/>
          <w:numId w:val="1"/>
        </w:numPr>
        <w:spacing w:line="240" w:lineRule="auto"/>
        <w:jc w:val="both"/>
        <w:rPr>
          <w:rFonts w:asciiTheme="majorHAnsi" w:hAnsiTheme="majorHAnsi"/>
          <w:szCs w:val="24"/>
        </w:rPr>
      </w:pPr>
      <w:r w:rsidRPr="009E64A2">
        <w:rPr>
          <w:rFonts w:asciiTheme="majorHAnsi" w:hAnsiTheme="majorHAnsi"/>
          <w:szCs w:val="24"/>
        </w:rPr>
        <w:t>alat, pogonski inventar i transportnu imovinu neto vrijednosti 67.</w:t>
      </w:r>
      <w:r w:rsidR="009E64A2" w:rsidRPr="009E64A2">
        <w:rPr>
          <w:rFonts w:asciiTheme="majorHAnsi" w:hAnsiTheme="majorHAnsi"/>
          <w:szCs w:val="24"/>
        </w:rPr>
        <w:t>641</w:t>
      </w:r>
      <w:r w:rsidRPr="009E64A2">
        <w:rPr>
          <w:rFonts w:asciiTheme="majorHAnsi" w:hAnsiTheme="majorHAnsi"/>
          <w:szCs w:val="24"/>
        </w:rPr>
        <w:t xml:space="preserve"> </w:t>
      </w:r>
      <w:r w:rsidR="001E7916">
        <w:rPr>
          <w:rFonts w:asciiTheme="majorHAnsi" w:hAnsiTheme="majorHAnsi"/>
          <w:szCs w:val="24"/>
        </w:rPr>
        <w:t>EUR</w:t>
      </w:r>
    </w:p>
    <w:p w14:paraId="1E9E9649" w14:textId="4526B070" w:rsidR="001D3E7E" w:rsidRPr="009E64A2" w:rsidRDefault="001D3E7E" w:rsidP="00057F63">
      <w:pPr>
        <w:pStyle w:val="Odlomakpopisa"/>
        <w:numPr>
          <w:ilvl w:val="0"/>
          <w:numId w:val="1"/>
        </w:numPr>
        <w:spacing w:line="240" w:lineRule="auto"/>
        <w:jc w:val="both"/>
        <w:rPr>
          <w:rFonts w:asciiTheme="majorHAnsi" w:hAnsiTheme="majorHAnsi"/>
          <w:szCs w:val="24"/>
        </w:rPr>
      </w:pPr>
      <w:r w:rsidRPr="009E64A2">
        <w:rPr>
          <w:rFonts w:asciiTheme="majorHAnsi" w:hAnsiTheme="majorHAnsi"/>
          <w:szCs w:val="24"/>
        </w:rPr>
        <w:t>umjetničke slike i ostalu materijalnu imovinu</w:t>
      </w:r>
      <w:r w:rsidR="009E64A2" w:rsidRPr="009E64A2">
        <w:rPr>
          <w:rFonts w:asciiTheme="majorHAnsi" w:hAnsiTheme="majorHAnsi"/>
          <w:szCs w:val="24"/>
        </w:rPr>
        <w:t xml:space="preserve"> </w:t>
      </w:r>
      <w:r w:rsidRPr="009E64A2">
        <w:rPr>
          <w:rFonts w:asciiTheme="majorHAnsi" w:hAnsiTheme="majorHAnsi"/>
          <w:szCs w:val="24"/>
        </w:rPr>
        <w:t xml:space="preserve">neto vrijednosti </w:t>
      </w:r>
      <w:r w:rsidR="009E64A2" w:rsidRPr="009E64A2">
        <w:rPr>
          <w:rFonts w:asciiTheme="majorHAnsi" w:hAnsiTheme="majorHAnsi"/>
          <w:szCs w:val="24"/>
        </w:rPr>
        <w:t>603.225</w:t>
      </w:r>
      <w:r w:rsidRPr="009E64A2">
        <w:rPr>
          <w:rFonts w:asciiTheme="majorHAnsi" w:hAnsiTheme="majorHAnsi"/>
          <w:szCs w:val="24"/>
        </w:rPr>
        <w:t xml:space="preserve"> </w:t>
      </w:r>
      <w:r w:rsidR="001E7916">
        <w:rPr>
          <w:rFonts w:asciiTheme="majorHAnsi" w:hAnsiTheme="majorHAnsi"/>
          <w:szCs w:val="24"/>
        </w:rPr>
        <w:t>EUR</w:t>
      </w:r>
    </w:p>
    <w:p w14:paraId="44F83088" w14:textId="6037F129" w:rsidR="001D3E7E" w:rsidRPr="009E64A2" w:rsidRDefault="001D3E7E" w:rsidP="00057F63">
      <w:pPr>
        <w:pStyle w:val="Odlomakpopisa"/>
        <w:numPr>
          <w:ilvl w:val="0"/>
          <w:numId w:val="1"/>
        </w:numPr>
        <w:spacing w:line="240" w:lineRule="auto"/>
        <w:jc w:val="both"/>
        <w:rPr>
          <w:rFonts w:asciiTheme="majorHAnsi" w:hAnsiTheme="majorHAnsi"/>
          <w:szCs w:val="24"/>
        </w:rPr>
      </w:pPr>
      <w:r w:rsidRPr="009E64A2">
        <w:rPr>
          <w:rFonts w:asciiTheme="majorHAnsi" w:hAnsiTheme="majorHAnsi"/>
          <w:szCs w:val="24"/>
        </w:rPr>
        <w:t xml:space="preserve">materijalnu imovinu u pripremi u iznosu </w:t>
      </w:r>
      <w:r w:rsidR="009E64A2" w:rsidRPr="009E64A2">
        <w:rPr>
          <w:rFonts w:asciiTheme="majorHAnsi" w:hAnsiTheme="majorHAnsi"/>
          <w:szCs w:val="24"/>
        </w:rPr>
        <w:t>2.461</w:t>
      </w:r>
      <w:r w:rsidRPr="009E64A2">
        <w:rPr>
          <w:rFonts w:asciiTheme="majorHAnsi" w:hAnsiTheme="majorHAnsi"/>
          <w:szCs w:val="24"/>
        </w:rPr>
        <w:t xml:space="preserve"> </w:t>
      </w:r>
      <w:r w:rsidR="001E7916">
        <w:rPr>
          <w:rFonts w:asciiTheme="majorHAnsi" w:hAnsiTheme="majorHAnsi"/>
          <w:szCs w:val="24"/>
        </w:rPr>
        <w:t>EUR</w:t>
      </w:r>
      <w:r w:rsidRPr="009E64A2">
        <w:rPr>
          <w:rFonts w:asciiTheme="majorHAnsi" w:hAnsiTheme="majorHAnsi"/>
          <w:szCs w:val="24"/>
        </w:rPr>
        <w:t xml:space="preserve"> koja se odnosi </w:t>
      </w:r>
      <w:r w:rsidR="00DF35DD" w:rsidRPr="009E64A2">
        <w:rPr>
          <w:rFonts w:asciiTheme="majorHAnsi" w:hAnsiTheme="majorHAnsi"/>
          <w:szCs w:val="24"/>
        </w:rPr>
        <w:t>troškovnik rekonstrukcije</w:t>
      </w:r>
      <w:r w:rsidR="009E64A2" w:rsidRPr="009E64A2">
        <w:rPr>
          <w:rFonts w:asciiTheme="majorHAnsi" w:hAnsiTheme="majorHAnsi"/>
          <w:szCs w:val="24"/>
        </w:rPr>
        <w:t xml:space="preserve"> fasade</w:t>
      </w:r>
      <w:r w:rsidR="00DF35DD" w:rsidRPr="009E64A2">
        <w:rPr>
          <w:rFonts w:asciiTheme="majorHAnsi" w:hAnsiTheme="majorHAnsi"/>
          <w:szCs w:val="24"/>
        </w:rPr>
        <w:t xml:space="preserve"> Doma braća Ribar u iznosu 668,92 </w:t>
      </w:r>
      <w:r w:rsidR="001E7916">
        <w:rPr>
          <w:rFonts w:asciiTheme="majorHAnsi" w:hAnsiTheme="majorHAnsi"/>
          <w:szCs w:val="24"/>
        </w:rPr>
        <w:t>EUR</w:t>
      </w:r>
      <w:r w:rsidR="00DF35DD" w:rsidRPr="009E64A2">
        <w:rPr>
          <w:rFonts w:asciiTheme="majorHAnsi" w:hAnsiTheme="majorHAnsi"/>
          <w:szCs w:val="24"/>
        </w:rPr>
        <w:t xml:space="preserve">, te </w:t>
      </w:r>
      <w:r w:rsidRPr="009E64A2">
        <w:rPr>
          <w:rFonts w:asciiTheme="majorHAnsi" w:hAnsiTheme="majorHAnsi"/>
          <w:szCs w:val="24"/>
        </w:rPr>
        <w:t xml:space="preserve">projekt toplinske pumpe Doma sportova u iznosu od 1.791,76 </w:t>
      </w:r>
      <w:r w:rsidR="001E7916">
        <w:rPr>
          <w:rFonts w:asciiTheme="majorHAnsi" w:hAnsiTheme="majorHAnsi"/>
          <w:szCs w:val="24"/>
        </w:rPr>
        <w:t>EUR</w:t>
      </w:r>
    </w:p>
    <w:p w14:paraId="006AAC39" w14:textId="679B4A59" w:rsidR="001D3E7E" w:rsidRPr="00744C03" w:rsidRDefault="001D3E7E" w:rsidP="00057F63">
      <w:pPr>
        <w:pStyle w:val="Odlomakpopisa"/>
        <w:numPr>
          <w:ilvl w:val="0"/>
          <w:numId w:val="1"/>
        </w:numPr>
        <w:spacing w:line="240" w:lineRule="auto"/>
        <w:jc w:val="both"/>
        <w:rPr>
          <w:rFonts w:asciiTheme="majorHAnsi" w:hAnsiTheme="majorHAnsi"/>
          <w:szCs w:val="24"/>
        </w:rPr>
      </w:pPr>
      <w:r w:rsidRPr="00744C03">
        <w:rPr>
          <w:rFonts w:asciiTheme="majorHAnsi" w:hAnsiTheme="majorHAnsi"/>
          <w:szCs w:val="24"/>
        </w:rPr>
        <w:t xml:space="preserve">ulaganje u dionice Zagrebačke banke d.d. u iznosu od </w:t>
      </w:r>
      <w:r w:rsidR="00744C03" w:rsidRPr="00744C03">
        <w:rPr>
          <w:rFonts w:asciiTheme="majorHAnsi" w:hAnsiTheme="majorHAnsi"/>
          <w:szCs w:val="24"/>
        </w:rPr>
        <w:t>41.040</w:t>
      </w:r>
      <w:r w:rsidR="0080758D">
        <w:rPr>
          <w:rFonts w:asciiTheme="majorHAnsi" w:hAnsiTheme="majorHAnsi"/>
          <w:szCs w:val="24"/>
        </w:rPr>
        <w:t>,00</w:t>
      </w:r>
      <w:r w:rsidRPr="00744C03">
        <w:rPr>
          <w:rFonts w:asciiTheme="majorHAnsi" w:hAnsiTheme="majorHAnsi"/>
          <w:szCs w:val="24"/>
        </w:rPr>
        <w:t xml:space="preserve"> </w:t>
      </w:r>
      <w:r w:rsidR="001E7916">
        <w:rPr>
          <w:rFonts w:asciiTheme="majorHAnsi" w:hAnsiTheme="majorHAnsi"/>
          <w:szCs w:val="24"/>
        </w:rPr>
        <w:t>EUR</w:t>
      </w:r>
      <w:r w:rsidRPr="00744C03">
        <w:rPr>
          <w:rFonts w:asciiTheme="majorHAnsi" w:hAnsiTheme="majorHAnsi"/>
          <w:szCs w:val="24"/>
        </w:rPr>
        <w:t xml:space="preserve"> koje se odnosi na tržišnu vrijednost 1.520 dionica prenesenih u vlasništvo sa pripojenog </w:t>
      </w:r>
      <w:r w:rsidR="005D03B8">
        <w:rPr>
          <w:rFonts w:asciiTheme="majorHAnsi" w:hAnsiTheme="majorHAnsi"/>
          <w:szCs w:val="24"/>
        </w:rPr>
        <w:t>Društva</w:t>
      </w:r>
      <w:r w:rsidRPr="00744C03">
        <w:rPr>
          <w:rFonts w:asciiTheme="majorHAnsi" w:hAnsiTheme="majorHAnsi"/>
          <w:szCs w:val="24"/>
        </w:rPr>
        <w:t xml:space="preserve"> </w:t>
      </w:r>
      <w:r w:rsidR="00744C03" w:rsidRPr="00744C03">
        <w:rPr>
          <w:rFonts w:asciiTheme="majorHAnsi" w:hAnsiTheme="majorHAnsi"/>
          <w:szCs w:val="24"/>
        </w:rPr>
        <w:t>T</w:t>
      </w:r>
      <w:r w:rsidRPr="00744C03">
        <w:rPr>
          <w:rFonts w:asciiTheme="majorHAnsi" w:hAnsiTheme="majorHAnsi"/>
          <w:szCs w:val="24"/>
        </w:rPr>
        <w:t>ržnica d.o.o.</w:t>
      </w:r>
    </w:p>
    <w:bookmarkEnd w:id="1"/>
    <w:p w14:paraId="175DBFE1" w14:textId="77777777" w:rsidR="001D3E7E" w:rsidRPr="00744C03" w:rsidRDefault="001D3E7E" w:rsidP="00057F63">
      <w:pPr>
        <w:pStyle w:val="Odlomakpopisa"/>
        <w:tabs>
          <w:tab w:val="right" w:pos="5103"/>
        </w:tabs>
        <w:spacing w:line="240" w:lineRule="auto"/>
        <w:ind w:left="360"/>
        <w:jc w:val="both"/>
        <w:rPr>
          <w:rFonts w:asciiTheme="majorHAnsi" w:hAnsiTheme="majorHAnsi"/>
          <w:color w:val="FFFFFF" w:themeColor="background1"/>
          <w:szCs w:val="24"/>
          <w:highlight w:val="yellow"/>
        </w:rPr>
      </w:pPr>
    </w:p>
    <w:p w14:paraId="0296E4EC" w14:textId="77777777" w:rsidR="001D3E7E" w:rsidRPr="00C07FCD" w:rsidRDefault="001D3E7E" w:rsidP="00057F63">
      <w:pPr>
        <w:pStyle w:val="Odlomakpopisa"/>
        <w:tabs>
          <w:tab w:val="right" w:pos="5103"/>
        </w:tabs>
        <w:spacing w:line="240" w:lineRule="auto"/>
        <w:ind w:left="360"/>
        <w:jc w:val="both"/>
        <w:rPr>
          <w:rFonts w:asciiTheme="majorHAnsi" w:hAnsiTheme="majorHAnsi"/>
          <w:color w:val="FF0000"/>
        </w:rPr>
      </w:pPr>
      <w:r w:rsidRPr="00C07FCD">
        <w:rPr>
          <w:rFonts w:asciiTheme="majorHAnsi" w:hAnsiTheme="majorHAnsi"/>
          <w:szCs w:val="24"/>
        </w:rPr>
        <w:t>Vrijednost dugotrajne imovine amortizira se primjenom pravocrtne metode tijekom procijenjenog vijeka trajanja koji je prikazan u slijedećoj tablici:</w:t>
      </w:r>
    </w:p>
    <w:p w14:paraId="71D8E9F7" w14:textId="77777777" w:rsidR="001D3E7E" w:rsidRPr="00C07FCD" w:rsidRDefault="001D3E7E" w:rsidP="00057F63">
      <w:pPr>
        <w:spacing w:line="240" w:lineRule="auto"/>
        <w:jc w:val="both"/>
        <w:rPr>
          <w:rFonts w:asciiTheme="majorHAnsi" w:hAnsiTheme="majorHAnsi"/>
        </w:rPr>
      </w:pPr>
    </w:p>
    <w:tbl>
      <w:tblPr>
        <w:tblW w:w="5000" w:type="pct"/>
        <w:jc w:val="center"/>
        <w:tblBorders>
          <w:insideH w:val="single" w:sz="18" w:space="0" w:color="FFFFFF"/>
          <w:insideV w:val="single" w:sz="18" w:space="0" w:color="FFFFFF"/>
        </w:tblBorders>
        <w:tblLook w:val="0000" w:firstRow="0" w:lastRow="0" w:firstColumn="0" w:lastColumn="0" w:noHBand="0" w:noVBand="0"/>
      </w:tblPr>
      <w:tblGrid>
        <w:gridCol w:w="4509"/>
        <w:gridCol w:w="2586"/>
        <w:gridCol w:w="1977"/>
      </w:tblGrid>
      <w:tr w:rsidR="001D3E7E" w:rsidRPr="00C07FCD" w14:paraId="0AE292A3" w14:textId="77777777" w:rsidTr="00EC1BC2">
        <w:trPr>
          <w:trHeight w:val="315"/>
          <w:jc w:val="center"/>
        </w:trPr>
        <w:tc>
          <w:tcPr>
            <w:tcW w:w="2573" w:type="pct"/>
            <w:tcBorders>
              <w:top w:val="nil"/>
              <w:bottom w:val="nil"/>
            </w:tcBorders>
            <w:shd w:val="clear" w:color="auto" w:fill="D9D9D9"/>
            <w:noWrap/>
          </w:tcPr>
          <w:p w14:paraId="2994A215" w14:textId="77777777" w:rsidR="001D3E7E" w:rsidRPr="00C07FCD" w:rsidRDefault="001D3E7E" w:rsidP="00057F63">
            <w:pPr>
              <w:spacing w:line="240" w:lineRule="auto"/>
              <w:jc w:val="both"/>
              <w:rPr>
                <w:rFonts w:asciiTheme="majorHAnsi" w:hAnsiTheme="majorHAnsi" w:cs="Tahoma"/>
                <w:sz w:val="18"/>
                <w:szCs w:val="18"/>
              </w:rPr>
            </w:pPr>
            <w:r w:rsidRPr="00C07FCD">
              <w:rPr>
                <w:rFonts w:asciiTheme="majorHAnsi" w:hAnsiTheme="majorHAnsi" w:cs="Tahoma"/>
                <w:sz w:val="18"/>
                <w:szCs w:val="18"/>
              </w:rPr>
              <w:t> </w:t>
            </w:r>
          </w:p>
        </w:tc>
        <w:tc>
          <w:tcPr>
            <w:tcW w:w="2427" w:type="pct"/>
            <w:gridSpan w:val="2"/>
            <w:shd w:val="clear" w:color="auto" w:fill="D9D9D9"/>
            <w:noWrap/>
          </w:tcPr>
          <w:p w14:paraId="461ABD72" w14:textId="5B234A5F" w:rsidR="001D3E7E" w:rsidRPr="00C07FCD" w:rsidRDefault="001D3E7E" w:rsidP="00057F63">
            <w:pPr>
              <w:spacing w:line="240" w:lineRule="auto"/>
              <w:jc w:val="center"/>
              <w:rPr>
                <w:rFonts w:asciiTheme="majorHAnsi" w:hAnsiTheme="majorHAnsi" w:cs="Tahoma"/>
                <w:b/>
                <w:bCs/>
                <w:sz w:val="18"/>
                <w:szCs w:val="18"/>
              </w:rPr>
            </w:pPr>
            <w:r w:rsidRPr="00C07FCD">
              <w:rPr>
                <w:rFonts w:asciiTheme="majorHAnsi" w:hAnsiTheme="majorHAnsi" w:cs="Tahoma"/>
                <w:b/>
                <w:bCs/>
                <w:sz w:val="18"/>
                <w:szCs w:val="18"/>
              </w:rPr>
              <w:t>202</w:t>
            </w:r>
            <w:r w:rsidR="00C07FCD" w:rsidRPr="00C07FCD">
              <w:rPr>
                <w:rFonts w:asciiTheme="majorHAnsi" w:hAnsiTheme="majorHAnsi" w:cs="Tahoma"/>
                <w:b/>
                <w:bCs/>
                <w:sz w:val="18"/>
                <w:szCs w:val="18"/>
              </w:rPr>
              <w:t>4</w:t>
            </w:r>
            <w:r w:rsidRPr="00C07FCD">
              <w:rPr>
                <w:rFonts w:asciiTheme="majorHAnsi" w:hAnsiTheme="majorHAnsi" w:cs="Tahoma"/>
                <w:b/>
                <w:bCs/>
                <w:sz w:val="18"/>
                <w:szCs w:val="18"/>
              </w:rPr>
              <w:t>. godina</w:t>
            </w:r>
          </w:p>
        </w:tc>
      </w:tr>
      <w:tr w:rsidR="001D3E7E" w:rsidRPr="00C07FCD" w14:paraId="7E15AA16" w14:textId="77777777" w:rsidTr="00EC1BC2">
        <w:trPr>
          <w:trHeight w:val="300"/>
          <w:jc w:val="center"/>
        </w:trPr>
        <w:tc>
          <w:tcPr>
            <w:tcW w:w="2573" w:type="pct"/>
            <w:tcBorders>
              <w:top w:val="nil"/>
              <w:bottom w:val="single" w:sz="18" w:space="0" w:color="FFFFFF"/>
            </w:tcBorders>
            <w:shd w:val="clear" w:color="auto" w:fill="D9D9D9"/>
            <w:noWrap/>
          </w:tcPr>
          <w:p w14:paraId="312030FC" w14:textId="77777777" w:rsidR="001D3E7E" w:rsidRPr="00C07FCD" w:rsidRDefault="001D3E7E" w:rsidP="00057F63">
            <w:pPr>
              <w:spacing w:line="240" w:lineRule="auto"/>
              <w:jc w:val="both"/>
              <w:rPr>
                <w:rFonts w:asciiTheme="majorHAnsi" w:hAnsiTheme="majorHAnsi" w:cs="Tahoma"/>
                <w:b/>
                <w:bCs/>
                <w:sz w:val="18"/>
                <w:szCs w:val="18"/>
              </w:rPr>
            </w:pPr>
            <w:r w:rsidRPr="00C07FCD">
              <w:rPr>
                <w:rFonts w:asciiTheme="majorHAnsi" w:hAnsiTheme="majorHAnsi" w:cs="Tahoma"/>
                <w:b/>
                <w:bCs/>
                <w:sz w:val="18"/>
                <w:szCs w:val="18"/>
              </w:rPr>
              <w:t>Naziv amortizacijske skupine</w:t>
            </w:r>
          </w:p>
        </w:tc>
        <w:tc>
          <w:tcPr>
            <w:tcW w:w="1250" w:type="pct"/>
            <w:tcBorders>
              <w:top w:val="single" w:sz="18" w:space="0" w:color="FFFFFF"/>
              <w:bottom w:val="single" w:sz="18" w:space="0" w:color="FFFFFF"/>
            </w:tcBorders>
            <w:shd w:val="clear" w:color="auto" w:fill="D9D9D9"/>
            <w:noWrap/>
          </w:tcPr>
          <w:p w14:paraId="3B040F1C" w14:textId="77777777" w:rsidR="001D3E7E" w:rsidRPr="00C07FCD" w:rsidRDefault="001D3E7E" w:rsidP="00057F63">
            <w:pPr>
              <w:spacing w:line="240" w:lineRule="auto"/>
              <w:jc w:val="center"/>
              <w:rPr>
                <w:rFonts w:asciiTheme="majorHAnsi" w:hAnsiTheme="majorHAnsi" w:cs="Tahoma"/>
                <w:b/>
                <w:bCs/>
                <w:sz w:val="18"/>
                <w:szCs w:val="18"/>
              </w:rPr>
            </w:pPr>
            <w:r w:rsidRPr="00C07FCD">
              <w:rPr>
                <w:rFonts w:asciiTheme="majorHAnsi" w:hAnsiTheme="majorHAnsi" w:cs="Tahoma"/>
                <w:b/>
                <w:bCs/>
                <w:sz w:val="18"/>
                <w:szCs w:val="18"/>
              </w:rPr>
              <w:t>Amortizacijski vijek u godini</w:t>
            </w:r>
          </w:p>
        </w:tc>
        <w:tc>
          <w:tcPr>
            <w:tcW w:w="1177" w:type="pct"/>
            <w:tcBorders>
              <w:top w:val="single" w:sz="18" w:space="0" w:color="FFFFFF"/>
              <w:bottom w:val="single" w:sz="18" w:space="0" w:color="FFFFFF"/>
            </w:tcBorders>
            <w:shd w:val="clear" w:color="auto" w:fill="D9D9D9"/>
            <w:noWrap/>
            <w:vAlign w:val="center"/>
          </w:tcPr>
          <w:p w14:paraId="25C47DAA" w14:textId="77777777" w:rsidR="001D3E7E" w:rsidRPr="00C07FCD" w:rsidRDefault="001D3E7E" w:rsidP="00057F63">
            <w:pPr>
              <w:spacing w:line="240" w:lineRule="auto"/>
              <w:jc w:val="center"/>
              <w:rPr>
                <w:rFonts w:asciiTheme="majorHAnsi" w:hAnsiTheme="majorHAnsi" w:cs="Tahoma"/>
                <w:b/>
                <w:bCs/>
                <w:sz w:val="18"/>
                <w:szCs w:val="18"/>
              </w:rPr>
            </w:pPr>
            <w:r w:rsidRPr="00C07FCD">
              <w:rPr>
                <w:rFonts w:asciiTheme="majorHAnsi" w:hAnsiTheme="majorHAnsi" w:cs="Tahoma"/>
                <w:b/>
                <w:bCs/>
                <w:sz w:val="18"/>
                <w:szCs w:val="18"/>
              </w:rPr>
              <w:t>Stopa amortizacije</w:t>
            </w:r>
          </w:p>
        </w:tc>
      </w:tr>
      <w:tr w:rsidR="001D3E7E" w:rsidRPr="00C07FCD" w14:paraId="0FAB745C" w14:textId="77777777" w:rsidTr="00EC1BC2">
        <w:trPr>
          <w:trHeight w:val="300"/>
          <w:jc w:val="center"/>
        </w:trPr>
        <w:tc>
          <w:tcPr>
            <w:tcW w:w="2573" w:type="pct"/>
            <w:tcBorders>
              <w:top w:val="single" w:sz="6" w:space="0" w:color="BFBFBF"/>
              <w:bottom w:val="single" w:sz="6" w:space="0" w:color="BFBFBF"/>
              <w:right w:val="single" w:sz="18" w:space="0" w:color="FFFFFF"/>
            </w:tcBorders>
            <w:shd w:val="clear" w:color="auto" w:fill="auto"/>
            <w:noWrap/>
          </w:tcPr>
          <w:p w14:paraId="202B0B33" w14:textId="77777777" w:rsidR="001D3E7E" w:rsidRPr="00956648" w:rsidRDefault="001D3E7E" w:rsidP="00057F63">
            <w:pPr>
              <w:spacing w:line="240" w:lineRule="auto"/>
              <w:jc w:val="both"/>
              <w:rPr>
                <w:rFonts w:asciiTheme="majorHAnsi" w:hAnsiTheme="majorHAnsi" w:cs="Tahoma"/>
              </w:rPr>
            </w:pPr>
            <w:r w:rsidRPr="00956648">
              <w:rPr>
                <w:rFonts w:asciiTheme="majorHAnsi" w:hAnsiTheme="majorHAnsi" w:cs="Tahoma"/>
              </w:rPr>
              <w:t>Građevinski objekti</w:t>
            </w:r>
          </w:p>
        </w:tc>
        <w:tc>
          <w:tcPr>
            <w:tcW w:w="1250" w:type="pct"/>
            <w:tcBorders>
              <w:top w:val="single" w:sz="6" w:space="0" w:color="BFBFBF"/>
              <w:left w:val="single" w:sz="18" w:space="0" w:color="FFFFFF"/>
              <w:bottom w:val="single" w:sz="6" w:space="0" w:color="BFBFBF"/>
              <w:right w:val="single" w:sz="18" w:space="0" w:color="FFFFFF"/>
            </w:tcBorders>
            <w:shd w:val="clear" w:color="auto" w:fill="auto"/>
            <w:noWrap/>
          </w:tcPr>
          <w:p w14:paraId="2E596B16" w14:textId="77777777" w:rsidR="001D3E7E" w:rsidRPr="00956648" w:rsidRDefault="001D3E7E" w:rsidP="00057F63">
            <w:pPr>
              <w:spacing w:line="240" w:lineRule="auto"/>
              <w:jc w:val="center"/>
              <w:rPr>
                <w:rFonts w:asciiTheme="majorHAnsi" w:hAnsiTheme="majorHAnsi" w:cs="Tahoma"/>
              </w:rPr>
            </w:pPr>
            <w:r w:rsidRPr="00956648">
              <w:rPr>
                <w:rFonts w:asciiTheme="majorHAnsi" w:hAnsiTheme="majorHAnsi" w:cs="Tahoma"/>
              </w:rPr>
              <w:t>50</w:t>
            </w:r>
          </w:p>
        </w:tc>
        <w:tc>
          <w:tcPr>
            <w:tcW w:w="1177" w:type="pct"/>
            <w:tcBorders>
              <w:top w:val="single" w:sz="6" w:space="0" w:color="BFBFBF"/>
              <w:left w:val="single" w:sz="18" w:space="0" w:color="FFFFFF"/>
              <w:bottom w:val="single" w:sz="6" w:space="0" w:color="BFBFBF"/>
              <w:right w:val="nil"/>
            </w:tcBorders>
            <w:shd w:val="clear" w:color="auto" w:fill="auto"/>
            <w:noWrap/>
          </w:tcPr>
          <w:p w14:paraId="376DF060" w14:textId="77777777" w:rsidR="001D3E7E" w:rsidRPr="00956648" w:rsidRDefault="001D3E7E" w:rsidP="00057F63">
            <w:pPr>
              <w:spacing w:line="240" w:lineRule="auto"/>
              <w:jc w:val="center"/>
              <w:rPr>
                <w:rFonts w:asciiTheme="majorHAnsi" w:hAnsiTheme="majorHAnsi" w:cs="Tahoma"/>
              </w:rPr>
            </w:pPr>
            <w:r w:rsidRPr="00956648">
              <w:rPr>
                <w:rFonts w:asciiTheme="majorHAnsi" w:hAnsiTheme="majorHAnsi" w:cs="Tahoma"/>
              </w:rPr>
              <w:t>2%</w:t>
            </w:r>
          </w:p>
        </w:tc>
      </w:tr>
      <w:tr w:rsidR="001D3E7E" w:rsidRPr="00C07FCD" w14:paraId="227B80BD" w14:textId="77777777" w:rsidTr="00EC1BC2">
        <w:trPr>
          <w:trHeight w:val="300"/>
          <w:jc w:val="center"/>
        </w:trPr>
        <w:tc>
          <w:tcPr>
            <w:tcW w:w="2573" w:type="pct"/>
            <w:tcBorders>
              <w:top w:val="single" w:sz="6" w:space="0" w:color="BFBFBF"/>
              <w:bottom w:val="single" w:sz="6" w:space="0" w:color="BFBFBF"/>
              <w:right w:val="single" w:sz="18" w:space="0" w:color="FFFFFF"/>
            </w:tcBorders>
            <w:shd w:val="clear" w:color="auto" w:fill="auto"/>
            <w:noWrap/>
          </w:tcPr>
          <w:p w14:paraId="3F9BACF6" w14:textId="77777777" w:rsidR="001D3E7E" w:rsidRPr="00956648" w:rsidRDefault="001D3E7E" w:rsidP="00057F63">
            <w:pPr>
              <w:spacing w:line="240" w:lineRule="auto"/>
              <w:jc w:val="both"/>
              <w:rPr>
                <w:rFonts w:asciiTheme="majorHAnsi" w:hAnsiTheme="majorHAnsi" w:cs="Tahoma"/>
              </w:rPr>
            </w:pPr>
            <w:r w:rsidRPr="00956648">
              <w:rPr>
                <w:rFonts w:asciiTheme="majorHAnsi" w:hAnsiTheme="majorHAnsi" w:cs="Tahoma"/>
              </w:rPr>
              <w:t>Nematerijalna imovina</w:t>
            </w:r>
          </w:p>
        </w:tc>
        <w:tc>
          <w:tcPr>
            <w:tcW w:w="1250" w:type="pct"/>
            <w:tcBorders>
              <w:top w:val="single" w:sz="6" w:space="0" w:color="BFBFBF"/>
              <w:left w:val="single" w:sz="18" w:space="0" w:color="FFFFFF"/>
              <w:bottom w:val="single" w:sz="6" w:space="0" w:color="BFBFBF"/>
              <w:right w:val="single" w:sz="18" w:space="0" w:color="FFFFFF"/>
            </w:tcBorders>
            <w:shd w:val="clear" w:color="auto" w:fill="auto"/>
            <w:noWrap/>
          </w:tcPr>
          <w:p w14:paraId="52473467" w14:textId="77777777" w:rsidR="001D3E7E" w:rsidRPr="00956648" w:rsidRDefault="001D3E7E" w:rsidP="00057F63">
            <w:pPr>
              <w:spacing w:line="240" w:lineRule="auto"/>
              <w:jc w:val="center"/>
              <w:rPr>
                <w:rFonts w:asciiTheme="majorHAnsi" w:hAnsiTheme="majorHAnsi" w:cs="Tahoma"/>
              </w:rPr>
            </w:pPr>
            <w:r w:rsidRPr="00956648">
              <w:rPr>
                <w:rFonts w:asciiTheme="majorHAnsi" w:hAnsiTheme="majorHAnsi" w:cs="Tahoma"/>
              </w:rPr>
              <w:t>4</w:t>
            </w:r>
          </w:p>
        </w:tc>
        <w:tc>
          <w:tcPr>
            <w:tcW w:w="1177" w:type="pct"/>
            <w:tcBorders>
              <w:top w:val="single" w:sz="6" w:space="0" w:color="BFBFBF"/>
              <w:left w:val="single" w:sz="18" w:space="0" w:color="FFFFFF"/>
              <w:bottom w:val="single" w:sz="6" w:space="0" w:color="BFBFBF"/>
              <w:right w:val="nil"/>
            </w:tcBorders>
            <w:shd w:val="clear" w:color="auto" w:fill="auto"/>
            <w:noWrap/>
          </w:tcPr>
          <w:p w14:paraId="10B247DC" w14:textId="77777777" w:rsidR="001D3E7E" w:rsidRPr="00956648" w:rsidRDefault="001D3E7E" w:rsidP="00057F63">
            <w:pPr>
              <w:spacing w:line="240" w:lineRule="auto"/>
              <w:jc w:val="center"/>
              <w:rPr>
                <w:rFonts w:asciiTheme="majorHAnsi" w:hAnsiTheme="majorHAnsi" w:cs="Tahoma"/>
              </w:rPr>
            </w:pPr>
            <w:r w:rsidRPr="00956648">
              <w:rPr>
                <w:rFonts w:asciiTheme="majorHAnsi" w:hAnsiTheme="majorHAnsi" w:cs="Tahoma"/>
              </w:rPr>
              <w:t>25%</w:t>
            </w:r>
          </w:p>
        </w:tc>
      </w:tr>
      <w:tr w:rsidR="001D3E7E" w:rsidRPr="00C07FCD" w14:paraId="1639FAC4" w14:textId="77777777" w:rsidTr="00EC1BC2">
        <w:trPr>
          <w:trHeight w:val="300"/>
          <w:jc w:val="center"/>
        </w:trPr>
        <w:tc>
          <w:tcPr>
            <w:tcW w:w="2573" w:type="pct"/>
            <w:tcBorders>
              <w:top w:val="single" w:sz="6" w:space="0" w:color="BFBFBF"/>
              <w:bottom w:val="single" w:sz="6" w:space="0" w:color="BFBFBF"/>
              <w:right w:val="single" w:sz="18" w:space="0" w:color="FFFFFF"/>
            </w:tcBorders>
            <w:shd w:val="clear" w:color="auto" w:fill="auto"/>
            <w:noWrap/>
          </w:tcPr>
          <w:p w14:paraId="7706A6E0" w14:textId="77777777" w:rsidR="001D3E7E" w:rsidRPr="00956648" w:rsidRDefault="001D3E7E" w:rsidP="00057F63">
            <w:pPr>
              <w:spacing w:line="240" w:lineRule="auto"/>
              <w:jc w:val="both"/>
              <w:rPr>
                <w:rFonts w:asciiTheme="majorHAnsi" w:hAnsiTheme="majorHAnsi" w:cs="Tahoma"/>
              </w:rPr>
            </w:pPr>
            <w:r w:rsidRPr="00956648">
              <w:rPr>
                <w:rFonts w:asciiTheme="majorHAnsi" w:hAnsiTheme="majorHAnsi" w:cs="Tahoma"/>
              </w:rPr>
              <w:t>Postrojenje i oprema</w:t>
            </w:r>
          </w:p>
        </w:tc>
        <w:tc>
          <w:tcPr>
            <w:tcW w:w="1250" w:type="pct"/>
            <w:tcBorders>
              <w:top w:val="single" w:sz="6" w:space="0" w:color="BFBFBF"/>
              <w:left w:val="single" w:sz="18" w:space="0" w:color="FFFFFF"/>
              <w:bottom w:val="single" w:sz="6" w:space="0" w:color="BFBFBF"/>
              <w:right w:val="single" w:sz="18" w:space="0" w:color="FFFFFF"/>
            </w:tcBorders>
            <w:shd w:val="clear" w:color="auto" w:fill="auto"/>
            <w:noWrap/>
          </w:tcPr>
          <w:p w14:paraId="553CE5DF" w14:textId="77777777" w:rsidR="001D3E7E" w:rsidRPr="00956648" w:rsidRDefault="001D3E7E" w:rsidP="00057F63">
            <w:pPr>
              <w:spacing w:line="240" w:lineRule="auto"/>
              <w:jc w:val="center"/>
              <w:rPr>
                <w:rFonts w:asciiTheme="majorHAnsi" w:hAnsiTheme="majorHAnsi" w:cs="Tahoma"/>
              </w:rPr>
            </w:pPr>
            <w:r w:rsidRPr="00956648">
              <w:rPr>
                <w:rFonts w:asciiTheme="majorHAnsi" w:hAnsiTheme="majorHAnsi" w:cs="Tahoma"/>
              </w:rPr>
              <w:t>4</w:t>
            </w:r>
          </w:p>
        </w:tc>
        <w:tc>
          <w:tcPr>
            <w:tcW w:w="1177" w:type="pct"/>
            <w:tcBorders>
              <w:top w:val="single" w:sz="6" w:space="0" w:color="BFBFBF"/>
              <w:left w:val="single" w:sz="18" w:space="0" w:color="FFFFFF"/>
              <w:bottom w:val="single" w:sz="6" w:space="0" w:color="BFBFBF"/>
              <w:right w:val="nil"/>
            </w:tcBorders>
            <w:shd w:val="clear" w:color="auto" w:fill="auto"/>
            <w:noWrap/>
          </w:tcPr>
          <w:p w14:paraId="1C4B77A7" w14:textId="77777777" w:rsidR="001D3E7E" w:rsidRPr="00956648" w:rsidRDefault="001D3E7E" w:rsidP="00057F63">
            <w:pPr>
              <w:spacing w:line="240" w:lineRule="auto"/>
              <w:jc w:val="center"/>
              <w:rPr>
                <w:rFonts w:asciiTheme="majorHAnsi" w:hAnsiTheme="majorHAnsi" w:cs="Tahoma"/>
              </w:rPr>
            </w:pPr>
            <w:r w:rsidRPr="00956648">
              <w:rPr>
                <w:rFonts w:asciiTheme="majorHAnsi" w:hAnsiTheme="majorHAnsi" w:cs="Tahoma"/>
              </w:rPr>
              <w:t>25%</w:t>
            </w:r>
          </w:p>
        </w:tc>
      </w:tr>
      <w:tr w:rsidR="001D3E7E" w:rsidRPr="00C07FCD" w14:paraId="37866D95" w14:textId="77777777" w:rsidTr="00EC1BC2">
        <w:trPr>
          <w:trHeight w:val="300"/>
          <w:jc w:val="center"/>
        </w:trPr>
        <w:tc>
          <w:tcPr>
            <w:tcW w:w="2573" w:type="pct"/>
            <w:tcBorders>
              <w:top w:val="single" w:sz="6" w:space="0" w:color="BFBFBF"/>
              <w:bottom w:val="single" w:sz="6" w:space="0" w:color="BFBFBF"/>
              <w:right w:val="single" w:sz="18" w:space="0" w:color="FFFFFF"/>
            </w:tcBorders>
            <w:shd w:val="clear" w:color="auto" w:fill="auto"/>
            <w:noWrap/>
          </w:tcPr>
          <w:p w14:paraId="4955F46A" w14:textId="5FEEAC40" w:rsidR="001D3E7E" w:rsidRPr="00956648" w:rsidRDefault="001D3E7E" w:rsidP="00057F63">
            <w:pPr>
              <w:spacing w:line="240" w:lineRule="auto"/>
              <w:jc w:val="both"/>
              <w:rPr>
                <w:rFonts w:asciiTheme="majorHAnsi" w:hAnsiTheme="majorHAnsi" w:cs="Tahoma"/>
              </w:rPr>
            </w:pPr>
            <w:r w:rsidRPr="00956648">
              <w:rPr>
                <w:rFonts w:asciiTheme="majorHAnsi" w:hAnsiTheme="majorHAnsi" w:cs="Tahoma"/>
              </w:rPr>
              <w:t>Računala, rač</w:t>
            </w:r>
            <w:r w:rsidR="001E7916">
              <w:rPr>
                <w:rFonts w:asciiTheme="majorHAnsi" w:hAnsiTheme="majorHAnsi" w:cs="Tahoma"/>
              </w:rPr>
              <w:t>unalna</w:t>
            </w:r>
            <w:r w:rsidRPr="00956648">
              <w:rPr>
                <w:rFonts w:asciiTheme="majorHAnsi" w:hAnsiTheme="majorHAnsi" w:cs="Tahoma"/>
              </w:rPr>
              <w:t xml:space="preserve"> </w:t>
            </w:r>
            <w:r w:rsidR="001E7916">
              <w:rPr>
                <w:rFonts w:asciiTheme="majorHAnsi" w:hAnsiTheme="majorHAnsi" w:cs="Tahoma"/>
              </w:rPr>
              <w:t>o</w:t>
            </w:r>
            <w:r w:rsidRPr="00956648">
              <w:rPr>
                <w:rFonts w:asciiTheme="majorHAnsi" w:hAnsiTheme="majorHAnsi" w:cs="Tahoma"/>
              </w:rPr>
              <w:t>prema</w:t>
            </w:r>
          </w:p>
        </w:tc>
        <w:tc>
          <w:tcPr>
            <w:tcW w:w="1250" w:type="pct"/>
            <w:tcBorders>
              <w:top w:val="single" w:sz="6" w:space="0" w:color="BFBFBF"/>
              <w:left w:val="single" w:sz="18" w:space="0" w:color="FFFFFF"/>
              <w:bottom w:val="single" w:sz="6" w:space="0" w:color="BFBFBF"/>
              <w:right w:val="single" w:sz="18" w:space="0" w:color="FFFFFF"/>
            </w:tcBorders>
            <w:shd w:val="clear" w:color="auto" w:fill="auto"/>
            <w:noWrap/>
          </w:tcPr>
          <w:p w14:paraId="018E5DBA" w14:textId="77777777" w:rsidR="001D3E7E" w:rsidRPr="00956648" w:rsidRDefault="001D3E7E" w:rsidP="00057F63">
            <w:pPr>
              <w:spacing w:line="240" w:lineRule="auto"/>
              <w:jc w:val="center"/>
              <w:rPr>
                <w:rFonts w:asciiTheme="majorHAnsi" w:hAnsiTheme="majorHAnsi" w:cs="Tahoma"/>
              </w:rPr>
            </w:pPr>
            <w:r w:rsidRPr="00956648">
              <w:rPr>
                <w:rFonts w:asciiTheme="majorHAnsi" w:hAnsiTheme="majorHAnsi" w:cs="Tahoma"/>
              </w:rPr>
              <w:t>2</w:t>
            </w:r>
          </w:p>
        </w:tc>
        <w:tc>
          <w:tcPr>
            <w:tcW w:w="1177" w:type="pct"/>
            <w:tcBorders>
              <w:top w:val="single" w:sz="6" w:space="0" w:color="BFBFBF"/>
              <w:left w:val="single" w:sz="18" w:space="0" w:color="FFFFFF"/>
              <w:bottom w:val="single" w:sz="6" w:space="0" w:color="BFBFBF"/>
              <w:right w:val="nil"/>
            </w:tcBorders>
            <w:shd w:val="clear" w:color="auto" w:fill="auto"/>
            <w:noWrap/>
          </w:tcPr>
          <w:p w14:paraId="4DAE6C88" w14:textId="77777777" w:rsidR="001D3E7E" w:rsidRPr="00956648" w:rsidRDefault="001D3E7E" w:rsidP="00057F63">
            <w:pPr>
              <w:spacing w:line="240" w:lineRule="auto"/>
              <w:jc w:val="center"/>
              <w:rPr>
                <w:rFonts w:asciiTheme="majorHAnsi" w:hAnsiTheme="majorHAnsi" w:cs="Tahoma"/>
              </w:rPr>
            </w:pPr>
            <w:r w:rsidRPr="00956648">
              <w:rPr>
                <w:rFonts w:asciiTheme="majorHAnsi" w:hAnsiTheme="majorHAnsi" w:cs="Tahoma"/>
              </w:rPr>
              <w:t>50%</w:t>
            </w:r>
          </w:p>
        </w:tc>
      </w:tr>
      <w:tr w:rsidR="001D3E7E" w:rsidRPr="00C07FCD" w14:paraId="20056A8E" w14:textId="77777777" w:rsidTr="00EC1BC2">
        <w:trPr>
          <w:trHeight w:val="300"/>
          <w:jc w:val="center"/>
        </w:trPr>
        <w:tc>
          <w:tcPr>
            <w:tcW w:w="2573" w:type="pct"/>
            <w:tcBorders>
              <w:top w:val="single" w:sz="6" w:space="0" w:color="BFBFBF"/>
              <w:bottom w:val="single" w:sz="6" w:space="0" w:color="BFBFBF"/>
              <w:right w:val="single" w:sz="18" w:space="0" w:color="FFFFFF"/>
            </w:tcBorders>
            <w:shd w:val="clear" w:color="auto" w:fill="auto"/>
            <w:noWrap/>
          </w:tcPr>
          <w:p w14:paraId="3B26B9B5" w14:textId="77777777" w:rsidR="001D3E7E" w:rsidRPr="00956648" w:rsidRDefault="001D3E7E" w:rsidP="00057F63">
            <w:pPr>
              <w:spacing w:line="240" w:lineRule="auto"/>
              <w:jc w:val="both"/>
              <w:rPr>
                <w:rFonts w:asciiTheme="majorHAnsi" w:hAnsiTheme="majorHAnsi" w:cs="Tahoma"/>
              </w:rPr>
            </w:pPr>
            <w:r w:rsidRPr="00956648">
              <w:rPr>
                <w:rFonts w:asciiTheme="majorHAnsi" w:hAnsiTheme="majorHAnsi" w:cs="Tahoma"/>
              </w:rPr>
              <w:t>Softver</w:t>
            </w:r>
          </w:p>
        </w:tc>
        <w:tc>
          <w:tcPr>
            <w:tcW w:w="1250" w:type="pct"/>
            <w:tcBorders>
              <w:top w:val="single" w:sz="6" w:space="0" w:color="BFBFBF"/>
              <w:left w:val="single" w:sz="18" w:space="0" w:color="FFFFFF"/>
              <w:bottom w:val="single" w:sz="6" w:space="0" w:color="BFBFBF"/>
              <w:right w:val="single" w:sz="18" w:space="0" w:color="FFFFFF"/>
            </w:tcBorders>
            <w:shd w:val="clear" w:color="auto" w:fill="auto"/>
            <w:noWrap/>
          </w:tcPr>
          <w:p w14:paraId="57AF20A8" w14:textId="77777777" w:rsidR="001D3E7E" w:rsidRPr="00956648" w:rsidRDefault="001D3E7E" w:rsidP="00057F63">
            <w:pPr>
              <w:spacing w:line="240" w:lineRule="auto"/>
              <w:jc w:val="center"/>
              <w:rPr>
                <w:rFonts w:asciiTheme="majorHAnsi" w:hAnsiTheme="majorHAnsi" w:cs="Tahoma"/>
              </w:rPr>
            </w:pPr>
            <w:r w:rsidRPr="00956648">
              <w:rPr>
                <w:rFonts w:asciiTheme="majorHAnsi" w:hAnsiTheme="majorHAnsi" w:cs="Tahoma"/>
              </w:rPr>
              <w:t>4</w:t>
            </w:r>
          </w:p>
        </w:tc>
        <w:tc>
          <w:tcPr>
            <w:tcW w:w="1177" w:type="pct"/>
            <w:tcBorders>
              <w:top w:val="single" w:sz="6" w:space="0" w:color="BFBFBF"/>
              <w:left w:val="single" w:sz="18" w:space="0" w:color="FFFFFF"/>
              <w:bottom w:val="single" w:sz="6" w:space="0" w:color="BFBFBF"/>
              <w:right w:val="nil"/>
            </w:tcBorders>
            <w:shd w:val="clear" w:color="auto" w:fill="auto"/>
            <w:noWrap/>
          </w:tcPr>
          <w:p w14:paraId="7484A6F1" w14:textId="77777777" w:rsidR="001D3E7E" w:rsidRPr="00956648" w:rsidRDefault="001D3E7E" w:rsidP="00057F63">
            <w:pPr>
              <w:spacing w:line="240" w:lineRule="auto"/>
              <w:jc w:val="center"/>
              <w:rPr>
                <w:rFonts w:asciiTheme="majorHAnsi" w:hAnsiTheme="majorHAnsi" w:cs="Tahoma"/>
              </w:rPr>
            </w:pPr>
            <w:r w:rsidRPr="00956648">
              <w:rPr>
                <w:rFonts w:asciiTheme="majorHAnsi" w:hAnsiTheme="majorHAnsi" w:cs="Tahoma"/>
              </w:rPr>
              <w:t>25%</w:t>
            </w:r>
          </w:p>
        </w:tc>
      </w:tr>
      <w:tr w:rsidR="001D3E7E" w:rsidRPr="00C07FCD" w14:paraId="7CFAC88F" w14:textId="77777777" w:rsidTr="00EC1BC2">
        <w:trPr>
          <w:trHeight w:val="300"/>
          <w:jc w:val="center"/>
        </w:trPr>
        <w:tc>
          <w:tcPr>
            <w:tcW w:w="2573" w:type="pct"/>
            <w:tcBorders>
              <w:top w:val="single" w:sz="6" w:space="0" w:color="BFBFBF"/>
              <w:bottom w:val="single" w:sz="6" w:space="0" w:color="BFBFBF"/>
              <w:right w:val="single" w:sz="18" w:space="0" w:color="FFFFFF"/>
            </w:tcBorders>
            <w:shd w:val="clear" w:color="auto" w:fill="auto"/>
            <w:noWrap/>
          </w:tcPr>
          <w:p w14:paraId="0AD59EEF" w14:textId="77777777" w:rsidR="001D3E7E" w:rsidRPr="00956648" w:rsidRDefault="001D3E7E" w:rsidP="00057F63">
            <w:pPr>
              <w:spacing w:line="240" w:lineRule="auto"/>
              <w:jc w:val="both"/>
              <w:rPr>
                <w:rFonts w:asciiTheme="majorHAnsi" w:hAnsiTheme="majorHAnsi" w:cs="Tahoma"/>
              </w:rPr>
            </w:pPr>
            <w:r w:rsidRPr="00956648">
              <w:rPr>
                <w:rFonts w:asciiTheme="majorHAnsi" w:hAnsiTheme="majorHAnsi" w:cs="Tahoma"/>
              </w:rPr>
              <w:t>Alati, pogonski inventar</w:t>
            </w:r>
          </w:p>
        </w:tc>
        <w:tc>
          <w:tcPr>
            <w:tcW w:w="1250" w:type="pct"/>
            <w:tcBorders>
              <w:top w:val="single" w:sz="6" w:space="0" w:color="BFBFBF"/>
              <w:left w:val="single" w:sz="18" w:space="0" w:color="FFFFFF"/>
              <w:bottom w:val="single" w:sz="6" w:space="0" w:color="BFBFBF"/>
              <w:right w:val="single" w:sz="18" w:space="0" w:color="FFFFFF"/>
            </w:tcBorders>
            <w:shd w:val="clear" w:color="auto" w:fill="auto"/>
            <w:noWrap/>
          </w:tcPr>
          <w:p w14:paraId="403EE608" w14:textId="77777777" w:rsidR="001D3E7E" w:rsidRPr="00956648" w:rsidRDefault="001D3E7E" w:rsidP="00057F63">
            <w:pPr>
              <w:spacing w:line="240" w:lineRule="auto"/>
              <w:jc w:val="center"/>
              <w:rPr>
                <w:rFonts w:asciiTheme="majorHAnsi" w:hAnsiTheme="majorHAnsi" w:cs="Tahoma"/>
              </w:rPr>
            </w:pPr>
            <w:r w:rsidRPr="00956648">
              <w:rPr>
                <w:rFonts w:asciiTheme="majorHAnsi" w:hAnsiTheme="majorHAnsi" w:cs="Tahoma"/>
              </w:rPr>
              <w:t>4</w:t>
            </w:r>
          </w:p>
        </w:tc>
        <w:tc>
          <w:tcPr>
            <w:tcW w:w="1177" w:type="pct"/>
            <w:tcBorders>
              <w:top w:val="single" w:sz="6" w:space="0" w:color="BFBFBF"/>
              <w:left w:val="single" w:sz="18" w:space="0" w:color="FFFFFF"/>
              <w:bottom w:val="single" w:sz="6" w:space="0" w:color="BFBFBF"/>
              <w:right w:val="nil"/>
            </w:tcBorders>
            <w:shd w:val="clear" w:color="auto" w:fill="auto"/>
            <w:noWrap/>
          </w:tcPr>
          <w:p w14:paraId="480B8504" w14:textId="77777777" w:rsidR="001D3E7E" w:rsidRPr="00956648" w:rsidRDefault="001D3E7E" w:rsidP="00057F63">
            <w:pPr>
              <w:spacing w:line="240" w:lineRule="auto"/>
              <w:jc w:val="center"/>
              <w:rPr>
                <w:rFonts w:asciiTheme="majorHAnsi" w:hAnsiTheme="majorHAnsi" w:cs="Tahoma"/>
              </w:rPr>
            </w:pPr>
            <w:r w:rsidRPr="00956648">
              <w:rPr>
                <w:rFonts w:asciiTheme="majorHAnsi" w:hAnsiTheme="majorHAnsi" w:cs="Tahoma"/>
              </w:rPr>
              <w:t>25%</w:t>
            </w:r>
          </w:p>
        </w:tc>
      </w:tr>
      <w:tr w:rsidR="001D3E7E" w:rsidRPr="00C07FCD" w14:paraId="2CFF1ADA" w14:textId="77777777" w:rsidTr="00EC1BC2">
        <w:trPr>
          <w:trHeight w:val="300"/>
          <w:jc w:val="center"/>
        </w:trPr>
        <w:tc>
          <w:tcPr>
            <w:tcW w:w="2573" w:type="pct"/>
            <w:tcBorders>
              <w:top w:val="single" w:sz="6" w:space="0" w:color="BFBFBF"/>
              <w:bottom w:val="single" w:sz="6" w:space="0" w:color="BFBFBF"/>
              <w:right w:val="single" w:sz="18" w:space="0" w:color="FFFFFF"/>
            </w:tcBorders>
            <w:shd w:val="clear" w:color="auto" w:fill="auto"/>
            <w:noWrap/>
          </w:tcPr>
          <w:p w14:paraId="3BED1B8C" w14:textId="77777777" w:rsidR="001D3E7E" w:rsidRPr="00956648" w:rsidRDefault="001D3E7E" w:rsidP="00057F63">
            <w:pPr>
              <w:spacing w:line="240" w:lineRule="auto"/>
              <w:jc w:val="both"/>
              <w:rPr>
                <w:rFonts w:asciiTheme="majorHAnsi" w:hAnsiTheme="majorHAnsi" w:cs="Tahoma"/>
              </w:rPr>
            </w:pPr>
            <w:r w:rsidRPr="00956648">
              <w:rPr>
                <w:rFonts w:asciiTheme="majorHAnsi" w:hAnsiTheme="majorHAnsi" w:cs="Tahoma"/>
              </w:rPr>
              <w:t>Transportna sredstva</w:t>
            </w:r>
          </w:p>
        </w:tc>
        <w:tc>
          <w:tcPr>
            <w:tcW w:w="1250" w:type="pct"/>
            <w:tcBorders>
              <w:top w:val="single" w:sz="6" w:space="0" w:color="BFBFBF"/>
              <w:left w:val="single" w:sz="18" w:space="0" w:color="FFFFFF"/>
              <w:bottom w:val="single" w:sz="6" w:space="0" w:color="BFBFBF"/>
              <w:right w:val="single" w:sz="18" w:space="0" w:color="FFFFFF"/>
            </w:tcBorders>
            <w:shd w:val="clear" w:color="auto" w:fill="auto"/>
            <w:noWrap/>
          </w:tcPr>
          <w:p w14:paraId="12469E9B" w14:textId="77777777" w:rsidR="001D3E7E" w:rsidRPr="00956648" w:rsidRDefault="001D3E7E" w:rsidP="00057F63">
            <w:pPr>
              <w:spacing w:line="240" w:lineRule="auto"/>
              <w:jc w:val="center"/>
              <w:rPr>
                <w:rFonts w:asciiTheme="majorHAnsi" w:hAnsiTheme="majorHAnsi" w:cs="Tahoma"/>
              </w:rPr>
            </w:pPr>
            <w:r w:rsidRPr="00956648">
              <w:rPr>
                <w:rFonts w:asciiTheme="majorHAnsi" w:hAnsiTheme="majorHAnsi" w:cs="Tahoma"/>
              </w:rPr>
              <w:t>4</w:t>
            </w:r>
          </w:p>
        </w:tc>
        <w:tc>
          <w:tcPr>
            <w:tcW w:w="1177" w:type="pct"/>
            <w:tcBorders>
              <w:top w:val="single" w:sz="6" w:space="0" w:color="BFBFBF"/>
              <w:left w:val="single" w:sz="18" w:space="0" w:color="FFFFFF"/>
              <w:bottom w:val="single" w:sz="6" w:space="0" w:color="BFBFBF"/>
              <w:right w:val="nil"/>
            </w:tcBorders>
            <w:shd w:val="clear" w:color="auto" w:fill="auto"/>
            <w:noWrap/>
          </w:tcPr>
          <w:p w14:paraId="3A3F647E" w14:textId="77777777" w:rsidR="001D3E7E" w:rsidRPr="00956648" w:rsidRDefault="001D3E7E" w:rsidP="00057F63">
            <w:pPr>
              <w:spacing w:line="240" w:lineRule="auto"/>
              <w:jc w:val="center"/>
              <w:rPr>
                <w:rFonts w:asciiTheme="majorHAnsi" w:hAnsiTheme="majorHAnsi" w:cs="Tahoma"/>
              </w:rPr>
            </w:pPr>
            <w:r w:rsidRPr="00956648">
              <w:rPr>
                <w:rFonts w:asciiTheme="majorHAnsi" w:hAnsiTheme="majorHAnsi" w:cs="Tahoma"/>
              </w:rPr>
              <w:t>25%</w:t>
            </w:r>
          </w:p>
        </w:tc>
      </w:tr>
      <w:tr w:rsidR="001D3E7E" w:rsidRPr="00C07FCD" w14:paraId="58366A39" w14:textId="77777777" w:rsidTr="00EC1BC2">
        <w:trPr>
          <w:trHeight w:val="315"/>
          <w:jc w:val="center"/>
        </w:trPr>
        <w:tc>
          <w:tcPr>
            <w:tcW w:w="2573" w:type="pct"/>
            <w:tcBorders>
              <w:top w:val="single" w:sz="6" w:space="0" w:color="BFBFBF"/>
              <w:bottom w:val="single" w:sz="6" w:space="0" w:color="BFBFBF"/>
            </w:tcBorders>
            <w:shd w:val="clear" w:color="auto" w:fill="auto"/>
            <w:noWrap/>
          </w:tcPr>
          <w:p w14:paraId="51B5F84F" w14:textId="77777777" w:rsidR="001D3E7E" w:rsidRPr="00956648" w:rsidRDefault="001D3E7E" w:rsidP="00057F63">
            <w:pPr>
              <w:spacing w:line="240" w:lineRule="auto"/>
              <w:jc w:val="both"/>
              <w:rPr>
                <w:rFonts w:asciiTheme="majorHAnsi" w:hAnsiTheme="majorHAnsi" w:cs="Tahoma"/>
              </w:rPr>
            </w:pPr>
            <w:r w:rsidRPr="00956648">
              <w:rPr>
                <w:rFonts w:asciiTheme="majorHAnsi" w:hAnsiTheme="majorHAnsi" w:cs="Tahoma"/>
              </w:rPr>
              <w:t>Ostala nespomenuta imovina</w:t>
            </w:r>
          </w:p>
        </w:tc>
        <w:tc>
          <w:tcPr>
            <w:tcW w:w="1250" w:type="pct"/>
            <w:tcBorders>
              <w:top w:val="single" w:sz="6" w:space="0" w:color="BFBFBF"/>
              <w:bottom w:val="single" w:sz="6" w:space="0" w:color="BFBFBF"/>
            </w:tcBorders>
            <w:shd w:val="clear" w:color="auto" w:fill="auto"/>
            <w:noWrap/>
          </w:tcPr>
          <w:p w14:paraId="4D03C3BE" w14:textId="77777777" w:rsidR="001D3E7E" w:rsidRPr="00956648" w:rsidRDefault="001D3E7E" w:rsidP="00057F63">
            <w:pPr>
              <w:spacing w:line="240" w:lineRule="auto"/>
              <w:jc w:val="center"/>
              <w:rPr>
                <w:rFonts w:asciiTheme="majorHAnsi" w:hAnsiTheme="majorHAnsi" w:cs="Tahoma"/>
              </w:rPr>
            </w:pPr>
            <w:r w:rsidRPr="00956648">
              <w:rPr>
                <w:rFonts w:asciiTheme="majorHAnsi" w:hAnsiTheme="majorHAnsi" w:cs="Tahoma"/>
              </w:rPr>
              <w:t>10</w:t>
            </w:r>
          </w:p>
        </w:tc>
        <w:tc>
          <w:tcPr>
            <w:tcW w:w="1177" w:type="pct"/>
            <w:tcBorders>
              <w:top w:val="single" w:sz="6" w:space="0" w:color="BFBFBF"/>
              <w:bottom w:val="single" w:sz="6" w:space="0" w:color="BFBFBF"/>
            </w:tcBorders>
            <w:shd w:val="clear" w:color="auto" w:fill="auto"/>
            <w:noWrap/>
          </w:tcPr>
          <w:p w14:paraId="24793015" w14:textId="77777777" w:rsidR="001D3E7E" w:rsidRPr="00956648" w:rsidRDefault="001D3E7E" w:rsidP="00057F63">
            <w:pPr>
              <w:spacing w:line="240" w:lineRule="auto"/>
              <w:jc w:val="center"/>
              <w:rPr>
                <w:rFonts w:asciiTheme="majorHAnsi" w:hAnsiTheme="majorHAnsi" w:cs="Tahoma"/>
              </w:rPr>
            </w:pPr>
            <w:r w:rsidRPr="00956648">
              <w:rPr>
                <w:rFonts w:asciiTheme="majorHAnsi" w:hAnsiTheme="majorHAnsi" w:cs="Tahoma"/>
              </w:rPr>
              <w:t>10%</w:t>
            </w:r>
          </w:p>
        </w:tc>
      </w:tr>
      <w:tr w:rsidR="001D3E7E" w:rsidRPr="00C07FCD" w14:paraId="26A3B3D7" w14:textId="77777777" w:rsidTr="00EC1BC2">
        <w:trPr>
          <w:trHeight w:val="315"/>
          <w:jc w:val="center"/>
        </w:trPr>
        <w:tc>
          <w:tcPr>
            <w:tcW w:w="2573" w:type="pct"/>
            <w:tcBorders>
              <w:top w:val="single" w:sz="6" w:space="0" w:color="BFBFBF"/>
              <w:bottom w:val="single" w:sz="6" w:space="0" w:color="BFBFBF"/>
            </w:tcBorders>
            <w:shd w:val="clear" w:color="auto" w:fill="auto"/>
            <w:noWrap/>
          </w:tcPr>
          <w:p w14:paraId="3A95E952" w14:textId="77777777" w:rsidR="001D3E7E" w:rsidRPr="00956648" w:rsidRDefault="001D3E7E" w:rsidP="00057F63">
            <w:pPr>
              <w:spacing w:line="240" w:lineRule="auto"/>
              <w:jc w:val="both"/>
              <w:rPr>
                <w:rFonts w:asciiTheme="majorHAnsi" w:hAnsiTheme="majorHAnsi" w:cs="Tahoma"/>
              </w:rPr>
            </w:pPr>
            <w:r w:rsidRPr="00956648">
              <w:rPr>
                <w:rFonts w:asciiTheme="majorHAnsi" w:hAnsiTheme="majorHAnsi" w:cs="Tahoma"/>
              </w:rPr>
              <w:t>Ulaganja u tuđu imovinu</w:t>
            </w:r>
          </w:p>
        </w:tc>
        <w:tc>
          <w:tcPr>
            <w:tcW w:w="1250" w:type="pct"/>
            <w:tcBorders>
              <w:top w:val="single" w:sz="6" w:space="0" w:color="BFBFBF"/>
              <w:bottom w:val="single" w:sz="6" w:space="0" w:color="BFBFBF"/>
            </w:tcBorders>
            <w:shd w:val="clear" w:color="auto" w:fill="auto"/>
            <w:noWrap/>
          </w:tcPr>
          <w:p w14:paraId="2424B5C0" w14:textId="77777777" w:rsidR="001D3E7E" w:rsidRPr="00956648" w:rsidRDefault="001D3E7E" w:rsidP="00057F63">
            <w:pPr>
              <w:spacing w:line="240" w:lineRule="auto"/>
              <w:jc w:val="center"/>
              <w:rPr>
                <w:rFonts w:asciiTheme="majorHAnsi" w:hAnsiTheme="majorHAnsi" w:cs="Tahoma"/>
              </w:rPr>
            </w:pPr>
            <w:r w:rsidRPr="00956648">
              <w:rPr>
                <w:rFonts w:asciiTheme="majorHAnsi" w:hAnsiTheme="majorHAnsi" w:cs="Tahoma"/>
              </w:rPr>
              <w:t>4</w:t>
            </w:r>
          </w:p>
        </w:tc>
        <w:tc>
          <w:tcPr>
            <w:tcW w:w="1177" w:type="pct"/>
            <w:tcBorders>
              <w:top w:val="single" w:sz="6" w:space="0" w:color="BFBFBF"/>
              <w:bottom w:val="single" w:sz="6" w:space="0" w:color="BFBFBF"/>
            </w:tcBorders>
            <w:shd w:val="clear" w:color="auto" w:fill="auto"/>
            <w:noWrap/>
          </w:tcPr>
          <w:p w14:paraId="2F5D3AC0" w14:textId="77777777" w:rsidR="001D3E7E" w:rsidRPr="00956648" w:rsidRDefault="001D3E7E" w:rsidP="00057F63">
            <w:pPr>
              <w:spacing w:line="240" w:lineRule="auto"/>
              <w:jc w:val="center"/>
              <w:rPr>
                <w:rFonts w:asciiTheme="majorHAnsi" w:hAnsiTheme="majorHAnsi" w:cs="Tahoma"/>
              </w:rPr>
            </w:pPr>
            <w:r w:rsidRPr="00956648">
              <w:rPr>
                <w:rFonts w:asciiTheme="majorHAnsi" w:hAnsiTheme="majorHAnsi" w:cs="Tahoma"/>
              </w:rPr>
              <w:t>25%</w:t>
            </w:r>
          </w:p>
        </w:tc>
      </w:tr>
      <w:tr w:rsidR="001D3E7E" w:rsidRPr="00325671" w14:paraId="75A828EA" w14:textId="77777777" w:rsidTr="00EC1BC2">
        <w:trPr>
          <w:trHeight w:val="315"/>
          <w:jc w:val="center"/>
        </w:trPr>
        <w:tc>
          <w:tcPr>
            <w:tcW w:w="2573" w:type="pct"/>
            <w:tcBorders>
              <w:top w:val="single" w:sz="6" w:space="0" w:color="BFBFBF"/>
              <w:bottom w:val="single" w:sz="6" w:space="0" w:color="BFBFBF"/>
            </w:tcBorders>
            <w:shd w:val="clear" w:color="auto" w:fill="auto"/>
            <w:noWrap/>
          </w:tcPr>
          <w:p w14:paraId="7136FBA5" w14:textId="77777777" w:rsidR="001D3E7E" w:rsidRPr="00956648" w:rsidRDefault="001D3E7E" w:rsidP="00057F63">
            <w:pPr>
              <w:spacing w:line="240" w:lineRule="auto"/>
              <w:jc w:val="both"/>
              <w:rPr>
                <w:rFonts w:asciiTheme="majorHAnsi" w:hAnsiTheme="majorHAnsi" w:cs="Tahoma"/>
              </w:rPr>
            </w:pPr>
            <w:r w:rsidRPr="00956648">
              <w:rPr>
                <w:rFonts w:asciiTheme="majorHAnsi" w:hAnsiTheme="majorHAnsi" w:cs="Tahoma"/>
              </w:rPr>
              <w:t>Čelične strukture</w:t>
            </w:r>
          </w:p>
        </w:tc>
        <w:tc>
          <w:tcPr>
            <w:tcW w:w="1250" w:type="pct"/>
            <w:tcBorders>
              <w:top w:val="single" w:sz="6" w:space="0" w:color="BFBFBF"/>
              <w:bottom w:val="single" w:sz="6" w:space="0" w:color="BFBFBF"/>
            </w:tcBorders>
            <w:shd w:val="clear" w:color="auto" w:fill="auto"/>
            <w:noWrap/>
          </w:tcPr>
          <w:p w14:paraId="6560E026" w14:textId="77777777" w:rsidR="001D3E7E" w:rsidRPr="00956648" w:rsidRDefault="001D3E7E" w:rsidP="00057F63">
            <w:pPr>
              <w:spacing w:line="240" w:lineRule="auto"/>
              <w:jc w:val="center"/>
              <w:rPr>
                <w:rFonts w:asciiTheme="majorHAnsi" w:hAnsiTheme="majorHAnsi" w:cs="Tahoma"/>
              </w:rPr>
            </w:pPr>
            <w:r w:rsidRPr="00956648">
              <w:rPr>
                <w:rFonts w:asciiTheme="majorHAnsi" w:hAnsiTheme="majorHAnsi" w:cs="Tahoma"/>
              </w:rPr>
              <w:t>20</w:t>
            </w:r>
          </w:p>
        </w:tc>
        <w:tc>
          <w:tcPr>
            <w:tcW w:w="1177" w:type="pct"/>
            <w:tcBorders>
              <w:top w:val="single" w:sz="6" w:space="0" w:color="BFBFBF"/>
              <w:bottom w:val="single" w:sz="6" w:space="0" w:color="BFBFBF"/>
            </w:tcBorders>
            <w:shd w:val="clear" w:color="auto" w:fill="auto"/>
            <w:noWrap/>
          </w:tcPr>
          <w:p w14:paraId="508411B5" w14:textId="77777777" w:rsidR="001D3E7E" w:rsidRPr="00956648" w:rsidRDefault="001D3E7E" w:rsidP="00057F63">
            <w:pPr>
              <w:spacing w:line="240" w:lineRule="auto"/>
              <w:jc w:val="center"/>
              <w:rPr>
                <w:rFonts w:asciiTheme="majorHAnsi" w:hAnsiTheme="majorHAnsi" w:cs="Tahoma"/>
              </w:rPr>
            </w:pPr>
            <w:r w:rsidRPr="00956648">
              <w:rPr>
                <w:rFonts w:asciiTheme="majorHAnsi" w:hAnsiTheme="majorHAnsi" w:cs="Tahoma"/>
              </w:rPr>
              <w:t>5%</w:t>
            </w:r>
          </w:p>
        </w:tc>
      </w:tr>
    </w:tbl>
    <w:p w14:paraId="5DC2841D" w14:textId="77777777" w:rsidR="007E6AF5" w:rsidRPr="00325671" w:rsidRDefault="007E6AF5" w:rsidP="00057F63">
      <w:pPr>
        <w:pStyle w:val="Odlomakpopisa"/>
        <w:spacing w:line="240" w:lineRule="auto"/>
        <w:ind w:left="0"/>
        <w:jc w:val="both"/>
        <w:rPr>
          <w:rFonts w:asciiTheme="majorHAnsi" w:hAnsiTheme="majorHAnsi"/>
          <w:highlight w:val="yellow"/>
        </w:rPr>
      </w:pPr>
    </w:p>
    <w:p w14:paraId="5334B89F" w14:textId="77777777" w:rsidR="006F5D3B" w:rsidRDefault="006F5D3B" w:rsidP="00057F63">
      <w:pPr>
        <w:pStyle w:val="Odlomakpopisa"/>
        <w:spacing w:line="240" w:lineRule="auto"/>
        <w:ind w:left="0"/>
        <w:jc w:val="both"/>
        <w:rPr>
          <w:rFonts w:ascii="Cambria" w:hAnsi="Cambria"/>
        </w:rPr>
      </w:pPr>
    </w:p>
    <w:p w14:paraId="072631DD" w14:textId="77777777" w:rsidR="006F5D3B" w:rsidRDefault="006F5D3B" w:rsidP="00057F63">
      <w:pPr>
        <w:pStyle w:val="Odlomakpopisa"/>
        <w:spacing w:line="240" w:lineRule="auto"/>
        <w:ind w:left="0"/>
        <w:jc w:val="both"/>
        <w:rPr>
          <w:rFonts w:ascii="Cambria" w:hAnsi="Cambria"/>
        </w:rPr>
      </w:pPr>
    </w:p>
    <w:p w14:paraId="7D9A9A8C" w14:textId="71F16B35" w:rsidR="006F4A6E" w:rsidRPr="001A78D3" w:rsidRDefault="006F4A6E" w:rsidP="00057F63">
      <w:pPr>
        <w:pStyle w:val="Odlomakpopisa"/>
        <w:spacing w:line="240" w:lineRule="auto"/>
        <w:ind w:left="0"/>
        <w:jc w:val="both"/>
        <w:rPr>
          <w:rFonts w:asciiTheme="majorHAnsi" w:hAnsiTheme="majorHAnsi"/>
        </w:rPr>
      </w:pPr>
      <w:r w:rsidRPr="001A78D3">
        <w:rPr>
          <w:rFonts w:asciiTheme="majorHAnsi" w:hAnsiTheme="majorHAnsi"/>
        </w:rPr>
        <w:t xml:space="preserve">Tijekom 2024.g. </w:t>
      </w:r>
      <w:r w:rsidR="005D03B8">
        <w:rPr>
          <w:rFonts w:asciiTheme="majorHAnsi" w:hAnsiTheme="majorHAnsi"/>
        </w:rPr>
        <w:t>Društvo</w:t>
      </w:r>
      <w:r w:rsidRPr="001A78D3">
        <w:rPr>
          <w:rFonts w:asciiTheme="majorHAnsi" w:hAnsiTheme="majorHAnsi"/>
        </w:rPr>
        <w:t xml:space="preserve"> je izvršilo </w:t>
      </w:r>
      <w:r w:rsidRPr="001A78D3">
        <w:rPr>
          <w:rFonts w:asciiTheme="majorHAnsi" w:hAnsiTheme="majorHAnsi"/>
          <w:b/>
          <w:bCs/>
        </w:rPr>
        <w:t xml:space="preserve">1.924.351,74 </w:t>
      </w:r>
      <w:r w:rsidR="001E7916">
        <w:rPr>
          <w:rFonts w:asciiTheme="majorHAnsi" w:hAnsiTheme="majorHAnsi"/>
          <w:b/>
          <w:bCs/>
        </w:rPr>
        <w:t>EUR</w:t>
      </w:r>
      <w:r w:rsidRPr="001A78D3">
        <w:rPr>
          <w:rFonts w:asciiTheme="majorHAnsi" w:hAnsiTheme="majorHAnsi"/>
        </w:rPr>
        <w:t xml:space="preserve"> investicija u dugotrajnu imovinu, od čega je 754.713,08 </w:t>
      </w:r>
      <w:r w:rsidR="001E7916">
        <w:rPr>
          <w:rFonts w:asciiTheme="majorHAnsi" w:hAnsiTheme="majorHAnsi"/>
        </w:rPr>
        <w:t>EUR</w:t>
      </w:r>
      <w:r w:rsidRPr="001A78D3">
        <w:rPr>
          <w:rFonts w:asciiTheme="majorHAnsi" w:hAnsiTheme="majorHAnsi"/>
        </w:rPr>
        <w:t xml:space="preserve"> financirano kapitalnom potporom Grada Pule, a 1.169.638,66 </w:t>
      </w:r>
      <w:r w:rsidR="001E7916">
        <w:rPr>
          <w:rFonts w:asciiTheme="majorHAnsi" w:hAnsiTheme="majorHAnsi"/>
        </w:rPr>
        <w:t>EUR</w:t>
      </w:r>
      <w:r w:rsidRPr="001A78D3">
        <w:rPr>
          <w:rFonts w:asciiTheme="majorHAnsi" w:hAnsiTheme="majorHAnsi"/>
        </w:rPr>
        <w:t xml:space="preserve"> vlastitim sredstvima. </w:t>
      </w:r>
    </w:p>
    <w:p w14:paraId="2F27F83B" w14:textId="77777777" w:rsidR="006F4A6E" w:rsidRPr="001A78D3" w:rsidRDefault="006F4A6E" w:rsidP="00057F63">
      <w:pPr>
        <w:pStyle w:val="Odlomakpopisa"/>
        <w:spacing w:line="240" w:lineRule="auto"/>
        <w:ind w:left="0"/>
        <w:jc w:val="both"/>
        <w:rPr>
          <w:rFonts w:asciiTheme="majorHAnsi" w:hAnsiTheme="majorHAnsi"/>
          <w:color w:val="FF0000"/>
        </w:rPr>
      </w:pPr>
    </w:p>
    <w:p w14:paraId="2B6AB44B" w14:textId="08450B13" w:rsidR="006F4A6E" w:rsidRPr="001A78D3" w:rsidRDefault="006F4A6E" w:rsidP="00057F63">
      <w:pPr>
        <w:pStyle w:val="Odlomakpopisa"/>
        <w:spacing w:line="240" w:lineRule="auto"/>
        <w:ind w:left="0"/>
        <w:jc w:val="both"/>
        <w:rPr>
          <w:rFonts w:asciiTheme="majorHAnsi" w:hAnsiTheme="majorHAnsi"/>
        </w:rPr>
      </w:pPr>
      <w:r w:rsidRPr="001A78D3">
        <w:rPr>
          <w:rFonts w:asciiTheme="majorHAnsi" w:hAnsiTheme="majorHAnsi"/>
        </w:rPr>
        <w:t xml:space="preserve">Pregled ulaganja po objektima dan </w:t>
      </w:r>
      <w:r w:rsidR="001E7916">
        <w:rPr>
          <w:rFonts w:asciiTheme="majorHAnsi" w:hAnsiTheme="majorHAnsi"/>
        </w:rPr>
        <w:t xml:space="preserve">je </w:t>
      </w:r>
      <w:r w:rsidRPr="001A78D3">
        <w:rPr>
          <w:rFonts w:asciiTheme="majorHAnsi" w:hAnsiTheme="majorHAnsi"/>
        </w:rPr>
        <w:t>u nastavku:</w:t>
      </w:r>
    </w:p>
    <w:p w14:paraId="37937850" w14:textId="77777777" w:rsidR="006F4A6E" w:rsidRPr="001A78D3" w:rsidRDefault="006F4A6E" w:rsidP="00057F63">
      <w:pPr>
        <w:pStyle w:val="Odlomakpopisa"/>
        <w:spacing w:line="240" w:lineRule="auto"/>
        <w:ind w:left="0"/>
        <w:jc w:val="both"/>
        <w:rPr>
          <w:rFonts w:asciiTheme="majorHAnsi" w:hAnsiTheme="majorHAnsi"/>
          <w:color w:val="FF0000"/>
          <w:highlight w:val="yellow"/>
        </w:rPr>
      </w:pPr>
    </w:p>
    <w:p w14:paraId="2F7B7173" w14:textId="72B40604" w:rsidR="006F4A6E" w:rsidRPr="001A78D3" w:rsidRDefault="006F4A6E" w:rsidP="00057F63">
      <w:pPr>
        <w:pStyle w:val="Odlomakpopisa"/>
        <w:numPr>
          <w:ilvl w:val="0"/>
          <w:numId w:val="5"/>
        </w:numPr>
        <w:spacing w:line="240" w:lineRule="auto"/>
        <w:jc w:val="both"/>
        <w:rPr>
          <w:rFonts w:asciiTheme="majorHAnsi" w:hAnsiTheme="majorHAnsi"/>
        </w:rPr>
      </w:pPr>
      <w:r w:rsidRPr="001A78D3">
        <w:rPr>
          <w:rFonts w:asciiTheme="majorHAnsi" w:hAnsiTheme="majorHAnsi"/>
          <w:u w:val="single"/>
        </w:rPr>
        <w:t xml:space="preserve">Dom sportova Mate Parlov (58.808,13 </w:t>
      </w:r>
      <w:r w:rsidR="001E7916">
        <w:rPr>
          <w:rFonts w:asciiTheme="majorHAnsi" w:hAnsiTheme="majorHAnsi"/>
          <w:u w:val="single"/>
        </w:rPr>
        <w:t>EUR</w:t>
      </w:r>
      <w:r w:rsidRPr="001A78D3">
        <w:rPr>
          <w:rFonts w:asciiTheme="majorHAnsi" w:hAnsiTheme="majorHAnsi"/>
          <w:u w:val="single"/>
        </w:rPr>
        <w:t>)</w:t>
      </w:r>
      <w:r w:rsidRPr="001A78D3">
        <w:rPr>
          <w:rFonts w:asciiTheme="majorHAnsi" w:hAnsiTheme="majorHAnsi"/>
        </w:rPr>
        <w:t>:</w:t>
      </w:r>
    </w:p>
    <w:p w14:paraId="2DBC2132" w14:textId="619F774D" w:rsidR="006F4A6E" w:rsidRPr="001A78D3" w:rsidRDefault="006F4A6E" w:rsidP="00057F63">
      <w:pPr>
        <w:pStyle w:val="Odlomakpopisa"/>
        <w:numPr>
          <w:ilvl w:val="1"/>
          <w:numId w:val="5"/>
        </w:numPr>
        <w:spacing w:line="240" w:lineRule="auto"/>
        <w:ind w:left="700"/>
        <w:jc w:val="both"/>
        <w:rPr>
          <w:rFonts w:asciiTheme="majorHAnsi" w:hAnsiTheme="majorHAnsi"/>
        </w:rPr>
      </w:pPr>
      <w:r w:rsidRPr="001A78D3">
        <w:rPr>
          <w:rFonts w:asciiTheme="majorHAnsi" w:hAnsiTheme="majorHAnsi"/>
        </w:rPr>
        <w:t xml:space="preserve">Laptop Lenovo + Microsoft Office u iznosu 547,06 </w:t>
      </w:r>
      <w:r w:rsidR="001E7916">
        <w:rPr>
          <w:rFonts w:asciiTheme="majorHAnsi" w:hAnsiTheme="majorHAnsi"/>
        </w:rPr>
        <w:t>EUR</w:t>
      </w:r>
    </w:p>
    <w:p w14:paraId="25523B88" w14:textId="3BB26445" w:rsidR="006F4A6E" w:rsidRPr="001A78D3" w:rsidRDefault="006F4A6E" w:rsidP="00057F63">
      <w:pPr>
        <w:pStyle w:val="Odlomakpopisa"/>
        <w:numPr>
          <w:ilvl w:val="1"/>
          <w:numId w:val="5"/>
        </w:numPr>
        <w:spacing w:line="240" w:lineRule="auto"/>
        <w:ind w:left="700"/>
        <w:jc w:val="both"/>
        <w:rPr>
          <w:rFonts w:asciiTheme="majorHAnsi" w:hAnsiTheme="majorHAnsi"/>
        </w:rPr>
      </w:pPr>
      <w:r w:rsidRPr="001A78D3">
        <w:rPr>
          <w:rFonts w:asciiTheme="majorHAnsi" w:hAnsiTheme="majorHAnsi"/>
        </w:rPr>
        <w:t xml:space="preserve">Računalo Links + Microsoft Office u iznosu 577,07 </w:t>
      </w:r>
      <w:r w:rsidR="001E7916">
        <w:rPr>
          <w:rFonts w:asciiTheme="majorHAnsi" w:hAnsiTheme="majorHAnsi"/>
        </w:rPr>
        <w:t>EUR</w:t>
      </w:r>
    </w:p>
    <w:p w14:paraId="5EC28501" w14:textId="11C0540B" w:rsidR="006F4A6E" w:rsidRPr="001A78D3" w:rsidRDefault="006F4A6E" w:rsidP="00057F63">
      <w:pPr>
        <w:pStyle w:val="Odlomakpopisa"/>
        <w:numPr>
          <w:ilvl w:val="1"/>
          <w:numId w:val="5"/>
        </w:numPr>
        <w:spacing w:line="240" w:lineRule="auto"/>
        <w:ind w:left="700"/>
        <w:jc w:val="both"/>
        <w:rPr>
          <w:rFonts w:asciiTheme="majorHAnsi" w:hAnsiTheme="majorHAnsi"/>
        </w:rPr>
      </w:pPr>
      <w:r w:rsidRPr="001A78D3">
        <w:rPr>
          <w:rFonts w:asciiTheme="majorHAnsi" w:hAnsiTheme="majorHAnsi"/>
        </w:rPr>
        <w:t xml:space="preserve">Pisač Canon u iznosu 1.826,00 </w:t>
      </w:r>
      <w:r w:rsidR="001E7916">
        <w:rPr>
          <w:rFonts w:asciiTheme="majorHAnsi" w:hAnsiTheme="majorHAnsi"/>
        </w:rPr>
        <w:t>EUR</w:t>
      </w:r>
    </w:p>
    <w:p w14:paraId="677564D5" w14:textId="2CADA451" w:rsidR="006F4A6E" w:rsidRPr="001A78D3" w:rsidRDefault="006F4A6E" w:rsidP="00057F63">
      <w:pPr>
        <w:pStyle w:val="Odlomakpopisa"/>
        <w:numPr>
          <w:ilvl w:val="1"/>
          <w:numId w:val="5"/>
        </w:numPr>
        <w:spacing w:line="240" w:lineRule="auto"/>
        <w:ind w:left="700"/>
        <w:jc w:val="both"/>
        <w:rPr>
          <w:rFonts w:asciiTheme="majorHAnsi" w:hAnsiTheme="majorHAnsi"/>
        </w:rPr>
      </w:pPr>
      <w:r w:rsidRPr="001A78D3">
        <w:rPr>
          <w:rFonts w:asciiTheme="majorHAnsi" w:hAnsiTheme="majorHAnsi"/>
        </w:rPr>
        <w:t xml:space="preserve">Fotokopirni stroj Canon u iznosu 1.726,00 </w:t>
      </w:r>
      <w:r w:rsidR="001E7916">
        <w:rPr>
          <w:rFonts w:asciiTheme="majorHAnsi" w:hAnsiTheme="majorHAnsi"/>
        </w:rPr>
        <w:t>EUR</w:t>
      </w:r>
    </w:p>
    <w:p w14:paraId="1DAA27AE" w14:textId="49F1FD15" w:rsidR="006F4A6E" w:rsidRPr="001A78D3" w:rsidRDefault="006F4A6E" w:rsidP="00057F63">
      <w:pPr>
        <w:pStyle w:val="Odlomakpopisa"/>
        <w:numPr>
          <w:ilvl w:val="1"/>
          <w:numId w:val="5"/>
        </w:numPr>
        <w:spacing w:line="240" w:lineRule="auto"/>
        <w:ind w:left="700"/>
        <w:jc w:val="both"/>
        <w:rPr>
          <w:rFonts w:asciiTheme="majorHAnsi" w:hAnsiTheme="majorHAnsi"/>
        </w:rPr>
      </w:pPr>
      <w:r w:rsidRPr="001A78D3">
        <w:rPr>
          <w:rFonts w:asciiTheme="majorHAnsi" w:hAnsiTheme="majorHAnsi"/>
        </w:rPr>
        <w:t xml:space="preserve">Radovi dogradnje solarne elektrane na krovu objekta (s uslugom nadzora) u iznosu 54.132,00 </w:t>
      </w:r>
      <w:r w:rsidR="001E7916">
        <w:rPr>
          <w:rFonts w:asciiTheme="majorHAnsi" w:hAnsiTheme="majorHAnsi"/>
        </w:rPr>
        <w:t>EUR</w:t>
      </w:r>
    </w:p>
    <w:p w14:paraId="23C1120F" w14:textId="77777777" w:rsidR="006F4A6E" w:rsidRPr="001A78D3" w:rsidRDefault="006F4A6E" w:rsidP="00057F63">
      <w:pPr>
        <w:pStyle w:val="Odlomakpopisa"/>
        <w:spacing w:line="240" w:lineRule="auto"/>
        <w:ind w:left="700"/>
        <w:jc w:val="both"/>
        <w:rPr>
          <w:rFonts w:asciiTheme="majorHAnsi" w:hAnsiTheme="majorHAnsi"/>
        </w:rPr>
      </w:pPr>
    </w:p>
    <w:p w14:paraId="40DE86BE" w14:textId="77777777" w:rsidR="006F4A6E" w:rsidRPr="00956648" w:rsidRDefault="006F4A6E" w:rsidP="00057F63">
      <w:pPr>
        <w:pStyle w:val="Odlomakpopisa"/>
        <w:numPr>
          <w:ilvl w:val="0"/>
          <w:numId w:val="5"/>
        </w:numPr>
        <w:spacing w:line="240" w:lineRule="auto"/>
        <w:jc w:val="both"/>
        <w:rPr>
          <w:rFonts w:asciiTheme="majorHAnsi" w:hAnsiTheme="majorHAnsi"/>
        </w:rPr>
      </w:pPr>
      <w:r w:rsidRPr="00956648">
        <w:rPr>
          <w:rFonts w:asciiTheme="majorHAnsi" w:hAnsiTheme="majorHAnsi"/>
          <w:u w:val="single"/>
        </w:rPr>
        <w:lastRenderedPageBreak/>
        <w:t>Sportski centar Mirna</w:t>
      </w:r>
    </w:p>
    <w:p w14:paraId="33E3F0D4" w14:textId="4BB8FC6F"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Pokretna skela s balastom u iznosu 4.575,20 </w:t>
      </w:r>
      <w:r w:rsidR="001E7916">
        <w:rPr>
          <w:rFonts w:asciiTheme="majorHAnsi" w:hAnsiTheme="majorHAnsi"/>
        </w:rPr>
        <w:t>EUR</w:t>
      </w:r>
    </w:p>
    <w:p w14:paraId="4A9ACBA2" w14:textId="77777777" w:rsidR="006F4A6E" w:rsidRPr="00956648" w:rsidRDefault="006F4A6E" w:rsidP="00057F63">
      <w:pPr>
        <w:spacing w:line="240" w:lineRule="auto"/>
        <w:jc w:val="both"/>
        <w:rPr>
          <w:rFonts w:asciiTheme="majorHAnsi" w:hAnsiTheme="majorHAnsi"/>
        </w:rPr>
      </w:pPr>
    </w:p>
    <w:p w14:paraId="2F82DECB" w14:textId="6191ACE0" w:rsidR="006F4A6E" w:rsidRPr="00956648" w:rsidRDefault="006F4A6E" w:rsidP="00057F63">
      <w:pPr>
        <w:pStyle w:val="Odlomakpopisa"/>
        <w:numPr>
          <w:ilvl w:val="0"/>
          <w:numId w:val="5"/>
        </w:numPr>
        <w:spacing w:line="240" w:lineRule="auto"/>
        <w:jc w:val="both"/>
        <w:rPr>
          <w:rFonts w:asciiTheme="majorHAnsi" w:hAnsiTheme="majorHAnsi"/>
        </w:rPr>
      </w:pPr>
      <w:r w:rsidRPr="00956648">
        <w:rPr>
          <w:rFonts w:asciiTheme="majorHAnsi" w:hAnsiTheme="majorHAnsi"/>
          <w:u w:val="single"/>
        </w:rPr>
        <w:t xml:space="preserve">Gradski stadion Aldo Drosina (ukupno 353.920,87 </w:t>
      </w:r>
      <w:r w:rsidR="001E7916">
        <w:rPr>
          <w:rFonts w:asciiTheme="majorHAnsi" w:hAnsiTheme="majorHAnsi"/>
          <w:u w:val="single"/>
        </w:rPr>
        <w:t>EUR</w:t>
      </w:r>
      <w:r w:rsidRPr="00956648">
        <w:rPr>
          <w:rFonts w:asciiTheme="majorHAnsi" w:hAnsiTheme="majorHAnsi"/>
          <w:u w:val="single"/>
        </w:rPr>
        <w:t>)</w:t>
      </w:r>
      <w:r w:rsidRPr="00956648">
        <w:rPr>
          <w:rFonts w:asciiTheme="majorHAnsi" w:hAnsiTheme="majorHAnsi"/>
        </w:rPr>
        <w:t>:</w:t>
      </w:r>
    </w:p>
    <w:p w14:paraId="4AA9DC86" w14:textId="5A3B7A22"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Aluminijski golovi 5x2 m s mrežama (1 par) u iznosu 900,00 </w:t>
      </w:r>
      <w:r w:rsidR="001E7916">
        <w:rPr>
          <w:rFonts w:asciiTheme="majorHAnsi" w:hAnsiTheme="majorHAnsi"/>
        </w:rPr>
        <w:t>EUR</w:t>
      </w:r>
    </w:p>
    <w:p w14:paraId="717DE528" w14:textId="657FF87C"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Semafor LED display s nadzorom u iznosu 42.713,08 </w:t>
      </w:r>
      <w:r w:rsidR="001E7916">
        <w:rPr>
          <w:rFonts w:asciiTheme="majorHAnsi" w:hAnsiTheme="majorHAnsi"/>
        </w:rPr>
        <w:t>EUR</w:t>
      </w:r>
    </w:p>
    <w:p w14:paraId="05CD1FA1" w14:textId="5506728C"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Vretenasta kosilica Dennis u iznosu 12.375,00 </w:t>
      </w:r>
      <w:r w:rsidR="001E7916">
        <w:rPr>
          <w:rFonts w:asciiTheme="majorHAnsi" w:hAnsiTheme="majorHAnsi"/>
        </w:rPr>
        <w:t>EUR</w:t>
      </w:r>
    </w:p>
    <w:p w14:paraId="29430CC7" w14:textId="1056915B"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Zamjena travnjaka na glavnom terenu stadiona u iznosu 287.635,25 </w:t>
      </w:r>
      <w:r w:rsidR="001E7916">
        <w:rPr>
          <w:rFonts w:asciiTheme="majorHAnsi" w:hAnsiTheme="majorHAnsi"/>
        </w:rPr>
        <w:t>EUR</w:t>
      </w:r>
    </w:p>
    <w:p w14:paraId="0C4DE4FE" w14:textId="481F7494"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Nadogradnja ulazne rampe  u iznosu 4.515,54 </w:t>
      </w:r>
      <w:r w:rsidR="001E7916">
        <w:rPr>
          <w:rFonts w:asciiTheme="majorHAnsi" w:hAnsiTheme="majorHAnsi"/>
        </w:rPr>
        <w:t>EUR</w:t>
      </w:r>
    </w:p>
    <w:p w14:paraId="2356AEAE" w14:textId="11B04ECA"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Nadogradnja sustava videonadzora u iznosu 5.782,00 </w:t>
      </w:r>
      <w:r w:rsidR="001E7916">
        <w:rPr>
          <w:rFonts w:asciiTheme="majorHAnsi" w:hAnsiTheme="majorHAnsi"/>
        </w:rPr>
        <w:t>EUR</w:t>
      </w:r>
    </w:p>
    <w:p w14:paraId="4F780AD9" w14:textId="77777777" w:rsidR="006F4A6E" w:rsidRPr="00956648" w:rsidRDefault="006F4A6E" w:rsidP="00057F63">
      <w:pPr>
        <w:spacing w:line="240" w:lineRule="auto"/>
        <w:jc w:val="both"/>
        <w:rPr>
          <w:rFonts w:asciiTheme="majorHAnsi" w:hAnsiTheme="majorHAnsi"/>
        </w:rPr>
      </w:pPr>
    </w:p>
    <w:p w14:paraId="4B45052B" w14:textId="77777777" w:rsidR="006F4A6E" w:rsidRPr="00956648" w:rsidRDefault="006F4A6E" w:rsidP="00057F63">
      <w:pPr>
        <w:pStyle w:val="Odlomakpopisa"/>
        <w:numPr>
          <w:ilvl w:val="0"/>
          <w:numId w:val="5"/>
        </w:numPr>
        <w:spacing w:line="240" w:lineRule="auto"/>
        <w:jc w:val="both"/>
        <w:rPr>
          <w:rFonts w:asciiTheme="majorHAnsi" w:hAnsiTheme="majorHAnsi"/>
        </w:rPr>
      </w:pPr>
      <w:r w:rsidRPr="00956648">
        <w:rPr>
          <w:rFonts w:asciiTheme="majorHAnsi" w:hAnsiTheme="majorHAnsi"/>
          <w:u w:val="single"/>
        </w:rPr>
        <w:t xml:space="preserve">Štinjan </w:t>
      </w:r>
    </w:p>
    <w:p w14:paraId="31E41066" w14:textId="1CE479D5"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Aluminijski golovi 5x2 m (1 par) u iznosu 900,00 </w:t>
      </w:r>
      <w:r w:rsidR="001E7916">
        <w:rPr>
          <w:rFonts w:asciiTheme="majorHAnsi" w:hAnsiTheme="majorHAnsi"/>
        </w:rPr>
        <w:t>EUR</w:t>
      </w:r>
    </w:p>
    <w:p w14:paraId="1555E15D" w14:textId="77777777" w:rsidR="006F4A6E" w:rsidRPr="00956648" w:rsidRDefault="006F4A6E" w:rsidP="00057F63">
      <w:pPr>
        <w:spacing w:line="240" w:lineRule="auto"/>
        <w:jc w:val="both"/>
        <w:rPr>
          <w:rFonts w:asciiTheme="majorHAnsi" w:hAnsiTheme="majorHAnsi"/>
        </w:rPr>
      </w:pPr>
    </w:p>
    <w:p w14:paraId="1AB36B21" w14:textId="77777777" w:rsidR="006F4A6E" w:rsidRPr="00956648" w:rsidRDefault="006F4A6E" w:rsidP="00057F63">
      <w:pPr>
        <w:pStyle w:val="Odlomakpopisa"/>
        <w:numPr>
          <w:ilvl w:val="0"/>
          <w:numId w:val="5"/>
        </w:numPr>
        <w:spacing w:line="240" w:lineRule="auto"/>
        <w:jc w:val="both"/>
        <w:rPr>
          <w:rFonts w:asciiTheme="majorHAnsi" w:hAnsiTheme="majorHAnsi"/>
        </w:rPr>
      </w:pPr>
      <w:r w:rsidRPr="00956648">
        <w:rPr>
          <w:rFonts w:asciiTheme="majorHAnsi" w:hAnsiTheme="majorHAnsi"/>
          <w:u w:val="single"/>
        </w:rPr>
        <w:t>Veli Vrh</w:t>
      </w:r>
    </w:p>
    <w:p w14:paraId="70218942" w14:textId="4121211B"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Aluminijski golovi 5x2 m (1 par) u iznosu 900,00 </w:t>
      </w:r>
      <w:r w:rsidR="001E7916">
        <w:rPr>
          <w:rFonts w:asciiTheme="majorHAnsi" w:hAnsiTheme="majorHAnsi"/>
        </w:rPr>
        <w:t>EUR</w:t>
      </w:r>
    </w:p>
    <w:p w14:paraId="519B92A0" w14:textId="77777777" w:rsidR="006F4A6E" w:rsidRPr="00956648" w:rsidRDefault="006F4A6E" w:rsidP="00057F63">
      <w:pPr>
        <w:spacing w:line="240" w:lineRule="auto"/>
        <w:jc w:val="both"/>
        <w:rPr>
          <w:rFonts w:asciiTheme="majorHAnsi" w:hAnsiTheme="majorHAnsi"/>
        </w:rPr>
      </w:pPr>
    </w:p>
    <w:p w14:paraId="5854E275" w14:textId="28A9D75C" w:rsidR="006F4A6E" w:rsidRPr="00956648" w:rsidRDefault="006F4A6E" w:rsidP="00057F63">
      <w:pPr>
        <w:pStyle w:val="Odlomakpopisa"/>
        <w:numPr>
          <w:ilvl w:val="0"/>
          <w:numId w:val="5"/>
        </w:numPr>
        <w:spacing w:line="240" w:lineRule="auto"/>
        <w:jc w:val="both"/>
        <w:rPr>
          <w:rFonts w:asciiTheme="majorHAnsi" w:hAnsiTheme="majorHAnsi"/>
        </w:rPr>
      </w:pPr>
      <w:r w:rsidRPr="00956648">
        <w:rPr>
          <w:rFonts w:asciiTheme="majorHAnsi" w:hAnsiTheme="majorHAnsi"/>
          <w:u w:val="single"/>
        </w:rPr>
        <w:t xml:space="preserve">Gradski bazeni </w:t>
      </w:r>
      <w:r w:rsidR="00751E4F" w:rsidRPr="00956648">
        <w:rPr>
          <w:rFonts w:asciiTheme="majorHAnsi" w:hAnsiTheme="majorHAnsi"/>
          <w:u w:val="single"/>
        </w:rPr>
        <w:t>Dino Makovac</w:t>
      </w:r>
      <w:r w:rsidRPr="00956648">
        <w:rPr>
          <w:rFonts w:asciiTheme="majorHAnsi" w:hAnsiTheme="majorHAnsi"/>
          <w:u w:val="single"/>
        </w:rPr>
        <w:t xml:space="preserve"> (ukupno 1.666,92 </w:t>
      </w:r>
      <w:r w:rsidR="001E7916">
        <w:rPr>
          <w:rFonts w:asciiTheme="majorHAnsi" w:hAnsiTheme="majorHAnsi"/>
          <w:u w:val="single"/>
        </w:rPr>
        <w:t>EUR</w:t>
      </w:r>
      <w:r w:rsidRPr="00956648">
        <w:rPr>
          <w:rFonts w:asciiTheme="majorHAnsi" w:hAnsiTheme="majorHAnsi"/>
          <w:u w:val="single"/>
        </w:rPr>
        <w:t>)</w:t>
      </w:r>
    </w:p>
    <w:p w14:paraId="4B8096A4" w14:textId="1ED4C700"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Perilica rublja Miele u iznosu 1.135,00 </w:t>
      </w:r>
      <w:r w:rsidR="001E7916">
        <w:rPr>
          <w:rFonts w:asciiTheme="majorHAnsi" w:hAnsiTheme="majorHAnsi"/>
        </w:rPr>
        <w:t>EUR</w:t>
      </w:r>
    </w:p>
    <w:p w14:paraId="1F200040" w14:textId="1A5FB0EC"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Sušilica rublja Beko u iznosu 531,92 </w:t>
      </w:r>
      <w:r w:rsidR="001E7916">
        <w:rPr>
          <w:rFonts w:asciiTheme="majorHAnsi" w:hAnsiTheme="majorHAnsi"/>
        </w:rPr>
        <w:t>EUR</w:t>
      </w:r>
    </w:p>
    <w:p w14:paraId="29B65598" w14:textId="77777777" w:rsidR="006F4A6E" w:rsidRPr="00956648" w:rsidRDefault="006F4A6E" w:rsidP="00057F63">
      <w:pPr>
        <w:spacing w:line="240" w:lineRule="auto"/>
        <w:jc w:val="both"/>
        <w:rPr>
          <w:rFonts w:asciiTheme="majorHAnsi" w:hAnsiTheme="majorHAnsi"/>
        </w:rPr>
      </w:pPr>
    </w:p>
    <w:p w14:paraId="52FE607D" w14:textId="77777777" w:rsidR="006F4A6E" w:rsidRPr="00956648" w:rsidRDefault="006F4A6E" w:rsidP="00057F63">
      <w:pPr>
        <w:pStyle w:val="Odlomakpopisa"/>
        <w:numPr>
          <w:ilvl w:val="0"/>
          <w:numId w:val="5"/>
        </w:numPr>
        <w:spacing w:line="240" w:lineRule="auto"/>
        <w:jc w:val="both"/>
        <w:rPr>
          <w:rFonts w:asciiTheme="majorHAnsi" w:hAnsiTheme="majorHAnsi"/>
          <w:u w:val="single"/>
        </w:rPr>
      </w:pPr>
      <w:r w:rsidRPr="00956648">
        <w:rPr>
          <w:rFonts w:asciiTheme="majorHAnsi" w:hAnsiTheme="majorHAnsi"/>
          <w:u w:val="single"/>
        </w:rPr>
        <w:t>SRC Veruda</w:t>
      </w:r>
    </w:p>
    <w:p w14:paraId="03C88510" w14:textId="477B8DCA"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Semafor Derby s konstrukcijom u iznosu 4.450,00 </w:t>
      </w:r>
      <w:r w:rsidR="001E7916">
        <w:rPr>
          <w:rFonts w:asciiTheme="majorHAnsi" w:hAnsiTheme="majorHAnsi"/>
        </w:rPr>
        <w:t>EUR</w:t>
      </w:r>
    </w:p>
    <w:p w14:paraId="3EA56EA2" w14:textId="77777777" w:rsidR="006F4A6E" w:rsidRPr="00956648" w:rsidRDefault="006F4A6E" w:rsidP="00057F63">
      <w:pPr>
        <w:spacing w:line="240" w:lineRule="auto"/>
        <w:jc w:val="both"/>
        <w:rPr>
          <w:rFonts w:asciiTheme="majorHAnsi" w:hAnsiTheme="majorHAnsi"/>
          <w:highlight w:val="yellow"/>
        </w:rPr>
      </w:pPr>
    </w:p>
    <w:p w14:paraId="6B92230D" w14:textId="6BB645E4" w:rsidR="006F4A6E" w:rsidRPr="00956648" w:rsidRDefault="006F4A6E" w:rsidP="00057F63">
      <w:pPr>
        <w:pStyle w:val="Odlomakpopisa"/>
        <w:numPr>
          <w:ilvl w:val="0"/>
          <w:numId w:val="5"/>
        </w:numPr>
        <w:spacing w:line="240" w:lineRule="auto"/>
        <w:jc w:val="both"/>
        <w:rPr>
          <w:rFonts w:asciiTheme="majorHAnsi" w:hAnsiTheme="majorHAnsi"/>
        </w:rPr>
      </w:pPr>
      <w:r w:rsidRPr="00956648">
        <w:rPr>
          <w:rFonts w:asciiTheme="majorHAnsi" w:hAnsiTheme="majorHAnsi"/>
          <w:u w:val="single"/>
        </w:rPr>
        <w:t xml:space="preserve">Nogometno igralište Valkane (ukupno: 1.277.048,03 </w:t>
      </w:r>
      <w:r w:rsidR="001E7916">
        <w:rPr>
          <w:rFonts w:asciiTheme="majorHAnsi" w:hAnsiTheme="majorHAnsi"/>
          <w:u w:val="single"/>
        </w:rPr>
        <w:t>EUR</w:t>
      </w:r>
      <w:r w:rsidRPr="00956648">
        <w:rPr>
          <w:rFonts w:asciiTheme="majorHAnsi" w:hAnsiTheme="majorHAnsi"/>
          <w:u w:val="single"/>
        </w:rPr>
        <w:t>)</w:t>
      </w:r>
      <w:r w:rsidRPr="00956648">
        <w:rPr>
          <w:rFonts w:asciiTheme="majorHAnsi" w:hAnsiTheme="majorHAnsi"/>
        </w:rPr>
        <w:t xml:space="preserve">: </w:t>
      </w:r>
    </w:p>
    <w:p w14:paraId="6057A0A2" w14:textId="1A982D30"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4 montažna objekta – Svlačionice za igrače (vrij. 27.500 </w:t>
      </w:r>
      <w:r w:rsidR="001E7916">
        <w:rPr>
          <w:rFonts w:asciiTheme="majorHAnsi" w:hAnsiTheme="majorHAnsi"/>
        </w:rPr>
        <w:t>EUR</w:t>
      </w:r>
      <w:r w:rsidRPr="00956648">
        <w:rPr>
          <w:rFonts w:asciiTheme="majorHAnsi" w:hAnsiTheme="majorHAnsi"/>
        </w:rPr>
        <w:t xml:space="preserve">) u ukupnom iznosu 110.000,00 </w:t>
      </w:r>
      <w:r w:rsidR="001E7916">
        <w:rPr>
          <w:rFonts w:asciiTheme="majorHAnsi" w:hAnsiTheme="majorHAnsi"/>
        </w:rPr>
        <w:t>EUR</w:t>
      </w:r>
    </w:p>
    <w:p w14:paraId="1CBA4AE2" w14:textId="36C47FD7"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1 montažni objekt – Svlačionica za suce i strojarsku opremu u iznosu 21.150,00 </w:t>
      </w:r>
      <w:r w:rsidR="001E7916">
        <w:rPr>
          <w:rFonts w:asciiTheme="majorHAnsi" w:hAnsiTheme="majorHAnsi"/>
        </w:rPr>
        <w:t>EUR</w:t>
      </w:r>
    </w:p>
    <w:p w14:paraId="31D78663" w14:textId="7BAB75E8"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Nogometno igralište u iznosu 396.086,45 </w:t>
      </w:r>
      <w:r w:rsidR="001E7916">
        <w:rPr>
          <w:rFonts w:asciiTheme="majorHAnsi" w:hAnsiTheme="majorHAnsi"/>
        </w:rPr>
        <w:t>EUR</w:t>
      </w:r>
    </w:p>
    <w:p w14:paraId="344B45FA" w14:textId="09C5B813"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Ograda oko nogometnog igrališta u iznosu 101.446,80 </w:t>
      </w:r>
      <w:r w:rsidR="001E7916">
        <w:rPr>
          <w:rFonts w:asciiTheme="majorHAnsi" w:hAnsiTheme="majorHAnsi"/>
        </w:rPr>
        <w:t>EUR</w:t>
      </w:r>
    </w:p>
    <w:p w14:paraId="46C862A2" w14:textId="2C342830"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Ograda sa utezima (na padini stijene) u iznosu 7.263,00 </w:t>
      </w:r>
      <w:r w:rsidR="001E7916">
        <w:rPr>
          <w:rFonts w:asciiTheme="majorHAnsi" w:hAnsiTheme="majorHAnsi"/>
        </w:rPr>
        <w:t>EUR</w:t>
      </w:r>
    </w:p>
    <w:p w14:paraId="107CC063" w14:textId="760D4F89"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Ograda (zaštitna od pada, uz rub šume) u iznosu 8.066,00 </w:t>
      </w:r>
      <w:r w:rsidR="001E7916">
        <w:rPr>
          <w:rFonts w:asciiTheme="majorHAnsi" w:hAnsiTheme="majorHAnsi"/>
        </w:rPr>
        <w:t>EUR</w:t>
      </w:r>
    </w:p>
    <w:p w14:paraId="1CED6025" w14:textId="6691C45F"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Pješačka staza (ispred svlačionica) u iznosu 7.848,40 </w:t>
      </w:r>
      <w:r w:rsidR="001E7916">
        <w:rPr>
          <w:rFonts w:asciiTheme="majorHAnsi" w:hAnsiTheme="majorHAnsi"/>
        </w:rPr>
        <w:t>EUR</w:t>
      </w:r>
    </w:p>
    <w:p w14:paraId="598E3E89" w14:textId="5C2B270E"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Golovi 732x244 s mrežama (1 par) u iznosu 2.350,00 </w:t>
      </w:r>
      <w:r w:rsidR="001E7916">
        <w:rPr>
          <w:rFonts w:asciiTheme="majorHAnsi" w:hAnsiTheme="majorHAnsi"/>
        </w:rPr>
        <w:t>EUR</w:t>
      </w:r>
    </w:p>
    <w:p w14:paraId="4101F878" w14:textId="7BAC996B"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Golovi mobilni 500x200 s mrežama (2 para) u iznosu 1.800,00 </w:t>
      </w:r>
      <w:r w:rsidR="001E7916">
        <w:rPr>
          <w:rFonts w:asciiTheme="majorHAnsi" w:hAnsiTheme="majorHAnsi"/>
        </w:rPr>
        <w:t>EUR</w:t>
      </w:r>
    </w:p>
    <w:p w14:paraId="03A5E040" w14:textId="715CDCCE"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Gol mobilni s pletenom mrežom 732x244 (1 kom) u iznosu 1.530,00 </w:t>
      </w:r>
      <w:r w:rsidR="001E7916">
        <w:rPr>
          <w:rFonts w:asciiTheme="majorHAnsi" w:hAnsiTheme="majorHAnsi"/>
        </w:rPr>
        <w:t>EUR</w:t>
      </w:r>
    </w:p>
    <w:p w14:paraId="0D98A3C3" w14:textId="2D3720CE"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Golovi 150x100 s mrežama (2 para) u iznosu 1.200,00 </w:t>
      </w:r>
      <w:r w:rsidR="001E7916">
        <w:rPr>
          <w:rFonts w:asciiTheme="majorHAnsi" w:hAnsiTheme="majorHAnsi"/>
        </w:rPr>
        <w:t>EUR</w:t>
      </w:r>
    </w:p>
    <w:p w14:paraId="33CF1F45" w14:textId="061086C3"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Klupe za rezervne igrače (2 kom) u iznosu 3.600,00 </w:t>
      </w:r>
      <w:r w:rsidR="001E7916">
        <w:rPr>
          <w:rFonts w:asciiTheme="majorHAnsi" w:hAnsiTheme="majorHAnsi"/>
        </w:rPr>
        <w:t>EUR</w:t>
      </w:r>
    </w:p>
    <w:p w14:paraId="2BEF7315" w14:textId="22964359"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Klupa za delegate (1 kom) u iznosu 650,00 </w:t>
      </w:r>
      <w:r w:rsidR="001E7916">
        <w:rPr>
          <w:rFonts w:asciiTheme="majorHAnsi" w:hAnsiTheme="majorHAnsi"/>
        </w:rPr>
        <w:t>EUR</w:t>
      </w:r>
    </w:p>
    <w:p w14:paraId="1C1EBE61" w14:textId="6A6D9D0F"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Sustav grijanja tople vode u iznosu 11.050,00 </w:t>
      </w:r>
      <w:r w:rsidR="001E7916">
        <w:rPr>
          <w:rFonts w:asciiTheme="majorHAnsi" w:hAnsiTheme="majorHAnsi"/>
        </w:rPr>
        <w:t>EUR</w:t>
      </w:r>
    </w:p>
    <w:p w14:paraId="627A493B" w14:textId="52DAC226"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Sustav grijanja i hlađenja u iznosu 6.635,00 </w:t>
      </w:r>
      <w:r w:rsidR="001E7916">
        <w:rPr>
          <w:rFonts w:asciiTheme="majorHAnsi" w:hAnsiTheme="majorHAnsi"/>
        </w:rPr>
        <w:t>EUR</w:t>
      </w:r>
    </w:p>
    <w:p w14:paraId="08584CE8" w14:textId="0154BC07"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Sustav ventilacije u iznosu 1.705,00 </w:t>
      </w:r>
      <w:r w:rsidR="001E7916">
        <w:rPr>
          <w:rFonts w:asciiTheme="majorHAnsi" w:hAnsiTheme="majorHAnsi"/>
        </w:rPr>
        <w:t>EUR</w:t>
      </w:r>
    </w:p>
    <w:p w14:paraId="3E8B060C" w14:textId="576732EC"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Sustav rasvjete i elektroinstalacije u iznosu 158.870,30 </w:t>
      </w:r>
      <w:r w:rsidR="001E7916">
        <w:rPr>
          <w:rFonts w:asciiTheme="majorHAnsi" w:hAnsiTheme="majorHAnsi"/>
        </w:rPr>
        <w:t>EUR</w:t>
      </w:r>
    </w:p>
    <w:p w14:paraId="7673C2D0" w14:textId="409A735E"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Sustav vodoinstalacije i kanalizacije u iznosu 122.365,02 </w:t>
      </w:r>
      <w:r w:rsidR="001E7916">
        <w:rPr>
          <w:rFonts w:asciiTheme="majorHAnsi" w:hAnsiTheme="majorHAnsi"/>
        </w:rPr>
        <w:t>EUR</w:t>
      </w:r>
    </w:p>
    <w:p w14:paraId="52059834" w14:textId="012513A3"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Zaštitna mreža 704 m2 (iza golova) u iznosu 2.534,40 </w:t>
      </w:r>
      <w:r w:rsidR="001E7916">
        <w:rPr>
          <w:rFonts w:asciiTheme="majorHAnsi" w:hAnsiTheme="majorHAnsi"/>
        </w:rPr>
        <w:t>EUR</w:t>
      </w:r>
    </w:p>
    <w:p w14:paraId="3BACD96F" w14:textId="6CCBEE3D"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Sustav videonadzora u iznosu 3.704,15 </w:t>
      </w:r>
      <w:r w:rsidR="001E7916">
        <w:rPr>
          <w:rFonts w:asciiTheme="majorHAnsi" w:hAnsiTheme="majorHAnsi"/>
        </w:rPr>
        <w:t>EUR</w:t>
      </w:r>
    </w:p>
    <w:p w14:paraId="711E494B" w14:textId="4840744F"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Četka za održavanje travnjaka u iznosu 1.495,00 </w:t>
      </w:r>
      <w:r w:rsidR="001E7916">
        <w:rPr>
          <w:rFonts w:asciiTheme="majorHAnsi" w:hAnsiTheme="majorHAnsi"/>
        </w:rPr>
        <w:t>EUR</w:t>
      </w:r>
    </w:p>
    <w:p w14:paraId="31EEB783" w14:textId="78677016"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Umjetni travnjak nogometnog igrališta u iznosu 279.348,51 </w:t>
      </w:r>
      <w:r w:rsidR="001E7916">
        <w:rPr>
          <w:rFonts w:asciiTheme="majorHAnsi" w:hAnsiTheme="majorHAnsi"/>
        </w:rPr>
        <w:t>EUR</w:t>
      </w:r>
    </w:p>
    <w:p w14:paraId="2E02DA68" w14:textId="534E4EFA"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Montažna tribina za gledatelje u iznosu 26.350,00 </w:t>
      </w:r>
      <w:r w:rsidR="001E7916">
        <w:rPr>
          <w:rFonts w:asciiTheme="majorHAnsi" w:hAnsiTheme="majorHAnsi"/>
        </w:rPr>
        <w:t>EUR</w:t>
      </w:r>
    </w:p>
    <w:p w14:paraId="281F2CB2" w14:textId="77777777" w:rsidR="00DB3880" w:rsidRPr="00956648" w:rsidRDefault="00DB3880" w:rsidP="00057F63">
      <w:pPr>
        <w:spacing w:line="240" w:lineRule="auto"/>
        <w:jc w:val="both"/>
        <w:rPr>
          <w:rFonts w:asciiTheme="majorHAnsi" w:hAnsiTheme="majorHAnsi"/>
        </w:rPr>
      </w:pPr>
    </w:p>
    <w:p w14:paraId="05192B8A" w14:textId="77777777" w:rsidR="00DB3880" w:rsidRPr="00956648" w:rsidRDefault="00DB3880" w:rsidP="00057F63">
      <w:pPr>
        <w:spacing w:line="240" w:lineRule="auto"/>
        <w:jc w:val="both"/>
        <w:rPr>
          <w:rFonts w:asciiTheme="majorHAnsi" w:hAnsiTheme="majorHAnsi"/>
        </w:rPr>
      </w:pPr>
    </w:p>
    <w:p w14:paraId="1406FF8A" w14:textId="77777777" w:rsidR="00DB3880" w:rsidRPr="00956648" w:rsidRDefault="00DB3880" w:rsidP="00057F63">
      <w:pPr>
        <w:spacing w:line="240" w:lineRule="auto"/>
        <w:jc w:val="both"/>
        <w:rPr>
          <w:rFonts w:asciiTheme="majorHAnsi" w:hAnsiTheme="majorHAnsi"/>
        </w:rPr>
      </w:pPr>
    </w:p>
    <w:p w14:paraId="3E819C00" w14:textId="77777777" w:rsidR="006F4A6E" w:rsidRPr="00956648" w:rsidRDefault="006F4A6E" w:rsidP="00057F63">
      <w:pPr>
        <w:pStyle w:val="Odlomakpopisa"/>
        <w:spacing w:line="240" w:lineRule="auto"/>
        <w:ind w:left="700"/>
        <w:jc w:val="both"/>
        <w:rPr>
          <w:rFonts w:asciiTheme="majorHAnsi" w:hAnsiTheme="majorHAnsi"/>
        </w:rPr>
      </w:pPr>
    </w:p>
    <w:p w14:paraId="0D4A8C23" w14:textId="77777777" w:rsidR="006F4A6E" w:rsidRPr="00956648" w:rsidRDefault="006F4A6E" w:rsidP="00057F63">
      <w:pPr>
        <w:pStyle w:val="Odlomakpopisa"/>
        <w:numPr>
          <w:ilvl w:val="0"/>
          <w:numId w:val="5"/>
        </w:numPr>
        <w:spacing w:line="240" w:lineRule="auto"/>
        <w:jc w:val="both"/>
        <w:rPr>
          <w:rFonts w:asciiTheme="majorHAnsi" w:hAnsiTheme="majorHAnsi"/>
        </w:rPr>
      </w:pPr>
      <w:bookmarkStart w:id="2" w:name="_Hlk184813265"/>
      <w:r w:rsidRPr="00956648">
        <w:rPr>
          <w:rFonts w:asciiTheme="majorHAnsi" w:hAnsiTheme="majorHAnsi"/>
          <w:u w:val="single"/>
        </w:rPr>
        <w:lastRenderedPageBreak/>
        <w:t>Tržnica Centar</w:t>
      </w:r>
    </w:p>
    <w:p w14:paraId="7FEECFE9" w14:textId="60D3F6BE"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Stroj za pranje podova u iznosu od 2.992,72 </w:t>
      </w:r>
      <w:r w:rsidR="001E7916">
        <w:rPr>
          <w:rFonts w:asciiTheme="majorHAnsi" w:hAnsiTheme="majorHAnsi"/>
        </w:rPr>
        <w:t>EUR</w:t>
      </w:r>
    </w:p>
    <w:bookmarkEnd w:id="2"/>
    <w:p w14:paraId="07AB1C80" w14:textId="77777777" w:rsidR="006F4A6E" w:rsidRPr="00956648" w:rsidRDefault="006F4A6E" w:rsidP="00057F63">
      <w:pPr>
        <w:pStyle w:val="Odlomakpopisa"/>
        <w:spacing w:line="240" w:lineRule="auto"/>
        <w:ind w:left="360"/>
        <w:jc w:val="both"/>
        <w:rPr>
          <w:rFonts w:asciiTheme="majorHAnsi" w:hAnsiTheme="majorHAnsi"/>
        </w:rPr>
      </w:pPr>
    </w:p>
    <w:p w14:paraId="4A7121E8" w14:textId="77777777" w:rsidR="006F4A6E" w:rsidRPr="00956648" w:rsidRDefault="006F4A6E" w:rsidP="00057F63">
      <w:pPr>
        <w:pStyle w:val="Odlomakpopisa"/>
        <w:numPr>
          <w:ilvl w:val="0"/>
          <w:numId w:val="5"/>
        </w:numPr>
        <w:spacing w:line="240" w:lineRule="auto"/>
        <w:jc w:val="both"/>
        <w:rPr>
          <w:rFonts w:asciiTheme="majorHAnsi" w:hAnsiTheme="majorHAnsi"/>
        </w:rPr>
      </w:pPr>
      <w:r w:rsidRPr="00956648">
        <w:rPr>
          <w:rFonts w:asciiTheme="majorHAnsi" w:hAnsiTheme="majorHAnsi"/>
          <w:u w:val="single"/>
        </w:rPr>
        <w:t>Tržnica Veruda</w:t>
      </w:r>
    </w:p>
    <w:p w14:paraId="712E9F17" w14:textId="1453316A" w:rsidR="006F4A6E" w:rsidRPr="00956648" w:rsidRDefault="006F4A6E" w:rsidP="00057F63">
      <w:pPr>
        <w:pStyle w:val="Odlomakpopisa"/>
        <w:numPr>
          <w:ilvl w:val="1"/>
          <w:numId w:val="5"/>
        </w:numPr>
        <w:spacing w:line="240" w:lineRule="auto"/>
        <w:ind w:left="700"/>
        <w:jc w:val="both"/>
        <w:rPr>
          <w:rFonts w:asciiTheme="majorHAnsi" w:hAnsiTheme="majorHAnsi"/>
        </w:rPr>
      </w:pPr>
      <w:r w:rsidRPr="00956648">
        <w:rPr>
          <w:rFonts w:asciiTheme="majorHAnsi" w:hAnsiTheme="majorHAnsi"/>
        </w:rPr>
        <w:t xml:space="preserve">Natkrivanje zelene tržnice u iznosu od 204.512,80 </w:t>
      </w:r>
      <w:r w:rsidR="001E7916">
        <w:rPr>
          <w:rFonts w:asciiTheme="majorHAnsi" w:hAnsiTheme="majorHAnsi"/>
        </w:rPr>
        <w:t>EUR</w:t>
      </w:r>
    </w:p>
    <w:p w14:paraId="249A1F15" w14:textId="77777777" w:rsidR="006F4A6E" w:rsidRPr="00956648" w:rsidRDefault="006F4A6E" w:rsidP="00057F63">
      <w:pPr>
        <w:pStyle w:val="Odlomakpopisa"/>
        <w:spacing w:line="240" w:lineRule="auto"/>
        <w:ind w:left="360"/>
        <w:jc w:val="both"/>
        <w:rPr>
          <w:rFonts w:asciiTheme="majorHAnsi" w:hAnsiTheme="majorHAnsi"/>
        </w:rPr>
      </w:pPr>
    </w:p>
    <w:p w14:paraId="47A7277E" w14:textId="221D1020" w:rsidR="006F4A6E" w:rsidRPr="00956648" w:rsidRDefault="006F4A6E" w:rsidP="00057F63">
      <w:pPr>
        <w:pStyle w:val="Odlomakpopisa"/>
        <w:numPr>
          <w:ilvl w:val="0"/>
          <w:numId w:val="5"/>
        </w:numPr>
        <w:spacing w:line="240" w:lineRule="auto"/>
        <w:jc w:val="both"/>
        <w:rPr>
          <w:rFonts w:asciiTheme="majorHAnsi" w:hAnsiTheme="majorHAnsi"/>
        </w:rPr>
      </w:pPr>
      <w:r w:rsidRPr="00956648">
        <w:rPr>
          <w:rFonts w:asciiTheme="majorHAnsi" w:hAnsiTheme="majorHAnsi"/>
          <w:u w:val="single"/>
        </w:rPr>
        <w:t xml:space="preserve">Otok Veruda (ukupno 14.577,07 </w:t>
      </w:r>
      <w:r w:rsidR="001E7916">
        <w:rPr>
          <w:rFonts w:asciiTheme="majorHAnsi" w:hAnsiTheme="majorHAnsi"/>
          <w:u w:val="single"/>
        </w:rPr>
        <w:t>EUR</w:t>
      </w:r>
      <w:r w:rsidRPr="00956648">
        <w:rPr>
          <w:rFonts w:asciiTheme="majorHAnsi" w:hAnsiTheme="majorHAnsi"/>
          <w:u w:val="single"/>
        </w:rPr>
        <w:t>)</w:t>
      </w:r>
      <w:r w:rsidRPr="00956648">
        <w:rPr>
          <w:rFonts w:asciiTheme="majorHAnsi" w:hAnsiTheme="majorHAnsi"/>
        </w:rPr>
        <w:t>:</w:t>
      </w:r>
    </w:p>
    <w:p w14:paraId="72A2F5D2" w14:textId="3B28D91A" w:rsidR="006F4A6E" w:rsidRPr="00956648" w:rsidRDefault="006F4A6E" w:rsidP="0086797E">
      <w:pPr>
        <w:pStyle w:val="Odlomakpopisa"/>
        <w:numPr>
          <w:ilvl w:val="0"/>
          <w:numId w:val="18"/>
        </w:numPr>
        <w:spacing w:line="240" w:lineRule="auto"/>
        <w:jc w:val="both"/>
        <w:rPr>
          <w:rFonts w:asciiTheme="majorHAnsi" w:hAnsiTheme="majorHAnsi"/>
        </w:rPr>
      </w:pPr>
      <w:r w:rsidRPr="00956648">
        <w:rPr>
          <w:rFonts w:asciiTheme="majorHAnsi" w:hAnsiTheme="majorHAnsi"/>
        </w:rPr>
        <w:t xml:space="preserve">Računalo Links + Microsoft Office u iznosu 577,07 </w:t>
      </w:r>
      <w:r w:rsidR="001E7916">
        <w:rPr>
          <w:rFonts w:asciiTheme="majorHAnsi" w:hAnsiTheme="majorHAnsi"/>
        </w:rPr>
        <w:t>EUR</w:t>
      </w:r>
    </w:p>
    <w:p w14:paraId="70BD6C74" w14:textId="7063D3F4" w:rsidR="006F4A6E" w:rsidRPr="00956648" w:rsidRDefault="006F4A6E" w:rsidP="0086797E">
      <w:pPr>
        <w:pStyle w:val="Odlomakpopisa"/>
        <w:numPr>
          <w:ilvl w:val="0"/>
          <w:numId w:val="18"/>
        </w:numPr>
        <w:spacing w:line="240" w:lineRule="auto"/>
        <w:jc w:val="both"/>
        <w:rPr>
          <w:rFonts w:asciiTheme="majorHAnsi" w:hAnsiTheme="majorHAnsi"/>
        </w:rPr>
      </w:pPr>
      <w:r w:rsidRPr="00956648">
        <w:rPr>
          <w:rFonts w:asciiTheme="majorHAnsi" w:hAnsiTheme="majorHAnsi"/>
        </w:rPr>
        <w:t xml:space="preserve">Maona (teglenica) za prijevoz tereta u iznosu 14.000,00 </w:t>
      </w:r>
      <w:r w:rsidR="001E7916">
        <w:rPr>
          <w:rFonts w:asciiTheme="majorHAnsi" w:hAnsiTheme="majorHAnsi"/>
        </w:rPr>
        <w:t>EUR</w:t>
      </w:r>
    </w:p>
    <w:p w14:paraId="2DF67F06" w14:textId="77777777" w:rsidR="006F4A6E" w:rsidRPr="00956648" w:rsidRDefault="006F4A6E" w:rsidP="00057F63">
      <w:pPr>
        <w:spacing w:line="240" w:lineRule="auto"/>
        <w:jc w:val="both"/>
        <w:rPr>
          <w:rFonts w:asciiTheme="majorHAnsi" w:hAnsiTheme="majorHAnsi"/>
          <w:highlight w:val="yellow"/>
        </w:rPr>
      </w:pPr>
    </w:p>
    <w:p w14:paraId="430E1230" w14:textId="77777777" w:rsidR="006F4A6E" w:rsidRPr="00956648" w:rsidRDefault="006F4A6E" w:rsidP="00057F63">
      <w:pPr>
        <w:pStyle w:val="Odlomakpopisa"/>
        <w:spacing w:line="240" w:lineRule="auto"/>
        <w:ind w:left="0"/>
        <w:jc w:val="both"/>
        <w:rPr>
          <w:rFonts w:asciiTheme="majorHAnsi" w:hAnsiTheme="majorHAnsi"/>
          <w:highlight w:val="yellow"/>
        </w:rPr>
      </w:pPr>
    </w:p>
    <w:p w14:paraId="63015C2F" w14:textId="77777777" w:rsidR="006F4A6E" w:rsidRPr="00956648" w:rsidRDefault="006F4A6E" w:rsidP="00057F63">
      <w:pPr>
        <w:pStyle w:val="Odlomakpopisa"/>
        <w:spacing w:line="240" w:lineRule="auto"/>
        <w:ind w:left="0"/>
        <w:jc w:val="both"/>
        <w:rPr>
          <w:rFonts w:asciiTheme="majorHAnsi" w:hAnsiTheme="majorHAnsi"/>
          <w:highlight w:val="yellow"/>
        </w:rPr>
      </w:pPr>
    </w:p>
    <w:p w14:paraId="4AAB7FBA" w14:textId="77777777" w:rsidR="006F4A6E" w:rsidRPr="00956648" w:rsidRDefault="006F4A6E" w:rsidP="00057F63">
      <w:pPr>
        <w:pStyle w:val="Odlomakpopisa"/>
        <w:spacing w:line="240" w:lineRule="auto"/>
        <w:ind w:left="0"/>
        <w:jc w:val="both"/>
        <w:rPr>
          <w:rFonts w:asciiTheme="majorHAnsi" w:hAnsiTheme="majorHAnsi"/>
          <w:highlight w:val="yellow"/>
        </w:rPr>
      </w:pPr>
    </w:p>
    <w:p w14:paraId="00D91011" w14:textId="77777777" w:rsidR="006F4A6E" w:rsidRPr="00956648" w:rsidRDefault="006F4A6E" w:rsidP="00057F63">
      <w:pPr>
        <w:pStyle w:val="Odlomakpopisa"/>
        <w:spacing w:line="240" w:lineRule="auto"/>
        <w:ind w:left="0"/>
        <w:jc w:val="both"/>
        <w:rPr>
          <w:rFonts w:asciiTheme="majorHAnsi" w:hAnsiTheme="majorHAnsi"/>
          <w:highlight w:val="yellow"/>
        </w:rPr>
      </w:pPr>
    </w:p>
    <w:p w14:paraId="0B33AEC8" w14:textId="77777777" w:rsidR="006F4A6E" w:rsidRPr="00956648" w:rsidRDefault="006F4A6E" w:rsidP="00057F63">
      <w:pPr>
        <w:pStyle w:val="Odlomakpopisa"/>
        <w:spacing w:line="240" w:lineRule="auto"/>
        <w:ind w:left="0"/>
        <w:jc w:val="both"/>
        <w:rPr>
          <w:rFonts w:asciiTheme="majorHAnsi" w:hAnsiTheme="majorHAnsi"/>
          <w:highlight w:val="yellow"/>
        </w:rPr>
      </w:pPr>
    </w:p>
    <w:p w14:paraId="128A6675" w14:textId="77777777" w:rsidR="006F4A6E" w:rsidRPr="00956648" w:rsidRDefault="006F4A6E" w:rsidP="00057F63">
      <w:pPr>
        <w:pStyle w:val="Odlomakpopisa"/>
        <w:spacing w:line="240" w:lineRule="auto"/>
        <w:ind w:left="0"/>
        <w:jc w:val="both"/>
        <w:rPr>
          <w:rFonts w:asciiTheme="majorHAnsi" w:hAnsiTheme="majorHAnsi"/>
          <w:highlight w:val="yellow"/>
        </w:rPr>
      </w:pPr>
    </w:p>
    <w:p w14:paraId="46BA216F" w14:textId="77777777" w:rsidR="006F4A6E" w:rsidRPr="00956648" w:rsidRDefault="006F4A6E" w:rsidP="00057F63">
      <w:pPr>
        <w:pStyle w:val="Odlomakpopisa"/>
        <w:spacing w:line="240" w:lineRule="auto"/>
        <w:ind w:left="0"/>
        <w:jc w:val="both"/>
        <w:rPr>
          <w:rFonts w:asciiTheme="majorHAnsi" w:hAnsiTheme="majorHAnsi"/>
          <w:highlight w:val="yellow"/>
        </w:rPr>
      </w:pPr>
    </w:p>
    <w:p w14:paraId="683BE036" w14:textId="77777777" w:rsidR="006F4A6E" w:rsidRPr="00956648" w:rsidRDefault="006F4A6E" w:rsidP="00057F63">
      <w:pPr>
        <w:pStyle w:val="Odlomakpopisa"/>
        <w:spacing w:line="240" w:lineRule="auto"/>
        <w:ind w:left="0"/>
        <w:jc w:val="both"/>
        <w:rPr>
          <w:rFonts w:asciiTheme="majorHAnsi" w:hAnsiTheme="majorHAnsi"/>
          <w:highlight w:val="yellow"/>
        </w:rPr>
      </w:pPr>
    </w:p>
    <w:p w14:paraId="3A753512" w14:textId="77777777" w:rsidR="006F4A6E" w:rsidRPr="00956648" w:rsidRDefault="006F4A6E" w:rsidP="00057F63">
      <w:pPr>
        <w:pStyle w:val="Odlomakpopisa"/>
        <w:spacing w:line="240" w:lineRule="auto"/>
        <w:ind w:left="0"/>
        <w:jc w:val="both"/>
        <w:rPr>
          <w:rFonts w:asciiTheme="majorHAnsi" w:hAnsiTheme="majorHAnsi"/>
          <w:highlight w:val="yellow"/>
        </w:rPr>
      </w:pPr>
    </w:p>
    <w:p w14:paraId="37661746" w14:textId="77777777" w:rsidR="006F4A6E" w:rsidRPr="00956648" w:rsidRDefault="006F4A6E" w:rsidP="00057F63">
      <w:pPr>
        <w:pStyle w:val="Odlomakpopisa"/>
        <w:spacing w:line="240" w:lineRule="auto"/>
        <w:ind w:left="0"/>
        <w:jc w:val="both"/>
        <w:rPr>
          <w:rFonts w:asciiTheme="majorHAnsi" w:hAnsiTheme="majorHAnsi"/>
          <w:highlight w:val="yellow"/>
        </w:rPr>
      </w:pPr>
    </w:p>
    <w:p w14:paraId="6F5CE138" w14:textId="77777777" w:rsidR="006F4A6E" w:rsidRPr="00956648" w:rsidRDefault="006F4A6E" w:rsidP="00057F63">
      <w:pPr>
        <w:pStyle w:val="Odlomakpopisa"/>
        <w:spacing w:line="240" w:lineRule="auto"/>
        <w:ind w:left="0"/>
        <w:jc w:val="both"/>
        <w:rPr>
          <w:rFonts w:asciiTheme="majorHAnsi" w:hAnsiTheme="majorHAnsi"/>
          <w:highlight w:val="yellow"/>
        </w:rPr>
      </w:pPr>
    </w:p>
    <w:p w14:paraId="7FE5884F" w14:textId="77777777" w:rsidR="006F4A6E" w:rsidRPr="00956648" w:rsidRDefault="006F4A6E" w:rsidP="00057F63">
      <w:pPr>
        <w:pStyle w:val="Odlomakpopisa"/>
        <w:spacing w:line="240" w:lineRule="auto"/>
        <w:ind w:left="0"/>
        <w:jc w:val="both"/>
        <w:rPr>
          <w:rFonts w:asciiTheme="majorHAnsi" w:hAnsiTheme="majorHAnsi"/>
          <w:highlight w:val="yellow"/>
        </w:rPr>
      </w:pPr>
    </w:p>
    <w:p w14:paraId="7C25CF40" w14:textId="77777777" w:rsidR="006F4A6E" w:rsidRPr="00956648" w:rsidRDefault="006F4A6E" w:rsidP="00057F63">
      <w:pPr>
        <w:pStyle w:val="Odlomakpopisa"/>
        <w:spacing w:line="240" w:lineRule="auto"/>
        <w:ind w:left="0"/>
        <w:jc w:val="both"/>
        <w:rPr>
          <w:rFonts w:asciiTheme="majorHAnsi" w:hAnsiTheme="majorHAnsi"/>
          <w:highlight w:val="yellow"/>
        </w:rPr>
      </w:pPr>
    </w:p>
    <w:p w14:paraId="63A62CB6" w14:textId="77777777" w:rsidR="00DB3880" w:rsidRPr="00956648" w:rsidRDefault="00DB3880" w:rsidP="00057F63">
      <w:pPr>
        <w:pStyle w:val="Odlomakpopisa"/>
        <w:spacing w:line="240" w:lineRule="auto"/>
        <w:ind w:left="0"/>
        <w:jc w:val="both"/>
        <w:rPr>
          <w:rFonts w:asciiTheme="majorHAnsi" w:hAnsiTheme="majorHAnsi"/>
          <w:highlight w:val="yellow"/>
        </w:rPr>
      </w:pPr>
    </w:p>
    <w:p w14:paraId="2D421874" w14:textId="77777777" w:rsidR="00DB3880" w:rsidRPr="00956648" w:rsidRDefault="00DB3880" w:rsidP="00057F63">
      <w:pPr>
        <w:pStyle w:val="Odlomakpopisa"/>
        <w:spacing w:line="240" w:lineRule="auto"/>
        <w:ind w:left="0"/>
        <w:jc w:val="both"/>
        <w:rPr>
          <w:rFonts w:asciiTheme="majorHAnsi" w:hAnsiTheme="majorHAnsi"/>
          <w:highlight w:val="yellow"/>
        </w:rPr>
      </w:pPr>
    </w:p>
    <w:p w14:paraId="2C704E2C" w14:textId="77777777" w:rsidR="00DB3880" w:rsidRPr="00956648" w:rsidRDefault="00DB3880" w:rsidP="00057F63">
      <w:pPr>
        <w:pStyle w:val="Odlomakpopisa"/>
        <w:spacing w:line="240" w:lineRule="auto"/>
        <w:ind w:left="0"/>
        <w:jc w:val="both"/>
        <w:rPr>
          <w:rFonts w:asciiTheme="majorHAnsi" w:hAnsiTheme="majorHAnsi"/>
          <w:highlight w:val="yellow"/>
        </w:rPr>
      </w:pPr>
    </w:p>
    <w:p w14:paraId="4F143162" w14:textId="77777777" w:rsidR="00DB3880" w:rsidRPr="00956648" w:rsidRDefault="00DB3880" w:rsidP="00057F63">
      <w:pPr>
        <w:pStyle w:val="Odlomakpopisa"/>
        <w:spacing w:line="240" w:lineRule="auto"/>
        <w:ind w:left="0"/>
        <w:jc w:val="both"/>
        <w:rPr>
          <w:rFonts w:asciiTheme="majorHAnsi" w:hAnsiTheme="majorHAnsi"/>
          <w:highlight w:val="yellow"/>
        </w:rPr>
      </w:pPr>
    </w:p>
    <w:p w14:paraId="17DB05F8" w14:textId="77777777" w:rsidR="00DB3880" w:rsidRPr="00956648" w:rsidRDefault="00DB3880" w:rsidP="00057F63">
      <w:pPr>
        <w:pStyle w:val="Odlomakpopisa"/>
        <w:spacing w:line="240" w:lineRule="auto"/>
        <w:ind w:left="0"/>
        <w:jc w:val="both"/>
        <w:rPr>
          <w:rFonts w:asciiTheme="majorHAnsi" w:hAnsiTheme="majorHAnsi"/>
          <w:highlight w:val="yellow"/>
        </w:rPr>
      </w:pPr>
    </w:p>
    <w:p w14:paraId="0BBBA875" w14:textId="77777777" w:rsidR="00DB3880" w:rsidRPr="00956648" w:rsidRDefault="00DB3880" w:rsidP="00057F63">
      <w:pPr>
        <w:pStyle w:val="Odlomakpopisa"/>
        <w:spacing w:line="240" w:lineRule="auto"/>
        <w:ind w:left="0"/>
        <w:jc w:val="both"/>
        <w:rPr>
          <w:rFonts w:asciiTheme="majorHAnsi" w:hAnsiTheme="majorHAnsi"/>
          <w:highlight w:val="yellow"/>
        </w:rPr>
      </w:pPr>
    </w:p>
    <w:p w14:paraId="0A0154DC" w14:textId="77777777" w:rsidR="00DB3880" w:rsidRPr="00956648" w:rsidRDefault="00DB3880" w:rsidP="00057F63">
      <w:pPr>
        <w:pStyle w:val="Odlomakpopisa"/>
        <w:spacing w:line="240" w:lineRule="auto"/>
        <w:ind w:left="0"/>
        <w:jc w:val="both"/>
        <w:rPr>
          <w:rFonts w:asciiTheme="majorHAnsi" w:hAnsiTheme="majorHAnsi"/>
          <w:highlight w:val="yellow"/>
        </w:rPr>
      </w:pPr>
    </w:p>
    <w:p w14:paraId="46B94FFB" w14:textId="77777777" w:rsidR="00DB3880" w:rsidRPr="00956648" w:rsidRDefault="00DB3880" w:rsidP="00057F63">
      <w:pPr>
        <w:pStyle w:val="Odlomakpopisa"/>
        <w:spacing w:line="240" w:lineRule="auto"/>
        <w:ind w:left="0"/>
        <w:jc w:val="both"/>
        <w:rPr>
          <w:rFonts w:asciiTheme="majorHAnsi" w:hAnsiTheme="majorHAnsi"/>
          <w:highlight w:val="yellow"/>
        </w:rPr>
      </w:pPr>
    </w:p>
    <w:p w14:paraId="437CE73B" w14:textId="77777777" w:rsidR="00DB3880" w:rsidRPr="00956648" w:rsidRDefault="00DB3880" w:rsidP="00057F63">
      <w:pPr>
        <w:pStyle w:val="Odlomakpopisa"/>
        <w:spacing w:line="240" w:lineRule="auto"/>
        <w:ind w:left="0"/>
        <w:jc w:val="both"/>
        <w:rPr>
          <w:rFonts w:asciiTheme="majorHAnsi" w:hAnsiTheme="majorHAnsi"/>
          <w:highlight w:val="yellow"/>
        </w:rPr>
      </w:pPr>
    </w:p>
    <w:p w14:paraId="3417DAEB" w14:textId="77777777" w:rsidR="00DB3880" w:rsidRPr="00956648" w:rsidRDefault="00DB3880" w:rsidP="00057F63">
      <w:pPr>
        <w:pStyle w:val="Odlomakpopisa"/>
        <w:spacing w:line="240" w:lineRule="auto"/>
        <w:ind w:left="0"/>
        <w:jc w:val="both"/>
        <w:rPr>
          <w:rFonts w:asciiTheme="majorHAnsi" w:hAnsiTheme="majorHAnsi"/>
          <w:highlight w:val="yellow"/>
        </w:rPr>
      </w:pPr>
    </w:p>
    <w:p w14:paraId="435EE716" w14:textId="77777777" w:rsidR="00DB3880" w:rsidRPr="00956648" w:rsidRDefault="00DB3880" w:rsidP="00057F63">
      <w:pPr>
        <w:pStyle w:val="Odlomakpopisa"/>
        <w:spacing w:line="240" w:lineRule="auto"/>
        <w:ind w:left="0"/>
        <w:jc w:val="both"/>
        <w:rPr>
          <w:rFonts w:asciiTheme="majorHAnsi" w:hAnsiTheme="majorHAnsi"/>
          <w:highlight w:val="yellow"/>
        </w:rPr>
      </w:pPr>
    </w:p>
    <w:p w14:paraId="25D2BED4" w14:textId="77777777" w:rsidR="00DB3880" w:rsidRPr="00956648" w:rsidRDefault="00DB3880" w:rsidP="00057F63">
      <w:pPr>
        <w:pStyle w:val="Odlomakpopisa"/>
        <w:spacing w:line="240" w:lineRule="auto"/>
        <w:ind w:left="0"/>
        <w:jc w:val="both"/>
        <w:rPr>
          <w:rFonts w:asciiTheme="majorHAnsi" w:hAnsiTheme="majorHAnsi"/>
          <w:highlight w:val="yellow"/>
        </w:rPr>
      </w:pPr>
    </w:p>
    <w:p w14:paraId="1FD16E11" w14:textId="77777777" w:rsidR="00DB3880" w:rsidRPr="00956648" w:rsidRDefault="00DB3880" w:rsidP="00057F63">
      <w:pPr>
        <w:pStyle w:val="Odlomakpopisa"/>
        <w:spacing w:line="240" w:lineRule="auto"/>
        <w:ind w:left="0"/>
        <w:jc w:val="both"/>
        <w:rPr>
          <w:rFonts w:asciiTheme="majorHAnsi" w:hAnsiTheme="majorHAnsi"/>
          <w:highlight w:val="yellow"/>
        </w:rPr>
      </w:pPr>
    </w:p>
    <w:p w14:paraId="61C2B5E7" w14:textId="77777777" w:rsidR="00DB3880" w:rsidRPr="00956648" w:rsidRDefault="00DB3880" w:rsidP="00057F63">
      <w:pPr>
        <w:pStyle w:val="Odlomakpopisa"/>
        <w:spacing w:line="240" w:lineRule="auto"/>
        <w:ind w:left="0"/>
        <w:jc w:val="both"/>
        <w:rPr>
          <w:rFonts w:asciiTheme="majorHAnsi" w:hAnsiTheme="majorHAnsi"/>
          <w:highlight w:val="yellow"/>
        </w:rPr>
      </w:pPr>
    </w:p>
    <w:p w14:paraId="16C3976C" w14:textId="77777777" w:rsidR="00DB3880" w:rsidRPr="00956648" w:rsidRDefault="00DB3880" w:rsidP="00057F63">
      <w:pPr>
        <w:pStyle w:val="Odlomakpopisa"/>
        <w:spacing w:line="240" w:lineRule="auto"/>
        <w:ind w:left="0"/>
        <w:jc w:val="both"/>
        <w:rPr>
          <w:rFonts w:asciiTheme="majorHAnsi" w:hAnsiTheme="majorHAnsi"/>
          <w:highlight w:val="yellow"/>
        </w:rPr>
      </w:pPr>
    </w:p>
    <w:p w14:paraId="3001E0FA" w14:textId="77777777" w:rsidR="00DB3880" w:rsidRPr="00956648" w:rsidRDefault="00DB3880" w:rsidP="00057F63">
      <w:pPr>
        <w:pStyle w:val="Odlomakpopisa"/>
        <w:spacing w:line="240" w:lineRule="auto"/>
        <w:ind w:left="0"/>
        <w:jc w:val="both"/>
        <w:rPr>
          <w:rFonts w:asciiTheme="majorHAnsi" w:hAnsiTheme="majorHAnsi"/>
          <w:highlight w:val="yellow"/>
        </w:rPr>
      </w:pPr>
    </w:p>
    <w:p w14:paraId="25A2320A" w14:textId="77777777" w:rsidR="00DB3880" w:rsidRPr="00956648" w:rsidRDefault="00DB3880" w:rsidP="00057F63">
      <w:pPr>
        <w:pStyle w:val="Odlomakpopisa"/>
        <w:spacing w:line="240" w:lineRule="auto"/>
        <w:ind w:left="0"/>
        <w:jc w:val="both"/>
        <w:rPr>
          <w:rFonts w:asciiTheme="majorHAnsi" w:hAnsiTheme="majorHAnsi"/>
          <w:highlight w:val="yellow"/>
        </w:rPr>
      </w:pPr>
    </w:p>
    <w:p w14:paraId="2459897C" w14:textId="77777777" w:rsidR="00DB3880" w:rsidRPr="00956648" w:rsidRDefault="00DB3880" w:rsidP="00057F63">
      <w:pPr>
        <w:pStyle w:val="Odlomakpopisa"/>
        <w:spacing w:line="240" w:lineRule="auto"/>
        <w:ind w:left="0"/>
        <w:jc w:val="both"/>
        <w:rPr>
          <w:rFonts w:asciiTheme="majorHAnsi" w:hAnsiTheme="majorHAnsi"/>
          <w:highlight w:val="yellow"/>
        </w:rPr>
      </w:pPr>
    </w:p>
    <w:p w14:paraId="76BF126A" w14:textId="77777777" w:rsidR="00DB3880" w:rsidRPr="00956648" w:rsidRDefault="00DB3880" w:rsidP="00057F63">
      <w:pPr>
        <w:pStyle w:val="Odlomakpopisa"/>
        <w:spacing w:line="240" w:lineRule="auto"/>
        <w:ind w:left="0"/>
        <w:jc w:val="both"/>
        <w:rPr>
          <w:rFonts w:asciiTheme="majorHAnsi" w:hAnsiTheme="majorHAnsi"/>
          <w:highlight w:val="yellow"/>
        </w:rPr>
      </w:pPr>
    </w:p>
    <w:p w14:paraId="79EB8391" w14:textId="77777777" w:rsidR="00DB3880" w:rsidRPr="00956648" w:rsidRDefault="00DB3880" w:rsidP="00057F63">
      <w:pPr>
        <w:pStyle w:val="Odlomakpopisa"/>
        <w:spacing w:line="240" w:lineRule="auto"/>
        <w:ind w:left="0"/>
        <w:jc w:val="both"/>
        <w:rPr>
          <w:rFonts w:asciiTheme="majorHAnsi" w:hAnsiTheme="majorHAnsi"/>
          <w:highlight w:val="yellow"/>
        </w:rPr>
      </w:pPr>
    </w:p>
    <w:p w14:paraId="72EF6E97" w14:textId="77777777" w:rsidR="00DB3880" w:rsidRPr="00956648" w:rsidRDefault="00DB3880" w:rsidP="00057F63">
      <w:pPr>
        <w:pStyle w:val="Odlomakpopisa"/>
        <w:spacing w:line="240" w:lineRule="auto"/>
        <w:ind w:left="0"/>
        <w:jc w:val="both"/>
        <w:rPr>
          <w:rFonts w:asciiTheme="majorHAnsi" w:hAnsiTheme="majorHAnsi"/>
          <w:highlight w:val="yellow"/>
        </w:rPr>
      </w:pPr>
    </w:p>
    <w:p w14:paraId="558A073A" w14:textId="77777777" w:rsidR="00DB3880" w:rsidRPr="00956648" w:rsidRDefault="00DB3880" w:rsidP="00057F63">
      <w:pPr>
        <w:pStyle w:val="Odlomakpopisa"/>
        <w:spacing w:line="240" w:lineRule="auto"/>
        <w:ind w:left="0"/>
        <w:jc w:val="both"/>
        <w:rPr>
          <w:rFonts w:asciiTheme="majorHAnsi" w:hAnsiTheme="majorHAnsi"/>
          <w:highlight w:val="yellow"/>
        </w:rPr>
      </w:pPr>
    </w:p>
    <w:p w14:paraId="6EF7F294" w14:textId="77777777" w:rsidR="00DB3880" w:rsidRPr="00956648" w:rsidRDefault="00DB3880" w:rsidP="00057F63">
      <w:pPr>
        <w:pStyle w:val="Odlomakpopisa"/>
        <w:spacing w:line="240" w:lineRule="auto"/>
        <w:ind w:left="0"/>
        <w:jc w:val="both"/>
        <w:rPr>
          <w:rFonts w:asciiTheme="majorHAnsi" w:hAnsiTheme="majorHAnsi"/>
          <w:highlight w:val="yellow"/>
        </w:rPr>
      </w:pPr>
    </w:p>
    <w:p w14:paraId="6C68B1FA" w14:textId="77777777" w:rsidR="00DB3880" w:rsidRPr="00956648" w:rsidRDefault="00DB3880" w:rsidP="00057F63">
      <w:pPr>
        <w:pStyle w:val="Odlomakpopisa"/>
        <w:spacing w:line="240" w:lineRule="auto"/>
        <w:ind w:left="0"/>
        <w:jc w:val="both"/>
        <w:rPr>
          <w:rFonts w:asciiTheme="majorHAnsi" w:hAnsiTheme="majorHAnsi"/>
          <w:highlight w:val="yellow"/>
        </w:rPr>
      </w:pPr>
    </w:p>
    <w:p w14:paraId="72010B18" w14:textId="77777777" w:rsidR="00DB3880" w:rsidRPr="00956648" w:rsidRDefault="00DB3880" w:rsidP="00057F63">
      <w:pPr>
        <w:pStyle w:val="Odlomakpopisa"/>
        <w:spacing w:line="240" w:lineRule="auto"/>
        <w:ind w:left="0"/>
        <w:jc w:val="both"/>
        <w:rPr>
          <w:rFonts w:asciiTheme="majorHAnsi" w:hAnsiTheme="majorHAnsi"/>
          <w:highlight w:val="yellow"/>
        </w:rPr>
      </w:pPr>
    </w:p>
    <w:p w14:paraId="1FAA4833" w14:textId="77777777" w:rsidR="006F4A6E" w:rsidRPr="00956648" w:rsidRDefault="006F4A6E" w:rsidP="00057F63">
      <w:pPr>
        <w:pStyle w:val="Odlomakpopisa"/>
        <w:spacing w:line="240" w:lineRule="auto"/>
        <w:ind w:left="0"/>
        <w:jc w:val="both"/>
        <w:rPr>
          <w:rFonts w:asciiTheme="majorHAnsi" w:hAnsiTheme="majorHAnsi"/>
          <w:highlight w:val="yellow"/>
        </w:rPr>
      </w:pPr>
    </w:p>
    <w:p w14:paraId="4538770F" w14:textId="77777777" w:rsidR="006F4A6E" w:rsidRPr="00956648" w:rsidRDefault="006F4A6E" w:rsidP="00057F63">
      <w:pPr>
        <w:pStyle w:val="Odlomakpopisa"/>
        <w:spacing w:line="240" w:lineRule="auto"/>
        <w:ind w:left="0"/>
        <w:jc w:val="both"/>
        <w:rPr>
          <w:rFonts w:asciiTheme="majorHAnsi" w:hAnsiTheme="majorHAnsi"/>
          <w:highlight w:val="yellow"/>
        </w:rPr>
      </w:pPr>
    </w:p>
    <w:p w14:paraId="660B6062" w14:textId="77777777" w:rsidR="00893060" w:rsidRPr="00956648" w:rsidRDefault="00893060" w:rsidP="00057F63">
      <w:pPr>
        <w:pStyle w:val="Odlomakpopisa"/>
        <w:spacing w:line="240" w:lineRule="auto"/>
        <w:ind w:left="0"/>
        <w:jc w:val="both"/>
        <w:rPr>
          <w:rFonts w:asciiTheme="majorHAnsi" w:hAnsiTheme="majorHAnsi"/>
          <w:highlight w:val="yellow"/>
        </w:rPr>
      </w:pPr>
    </w:p>
    <w:p w14:paraId="329B7F2F" w14:textId="77777777" w:rsidR="00893060" w:rsidRPr="00956648" w:rsidRDefault="00893060" w:rsidP="00057F63">
      <w:pPr>
        <w:pStyle w:val="Odlomakpopisa"/>
        <w:spacing w:line="240" w:lineRule="auto"/>
        <w:ind w:left="0"/>
        <w:jc w:val="both"/>
        <w:rPr>
          <w:rFonts w:asciiTheme="majorHAnsi" w:hAnsiTheme="majorHAnsi"/>
          <w:highlight w:val="yellow"/>
        </w:rPr>
      </w:pPr>
    </w:p>
    <w:p w14:paraId="2EF8EF3C" w14:textId="77777777" w:rsidR="00893060" w:rsidRPr="00956648" w:rsidRDefault="00893060" w:rsidP="00057F63">
      <w:pPr>
        <w:pStyle w:val="Odlomakpopisa"/>
        <w:spacing w:line="240" w:lineRule="auto"/>
        <w:ind w:left="0"/>
        <w:jc w:val="both"/>
        <w:rPr>
          <w:rFonts w:asciiTheme="majorHAnsi" w:hAnsiTheme="majorHAnsi"/>
          <w:highlight w:val="yellow"/>
        </w:rPr>
      </w:pPr>
    </w:p>
    <w:tbl>
      <w:tblPr>
        <w:tblW w:w="5000" w:type="pct"/>
        <w:tblCellMar>
          <w:left w:w="10" w:type="dxa"/>
          <w:right w:w="10" w:type="dxa"/>
        </w:tblCellMar>
        <w:tblLook w:val="04A0" w:firstRow="1" w:lastRow="0" w:firstColumn="1" w:lastColumn="0" w:noHBand="0" w:noVBand="1"/>
      </w:tblPr>
      <w:tblGrid>
        <w:gridCol w:w="9072"/>
      </w:tblGrid>
      <w:tr w:rsidR="00486B11" w:rsidRPr="00956648" w14:paraId="4A66D43C" w14:textId="77777777" w:rsidTr="00EC1BC2">
        <w:trPr>
          <w:trHeight w:val="368"/>
        </w:trPr>
        <w:tc>
          <w:tcPr>
            <w:tcW w:w="5000" w:type="pct"/>
            <w:shd w:val="clear" w:color="auto" w:fill="E7E7FF"/>
            <w:tcMar>
              <w:top w:w="0" w:type="dxa"/>
              <w:left w:w="108" w:type="dxa"/>
              <w:bottom w:w="0" w:type="dxa"/>
              <w:right w:w="108" w:type="dxa"/>
            </w:tcMar>
            <w:vAlign w:val="center"/>
          </w:tcPr>
          <w:p w14:paraId="0108D1D7" w14:textId="77777777" w:rsidR="00486B11" w:rsidRPr="00956648" w:rsidRDefault="00486B11" w:rsidP="00057F63">
            <w:pPr>
              <w:pStyle w:val="Standard"/>
              <w:spacing w:after="0" w:line="240" w:lineRule="auto"/>
              <w:rPr>
                <w:rFonts w:asciiTheme="majorHAnsi" w:hAnsiTheme="majorHAnsi"/>
                <w:b/>
                <w:noProof/>
                <w:color w:val="262626"/>
                <w:sz w:val="22"/>
                <w:szCs w:val="22"/>
                <w:lang w:eastAsia="en-US"/>
              </w:rPr>
            </w:pPr>
            <w:bookmarkStart w:id="3" w:name="_Hlk191014648"/>
            <w:r w:rsidRPr="00956648">
              <w:rPr>
                <w:rFonts w:asciiTheme="majorHAnsi" w:hAnsiTheme="majorHAnsi"/>
                <w:b/>
                <w:noProof/>
                <w:color w:val="262626"/>
                <w:sz w:val="22"/>
                <w:szCs w:val="22"/>
                <w:lang w:eastAsia="en-US"/>
              </w:rPr>
              <w:lastRenderedPageBreak/>
              <w:t>Kratkotrajna imovina</w:t>
            </w:r>
          </w:p>
        </w:tc>
      </w:tr>
    </w:tbl>
    <w:p w14:paraId="32B1A8AB" w14:textId="77777777" w:rsidR="00486B11" w:rsidRPr="00465D58" w:rsidRDefault="00486B11" w:rsidP="00057F63">
      <w:pPr>
        <w:pStyle w:val="Standard"/>
        <w:tabs>
          <w:tab w:val="right" w:pos="5103"/>
        </w:tabs>
        <w:spacing w:after="0" w:line="240" w:lineRule="auto"/>
        <w:jc w:val="both"/>
        <w:rPr>
          <w:rFonts w:asciiTheme="majorHAnsi" w:hAnsiTheme="majorHAnsi"/>
          <w:color w:val="FF0000"/>
          <w:kern w:val="0"/>
          <w:sz w:val="22"/>
          <w:szCs w:val="22"/>
        </w:rPr>
      </w:pPr>
    </w:p>
    <w:p w14:paraId="64A07EF6" w14:textId="573961DA" w:rsidR="00486B11" w:rsidRPr="00956648" w:rsidRDefault="00486B11" w:rsidP="00057F63">
      <w:pPr>
        <w:spacing w:line="240" w:lineRule="auto"/>
        <w:jc w:val="both"/>
        <w:rPr>
          <w:rFonts w:asciiTheme="majorHAnsi" w:hAnsiTheme="majorHAnsi"/>
        </w:rPr>
      </w:pPr>
      <w:r w:rsidRPr="00956648">
        <w:rPr>
          <w:rFonts w:asciiTheme="majorHAnsi" w:hAnsiTheme="majorHAnsi"/>
        </w:rPr>
        <w:t xml:space="preserve">Na kratkotrajnu imovinu </w:t>
      </w:r>
      <w:r w:rsidR="005D03B8">
        <w:rPr>
          <w:rFonts w:asciiTheme="majorHAnsi" w:hAnsiTheme="majorHAnsi"/>
        </w:rPr>
        <w:t>Društva</w:t>
      </w:r>
      <w:r w:rsidRPr="00956648">
        <w:rPr>
          <w:rFonts w:asciiTheme="majorHAnsi" w:hAnsiTheme="majorHAnsi"/>
        </w:rPr>
        <w:t xml:space="preserve"> odnosi se </w:t>
      </w:r>
      <w:r w:rsidR="00465D58" w:rsidRPr="00956648">
        <w:rPr>
          <w:rFonts w:asciiTheme="majorHAnsi" w:hAnsiTheme="majorHAnsi"/>
        </w:rPr>
        <w:t>3</w:t>
      </w:r>
      <w:r w:rsidRPr="00956648">
        <w:rPr>
          <w:rFonts w:asciiTheme="majorHAnsi" w:hAnsiTheme="majorHAnsi"/>
        </w:rPr>
        <w:t xml:space="preserve">% ukupne vrijednosti imovine, odnosno </w:t>
      </w:r>
      <w:r w:rsidR="00744C03" w:rsidRPr="00956648">
        <w:rPr>
          <w:rFonts w:asciiTheme="majorHAnsi" w:hAnsiTheme="majorHAnsi"/>
          <w:b/>
        </w:rPr>
        <w:t>801.72</w:t>
      </w:r>
      <w:r w:rsidR="00465D58" w:rsidRPr="00956648">
        <w:rPr>
          <w:rFonts w:asciiTheme="majorHAnsi" w:hAnsiTheme="majorHAnsi"/>
          <w:b/>
        </w:rPr>
        <w:t>5</w:t>
      </w:r>
      <w:r w:rsidR="00744C03" w:rsidRPr="00956648">
        <w:rPr>
          <w:rFonts w:asciiTheme="majorHAnsi" w:hAnsiTheme="majorHAnsi"/>
          <w:b/>
        </w:rPr>
        <w:t xml:space="preserve"> </w:t>
      </w:r>
      <w:r w:rsidR="001E7916">
        <w:rPr>
          <w:rFonts w:asciiTheme="majorHAnsi" w:hAnsiTheme="majorHAnsi"/>
          <w:b/>
        </w:rPr>
        <w:t>EUR</w:t>
      </w:r>
      <w:r w:rsidRPr="00956648">
        <w:rPr>
          <w:rFonts w:asciiTheme="majorHAnsi" w:hAnsiTheme="majorHAnsi"/>
        </w:rPr>
        <w:t>.</w:t>
      </w:r>
      <w:r w:rsidR="00744C03" w:rsidRPr="00956648">
        <w:rPr>
          <w:rFonts w:asciiTheme="majorHAnsi" w:hAnsiTheme="majorHAnsi"/>
        </w:rPr>
        <w:t xml:space="preserve"> </w:t>
      </w:r>
      <w:r w:rsidRPr="00956648">
        <w:rPr>
          <w:rFonts w:asciiTheme="majorHAnsi" w:hAnsiTheme="majorHAnsi"/>
        </w:rPr>
        <w:t xml:space="preserve"> Sastoji se pretežito od kratkoročnih potraživanja</w:t>
      </w:r>
      <w:r w:rsidR="003A6D68" w:rsidRPr="00956648">
        <w:rPr>
          <w:rFonts w:asciiTheme="majorHAnsi" w:hAnsiTheme="majorHAnsi"/>
        </w:rPr>
        <w:t xml:space="preserve"> te stavke novca u banci i blagajni.</w:t>
      </w:r>
    </w:p>
    <w:p w14:paraId="7C339135" w14:textId="77777777" w:rsidR="00486B11" w:rsidRPr="00956648" w:rsidRDefault="00486B11" w:rsidP="00057F63">
      <w:pPr>
        <w:pStyle w:val="Standard"/>
        <w:tabs>
          <w:tab w:val="right" w:pos="5103"/>
        </w:tabs>
        <w:spacing w:after="0" w:line="240" w:lineRule="auto"/>
        <w:jc w:val="both"/>
        <w:rPr>
          <w:rFonts w:asciiTheme="majorHAnsi" w:hAnsiTheme="majorHAnsi"/>
          <w:b/>
          <w:color w:val="auto"/>
          <w:kern w:val="0"/>
          <w:sz w:val="22"/>
          <w:szCs w:val="22"/>
        </w:rPr>
      </w:pPr>
    </w:p>
    <w:p w14:paraId="6156A965" w14:textId="1483CB4B" w:rsidR="00486B11" w:rsidRPr="00956648" w:rsidRDefault="00486B11" w:rsidP="00057F63">
      <w:pPr>
        <w:spacing w:line="240" w:lineRule="auto"/>
        <w:jc w:val="both"/>
        <w:rPr>
          <w:rFonts w:asciiTheme="majorHAnsi" w:hAnsiTheme="majorHAnsi"/>
        </w:rPr>
      </w:pPr>
      <w:r w:rsidRPr="00956648">
        <w:rPr>
          <w:rFonts w:asciiTheme="majorHAnsi" w:hAnsiTheme="majorHAnsi"/>
        </w:rPr>
        <w:t>Od ukupnih potraživanja od kupaca</w:t>
      </w:r>
      <w:r w:rsidR="00DF35DD" w:rsidRPr="00956648">
        <w:rPr>
          <w:rFonts w:asciiTheme="majorHAnsi" w:hAnsiTheme="majorHAnsi"/>
        </w:rPr>
        <w:t xml:space="preserve"> u iznosu </w:t>
      </w:r>
      <w:r w:rsidR="002748EF" w:rsidRPr="00956648">
        <w:rPr>
          <w:rFonts w:asciiTheme="majorHAnsi" w:hAnsiTheme="majorHAnsi"/>
          <w:b/>
          <w:bCs/>
        </w:rPr>
        <w:t>311.3</w:t>
      </w:r>
      <w:r w:rsidR="00465D58" w:rsidRPr="00956648">
        <w:rPr>
          <w:rFonts w:asciiTheme="majorHAnsi" w:hAnsiTheme="majorHAnsi"/>
          <w:b/>
          <w:bCs/>
        </w:rPr>
        <w:t>40</w:t>
      </w:r>
      <w:r w:rsidR="00DF35DD" w:rsidRPr="00956648">
        <w:rPr>
          <w:rFonts w:asciiTheme="majorHAnsi" w:hAnsiTheme="majorHAnsi"/>
          <w:b/>
          <w:bCs/>
        </w:rPr>
        <w:t xml:space="preserve"> </w:t>
      </w:r>
      <w:r w:rsidR="001E7916">
        <w:rPr>
          <w:rFonts w:asciiTheme="majorHAnsi" w:hAnsiTheme="majorHAnsi"/>
          <w:b/>
          <w:bCs/>
        </w:rPr>
        <w:t>EUR</w:t>
      </w:r>
      <w:r w:rsidRPr="00956648">
        <w:rPr>
          <w:rFonts w:asciiTheme="majorHAnsi" w:hAnsiTheme="majorHAnsi"/>
        </w:rPr>
        <w:t xml:space="preserve">, na dospjela potraživanja odnosi se </w:t>
      </w:r>
      <w:r w:rsidR="002748EF" w:rsidRPr="00956648">
        <w:rPr>
          <w:rFonts w:asciiTheme="majorHAnsi" w:hAnsiTheme="majorHAnsi"/>
        </w:rPr>
        <w:t>201.966</w:t>
      </w:r>
      <w:r w:rsidRPr="00956648">
        <w:rPr>
          <w:rFonts w:asciiTheme="majorHAnsi" w:hAnsiTheme="majorHAnsi"/>
        </w:rPr>
        <w:t xml:space="preserve"> </w:t>
      </w:r>
      <w:r w:rsidR="001E7916">
        <w:rPr>
          <w:rFonts w:asciiTheme="majorHAnsi" w:hAnsiTheme="majorHAnsi"/>
        </w:rPr>
        <w:t>EUR</w:t>
      </w:r>
      <w:r w:rsidRPr="00956648">
        <w:rPr>
          <w:rFonts w:asciiTheme="majorHAnsi" w:hAnsiTheme="majorHAnsi"/>
        </w:rPr>
        <w:t xml:space="preserve">, od čega </w:t>
      </w:r>
      <w:r w:rsidR="00DF35DD" w:rsidRPr="00956648">
        <w:rPr>
          <w:rFonts w:asciiTheme="majorHAnsi" w:hAnsiTheme="majorHAnsi"/>
        </w:rPr>
        <w:t>najveći dio za:</w:t>
      </w:r>
    </w:p>
    <w:p w14:paraId="4EE4E361" w14:textId="5EB733A9" w:rsidR="00486B11" w:rsidRPr="00956648" w:rsidRDefault="00486B11" w:rsidP="00057F63">
      <w:pPr>
        <w:pStyle w:val="Odlomakpopisa"/>
        <w:numPr>
          <w:ilvl w:val="1"/>
          <w:numId w:val="5"/>
        </w:numPr>
        <w:spacing w:line="240" w:lineRule="auto"/>
        <w:ind w:left="567" w:hanging="425"/>
        <w:jc w:val="both"/>
        <w:rPr>
          <w:rFonts w:asciiTheme="majorHAnsi" w:hAnsiTheme="majorHAnsi"/>
          <w:b/>
          <w:bCs/>
        </w:rPr>
      </w:pPr>
      <w:r w:rsidRPr="00956648">
        <w:rPr>
          <w:rFonts w:asciiTheme="majorHAnsi" w:hAnsiTheme="majorHAnsi"/>
        </w:rPr>
        <w:t>korištenj</w:t>
      </w:r>
      <w:r w:rsidR="00DF35DD" w:rsidRPr="00956648">
        <w:rPr>
          <w:rFonts w:asciiTheme="majorHAnsi" w:hAnsiTheme="majorHAnsi"/>
        </w:rPr>
        <w:t>e</w:t>
      </w:r>
      <w:r w:rsidRPr="00956648">
        <w:rPr>
          <w:rFonts w:asciiTheme="majorHAnsi" w:hAnsiTheme="majorHAnsi"/>
        </w:rPr>
        <w:t xml:space="preserve"> sportske građevine Gradski stadion Aldo Drosina </w:t>
      </w:r>
      <w:r w:rsidR="00DF35DD" w:rsidRPr="00956648">
        <w:rPr>
          <w:rFonts w:asciiTheme="majorHAnsi" w:hAnsiTheme="majorHAnsi"/>
        </w:rPr>
        <w:t xml:space="preserve">od strane NK Istra 1961 </w:t>
      </w:r>
      <w:r w:rsidR="005D30F3" w:rsidRPr="00956648">
        <w:rPr>
          <w:rFonts w:asciiTheme="majorHAnsi" w:hAnsiTheme="majorHAnsi"/>
        </w:rPr>
        <w:t>š</w:t>
      </w:r>
      <w:r w:rsidR="00DF35DD" w:rsidRPr="00956648">
        <w:rPr>
          <w:rFonts w:asciiTheme="majorHAnsi" w:hAnsiTheme="majorHAnsi"/>
        </w:rPr>
        <w:t>dd</w:t>
      </w:r>
      <w:r w:rsidRPr="00956648">
        <w:rPr>
          <w:rFonts w:asciiTheme="majorHAnsi" w:hAnsiTheme="majorHAnsi"/>
        </w:rPr>
        <w:t xml:space="preserve"> u iznosu </w:t>
      </w:r>
      <w:r w:rsidR="006E0016" w:rsidRPr="00956648">
        <w:rPr>
          <w:rFonts w:asciiTheme="majorHAnsi" w:hAnsiTheme="majorHAnsi"/>
        </w:rPr>
        <w:t>110.77</w:t>
      </w:r>
      <w:r w:rsidR="00465D58" w:rsidRPr="00956648">
        <w:rPr>
          <w:rFonts w:asciiTheme="majorHAnsi" w:hAnsiTheme="majorHAnsi"/>
        </w:rPr>
        <w:t>3</w:t>
      </w:r>
      <w:r w:rsidRPr="00956648">
        <w:rPr>
          <w:rFonts w:asciiTheme="majorHAnsi" w:hAnsiTheme="majorHAnsi"/>
        </w:rPr>
        <w:t xml:space="preserve"> </w:t>
      </w:r>
      <w:r w:rsidR="001E7916">
        <w:rPr>
          <w:rFonts w:asciiTheme="majorHAnsi" w:hAnsiTheme="majorHAnsi"/>
        </w:rPr>
        <w:t>EUR</w:t>
      </w:r>
    </w:p>
    <w:p w14:paraId="50639308" w14:textId="5102F23B" w:rsidR="00486B11" w:rsidRPr="00956648" w:rsidRDefault="00486B11" w:rsidP="00057F63">
      <w:pPr>
        <w:pStyle w:val="Odlomakpopisa"/>
        <w:numPr>
          <w:ilvl w:val="1"/>
          <w:numId w:val="5"/>
        </w:numPr>
        <w:tabs>
          <w:tab w:val="right" w:pos="5103"/>
        </w:tabs>
        <w:spacing w:line="240" w:lineRule="auto"/>
        <w:ind w:left="567" w:hanging="425"/>
        <w:jc w:val="both"/>
        <w:rPr>
          <w:rFonts w:asciiTheme="majorHAnsi" w:hAnsiTheme="majorHAnsi"/>
          <w:b/>
        </w:rPr>
      </w:pPr>
      <w:r w:rsidRPr="00956648">
        <w:rPr>
          <w:rFonts w:asciiTheme="majorHAnsi" w:hAnsiTheme="majorHAnsi"/>
        </w:rPr>
        <w:t xml:space="preserve">naknade upravitelju za zgrade u iznosu od </w:t>
      </w:r>
      <w:r w:rsidR="00CC45B2" w:rsidRPr="00956648">
        <w:rPr>
          <w:rFonts w:asciiTheme="majorHAnsi" w:hAnsiTheme="majorHAnsi"/>
        </w:rPr>
        <w:t>9.5</w:t>
      </w:r>
      <w:r w:rsidR="00465D58" w:rsidRPr="00956648">
        <w:rPr>
          <w:rFonts w:asciiTheme="majorHAnsi" w:hAnsiTheme="majorHAnsi"/>
        </w:rPr>
        <w:t>70</w:t>
      </w:r>
      <w:r w:rsidRPr="00956648">
        <w:rPr>
          <w:rFonts w:asciiTheme="majorHAnsi" w:hAnsiTheme="majorHAnsi"/>
        </w:rPr>
        <w:t xml:space="preserve"> </w:t>
      </w:r>
      <w:r w:rsidR="001E7916">
        <w:rPr>
          <w:rFonts w:asciiTheme="majorHAnsi" w:hAnsiTheme="majorHAnsi"/>
        </w:rPr>
        <w:t>EUR</w:t>
      </w:r>
    </w:p>
    <w:p w14:paraId="5276A6EE" w14:textId="03D7B32F" w:rsidR="00486B11" w:rsidRPr="00956648" w:rsidRDefault="00DF35DD" w:rsidP="00057F63">
      <w:pPr>
        <w:spacing w:line="240" w:lineRule="auto"/>
        <w:jc w:val="both"/>
        <w:rPr>
          <w:rFonts w:asciiTheme="majorHAnsi" w:hAnsiTheme="majorHAnsi"/>
        </w:rPr>
      </w:pPr>
      <w:r w:rsidRPr="00956648">
        <w:rPr>
          <w:rFonts w:asciiTheme="majorHAnsi" w:hAnsiTheme="majorHAnsi"/>
        </w:rPr>
        <w:t>N</w:t>
      </w:r>
      <w:r w:rsidR="00486B11" w:rsidRPr="00956648">
        <w:rPr>
          <w:rFonts w:asciiTheme="majorHAnsi" w:hAnsiTheme="majorHAnsi"/>
        </w:rPr>
        <w:t>edospjela potraživanja odnose se na račune koji su u prosincu 202</w:t>
      </w:r>
      <w:r w:rsidR="000D650A" w:rsidRPr="00956648">
        <w:rPr>
          <w:rFonts w:asciiTheme="majorHAnsi" w:hAnsiTheme="majorHAnsi"/>
        </w:rPr>
        <w:t>4</w:t>
      </w:r>
      <w:r w:rsidR="00486B11" w:rsidRPr="00956648">
        <w:rPr>
          <w:rFonts w:asciiTheme="majorHAnsi" w:hAnsiTheme="majorHAnsi"/>
        </w:rPr>
        <w:t>.g. izdani za izvršene usluge u istom mjesecu</w:t>
      </w:r>
      <w:r w:rsidRPr="00956648">
        <w:rPr>
          <w:rFonts w:asciiTheme="majorHAnsi" w:hAnsiTheme="majorHAnsi"/>
        </w:rPr>
        <w:t>, te na obračunate zatezne kamate na nepravodobno plaćene račune od strane korisnika usluga u 202</w:t>
      </w:r>
      <w:r w:rsidR="000D650A" w:rsidRPr="00956648">
        <w:rPr>
          <w:rFonts w:asciiTheme="majorHAnsi" w:hAnsiTheme="majorHAnsi"/>
        </w:rPr>
        <w:t>4</w:t>
      </w:r>
      <w:r w:rsidRPr="00956648">
        <w:rPr>
          <w:rFonts w:asciiTheme="majorHAnsi" w:hAnsiTheme="majorHAnsi"/>
        </w:rPr>
        <w:t>.godini.</w:t>
      </w:r>
    </w:p>
    <w:p w14:paraId="2CEEDF6A" w14:textId="77777777" w:rsidR="00486B11" w:rsidRPr="00956648" w:rsidRDefault="00486B11" w:rsidP="00057F63">
      <w:pPr>
        <w:spacing w:line="240" w:lineRule="auto"/>
        <w:jc w:val="both"/>
        <w:rPr>
          <w:rFonts w:asciiTheme="majorHAnsi" w:hAnsiTheme="majorHAnsi"/>
          <w:highlight w:val="yellow"/>
        </w:rPr>
      </w:pPr>
    </w:p>
    <w:p w14:paraId="62FDAF03" w14:textId="3ADD0C3C" w:rsidR="00486B11" w:rsidRPr="00595741" w:rsidRDefault="00486B11" w:rsidP="00057F63">
      <w:pPr>
        <w:spacing w:line="240" w:lineRule="auto"/>
        <w:jc w:val="both"/>
        <w:rPr>
          <w:rFonts w:asciiTheme="majorHAnsi" w:hAnsiTheme="majorHAnsi" w:cs="Arial"/>
        </w:rPr>
      </w:pPr>
      <w:r w:rsidRPr="00595741">
        <w:rPr>
          <w:rFonts w:asciiTheme="majorHAnsi" w:hAnsiTheme="majorHAnsi" w:cs="Arial"/>
        </w:rPr>
        <w:t>Potraživanja od države i drugih institucija (</w:t>
      </w:r>
      <w:r w:rsidR="00595741" w:rsidRPr="00595741">
        <w:rPr>
          <w:rFonts w:asciiTheme="majorHAnsi" w:hAnsiTheme="majorHAnsi" w:cs="Arial"/>
        </w:rPr>
        <w:t>12.313</w:t>
      </w:r>
      <w:r w:rsidRPr="00595741">
        <w:rPr>
          <w:rFonts w:asciiTheme="majorHAnsi" w:hAnsiTheme="majorHAnsi" w:cs="Arial"/>
        </w:rPr>
        <w:t xml:space="preserve"> </w:t>
      </w:r>
      <w:r w:rsidR="001E7916" w:rsidRPr="00595741">
        <w:rPr>
          <w:rFonts w:asciiTheme="majorHAnsi" w:hAnsiTheme="majorHAnsi" w:cs="Arial"/>
        </w:rPr>
        <w:t>EUR</w:t>
      </w:r>
      <w:r w:rsidRPr="00595741">
        <w:rPr>
          <w:rFonts w:asciiTheme="majorHAnsi" w:hAnsiTheme="majorHAnsi" w:cs="Arial"/>
        </w:rPr>
        <w:t>) odnose se na potraživanja od HZZO-a za refundaciju isplaćenih bolovanja radnicima</w:t>
      </w:r>
      <w:r w:rsidR="00465D58" w:rsidRPr="00595741">
        <w:rPr>
          <w:rFonts w:asciiTheme="majorHAnsi" w:hAnsiTheme="majorHAnsi" w:cs="Arial"/>
        </w:rPr>
        <w:t xml:space="preserve"> (5.268 </w:t>
      </w:r>
      <w:r w:rsidR="001E7916" w:rsidRPr="00595741">
        <w:rPr>
          <w:rFonts w:asciiTheme="majorHAnsi" w:hAnsiTheme="majorHAnsi" w:cs="Arial"/>
        </w:rPr>
        <w:t>EUR</w:t>
      </w:r>
      <w:r w:rsidR="00465D58" w:rsidRPr="00595741">
        <w:rPr>
          <w:rFonts w:asciiTheme="majorHAnsi" w:hAnsiTheme="majorHAnsi" w:cs="Arial"/>
        </w:rPr>
        <w:t>)</w:t>
      </w:r>
      <w:r w:rsidRPr="00595741">
        <w:rPr>
          <w:rFonts w:asciiTheme="majorHAnsi" w:hAnsiTheme="majorHAnsi" w:cs="Arial"/>
        </w:rPr>
        <w:t>, na pretporez po neplaćenim R2 ulaznim računima koji još nije moguće priznati</w:t>
      </w:r>
      <w:r w:rsidR="00465D58" w:rsidRPr="00595741">
        <w:rPr>
          <w:rFonts w:asciiTheme="majorHAnsi" w:hAnsiTheme="majorHAnsi" w:cs="Arial"/>
        </w:rPr>
        <w:t xml:space="preserve"> (7.045 </w:t>
      </w:r>
      <w:r w:rsidR="001E7916" w:rsidRPr="00595741">
        <w:rPr>
          <w:rFonts w:asciiTheme="majorHAnsi" w:hAnsiTheme="majorHAnsi" w:cs="Arial"/>
        </w:rPr>
        <w:t>EUR</w:t>
      </w:r>
      <w:r w:rsidR="00595741" w:rsidRPr="00595741">
        <w:rPr>
          <w:rFonts w:asciiTheme="majorHAnsi" w:hAnsiTheme="majorHAnsi" w:cs="Arial"/>
        </w:rPr>
        <w:t>).</w:t>
      </w:r>
    </w:p>
    <w:p w14:paraId="7DC55296" w14:textId="77777777" w:rsidR="00486B11" w:rsidRPr="00595741" w:rsidRDefault="00486B11" w:rsidP="00057F63">
      <w:pPr>
        <w:spacing w:line="240" w:lineRule="auto"/>
        <w:jc w:val="both"/>
        <w:rPr>
          <w:rFonts w:asciiTheme="majorHAnsi" w:hAnsiTheme="majorHAnsi" w:cs="Arial"/>
        </w:rPr>
      </w:pPr>
    </w:p>
    <w:p w14:paraId="15FE3423" w14:textId="7FD2A3F8" w:rsidR="00486B11" w:rsidRPr="00595741" w:rsidRDefault="00486B11" w:rsidP="00057F63">
      <w:pPr>
        <w:spacing w:line="240" w:lineRule="auto"/>
        <w:jc w:val="both"/>
        <w:rPr>
          <w:rFonts w:asciiTheme="majorHAnsi" w:hAnsiTheme="majorHAnsi"/>
        </w:rPr>
      </w:pPr>
      <w:r w:rsidRPr="00595741">
        <w:rPr>
          <w:rFonts w:asciiTheme="majorHAnsi" w:hAnsiTheme="majorHAnsi"/>
        </w:rPr>
        <w:t>Pozicija ostalih potraživanja (</w:t>
      </w:r>
      <w:r w:rsidR="00595741" w:rsidRPr="00595741">
        <w:rPr>
          <w:rFonts w:asciiTheme="majorHAnsi" w:hAnsiTheme="majorHAnsi"/>
        </w:rPr>
        <w:t>33.122</w:t>
      </w:r>
      <w:r w:rsidRPr="00595741">
        <w:rPr>
          <w:rFonts w:asciiTheme="majorHAnsi" w:hAnsiTheme="majorHAnsi"/>
        </w:rPr>
        <w:t xml:space="preserve"> </w:t>
      </w:r>
      <w:r w:rsidR="001E7916" w:rsidRPr="00595741">
        <w:rPr>
          <w:rFonts w:asciiTheme="majorHAnsi" w:hAnsiTheme="majorHAnsi"/>
        </w:rPr>
        <w:t>EUR</w:t>
      </w:r>
      <w:r w:rsidRPr="00595741">
        <w:rPr>
          <w:rFonts w:asciiTheme="majorHAnsi" w:hAnsiTheme="majorHAnsi"/>
        </w:rPr>
        <w:t>) obuhvaća:</w:t>
      </w:r>
    </w:p>
    <w:p w14:paraId="5B3A3C89" w14:textId="41A7F5DA" w:rsidR="00486B11" w:rsidRPr="00595741" w:rsidRDefault="009376AF" w:rsidP="0086797E">
      <w:pPr>
        <w:pStyle w:val="Odlomakpopisa"/>
        <w:numPr>
          <w:ilvl w:val="0"/>
          <w:numId w:val="19"/>
        </w:numPr>
        <w:spacing w:line="240" w:lineRule="auto"/>
        <w:jc w:val="both"/>
        <w:rPr>
          <w:rFonts w:asciiTheme="majorHAnsi" w:hAnsiTheme="majorHAnsi"/>
        </w:rPr>
      </w:pPr>
      <w:r w:rsidRPr="00595741">
        <w:rPr>
          <w:rFonts w:asciiTheme="majorHAnsi" w:hAnsiTheme="majorHAnsi"/>
        </w:rPr>
        <w:t>potraživanja u iznosu 5.76</w:t>
      </w:r>
      <w:r w:rsidR="00EC42E1" w:rsidRPr="00595741">
        <w:rPr>
          <w:rFonts w:asciiTheme="majorHAnsi" w:hAnsiTheme="majorHAnsi"/>
        </w:rPr>
        <w:t>5</w:t>
      </w:r>
      <w:r w:rsidRPr="00595741">
        <w:rPr>
          <w:rFonts w:asciiTheme="majorHAnsi" w:hAnsiTheme="majorHAnsi"/>
        </w:rPr>
        <w:t xml:space="preserve"> </w:t>
      </w:r>
      <w:r w:rsidR="001E7916" w:rsidRPr="00595741">
        <w:rPr>
          <w:rFonts w:asciiTheme="majorHAnsi" w:hAnsiTheme="majorHAnsi"/>
        </w:rPr>
        <w:t>EUR</w:t>
      </w:r>
      <w:r w:rsidR="002D4F97" w:rsidRPr="00595741">
        <w:rPr>
          <w:rFonts w:asciiTheme="majorHAnsi" w:hAnsiTheme="majorHAnsi"/>
        </w:rPr>
        <w:t xml:space="preserve"> po Sporazumu  od 25.05.2022. (OV-2300/2022)</w:t>
      </w:r>
    </w:p>
    <w:p w14:paraId="64313A0B" w14:textId="1374E030" w:rsidR="00486B11" w:rsidRPr="00595741" w:rsidRDefault="00486B11" w:rsidP="0086797E">
      <w:pPr>
        <w:pStyle w:val="Odlomakpopisa"/>
        <w:numPr>
          <w:ilvl w:val="0"/>
          <w:numId w:val="19"/>
        </w:numPr>
        <w:spacing w:line="240" w:lineRule="auto"/>
        <w:jc w:val="both"/>
        <w:rPr>
          <w:rFonts w:asciiTheme="majorHAnsi" w:hAnsiTheme="majorHAnsi"/>
        </w:rPr>
      </w:pPr>
      <w:r w:rsidRPr="00595741">
        <w:rPr>
          <w:rFonts w:asciiTheme="majorHAnsi" w:hAnsiTheme="majorHAnsi"/>
        </w:rPr>
        <w:t xml:space="preserve">potraživanja za uplaćene predujmove dobavljačima po ponudama u iznosu od </w:t>
      </w:r>
      <w:r w:rsidR="00EC42E1" w:rsidRPr="00595741">
        <w:rPr>
          <w:rFonts w:asciiTheme="majorHAnsi" w:hAnsiTheme="majorHAnsi"/>
        </w:rPr>
        <w:t>7.800</w:t>
      </w:r>
      <w:r w:rsidRPr="00595741">
        <w:rPr>
          <w:rFonts w:asciiTheme="majorHAnsi" w:hAnsiTheme="majorHAnsi"/>
        </w:rPr>
        <w:t xml:space="preserve"> </w:t>
      </w:r>
      <w:r w:rsidR="001E7916" w:rsidRPr="00595741">
        <w:rPr>
          <w:rFonts w:asciiTheme="majorHAnsi" w:hAnsiTheme="majorHAnsi"/>
        </w:rPr>
        <w:t>EUR</w:t>
      </w:r>
    </w:p>
    <w:p w14:paraId="2BE4423A" w14:textId="028EB30E" w:rsidR="00595741" w:rsidRPr="00595741" w:rsidRDefault="00595741" w:rsidP="0086797E">
      <w:pPr>
        <w:pStyle w:val="Odlomakpopisa"/>
        <w:numPr>
          <w:ilvl w:val="0"/>
          <w:numId w:val="19"/>
        </w:numPr>
        <w:spacing w:line="240" w:lineRule="auto"/>
        <w:jc w:val="both"/>
        <w:rPr>
          <w:rFonts w:asciiTheme="majorHAnsi" w:hAnsiTheme="majorHAnsi"/>
        </w:rPr>
      </w:pPr>
      <w:r w:rsidRPr="00595741">
        <w:rPr>
          <w:rFonts w:asciiTheme="majorHAnsi" w:hAnsiTheme="majorHAnsi" w:cs="Arial"/>
        </w:rPr>
        <w:t>potraživanja od Grada Pule za kapitalne potpore za nabavu dugotrajne imovine (19.557 EUR)</w:t>
      </w:r>
    </w:p>
    <w:p w14:paraId="642A3235" w14:textId="77777777" w:rsidR="00486B11" w:rsidRPr="00956648" w:rsidRDefault="00486B11" w:rsidP="00057F63">
      <w:pPr>
        <w:spacing w:line="240" w:lineRule="auto"/>
        <w:ind w:left="360"/>
        <w:jc w:val="both"/>
        <w:rPr>
          <w:rFonts w:asciiTheme="majorHAnsi" w:hAnsiTheme="majorHAnsi"/>
          <w:highlight w:val="yellow"/>
        </w:rPr>
      </w:pPr>
    </w:p>
    <w:p w14:paraId="41D5014E" w14:textId="74250342" w:rsidR="00486B11" w:rsidRPr="00956648" w:rsidRDefault="00486B11" w:rsidP="00057F63">
      <w:pPr>
        <w:spacing w:line="240" w:lineRule="auto"/>
        <w:jc w:val="both"/>
        <w:rPr>
          <w:rFonts w:asciiTheme="majorHAnsi" w:hAnsiTheme="majorHAnsi"/>
        </w:rPr>
      </w:pPr>
      <w:r w:rsidRPr="00956648">
        <w:rPr>
          <w:rFonts w:asciiTheme="majorHAnsi" w:hAnsiTheme="majorHAnsi"/>
        </w:rPr>
        <w:t>Na posljednji dan 202</w:t>
      </w:r>
      <w:r w:rsidR="002122BF" w:rsidRPr="00956648">
        <w:rPr>
          <w:rFonts w:asciiTheme="majorHAnsi" w:hAnsiTheme="majorHAnsi"/>
        </w:rPr>
        <w:t>4</w:t>
      </w:r>
      <w:r w:rsidRPr="00956648">
        <w:rPr>
          <w:rFonts w:asciiTheme="majorHAnsi" w:hAnsiTheme="majorHAnsi"/>
        </w:rPr>
        <w:t xml:space="preserve">. godine stanje novca na računima </w:t>
      </w:r>
      <w:r w:rsidR="005D03B8">
        <w:rPr>
          <w:rFonts w:asciiTheme="majorHAnsi" w:hAnsiTheme="majorHAnsi"/>
        </w:rPr>
        <w:t>Društva</w:t>
      </w:r>
      <w:r w:rsidRPr="00956648">
        <w:rPr>
          <w:rFonts w:asciiTheme="majorHAnsi" w:hAnsiTheme="majorHAnsi"/>
        </w:rPr>
        <w:t xml:space="preserve"> u HPB, Zagrebačkoj banci</w:t>
      </w:r>
      <w:r w:rsidR="002122BF" w:rsidRPr="00956648">
        <w:rPr>
          <w:rFonts w:asciiTheme="majorHAnsi" w:hAnsiTheme="majorHAnsi"/>
        </w:rPr>
        <w:t>,</w:t>
      </w:r>
      <w:r w:rsidRPr="00956648">
        <w:rPr>
          <w:rFonts w:asciiTheme="majorHAnsi" w:hAnsiTheme="majorHAnsi"/>
        </w:rPr>
        <w:t xml:space="preserve">  OTP, PBZ, Kent banci, na prijelaznom kontu i u blagajnama iznosilo je </w:t>
      </w:r>
      <w:r w:rsidR="002122BF" w:rsidRPr="00956648">
        <w:rPr>
          <w:rFonts w:asciiTheme="majorHAnsi" w:hAnsiTheme="majorHAnsi"/>
        </w:rPr>
        <w:t>429.627</w:t>
      </w:r>
      <w:r w:rsidRPr="00956648">
        <w:rPr>
          <w:rFonts w:asciiTheme="majorHAnsi" w:hAnsiTheme="majorHAnsi"/>
        </w:rPr>
        <w:t xml:space="preserve"> </w:t>
      </w:r>
      <w:r w:rsidR="001E7916">
        <w:rPr>
          <w:rFonts w:asciiTheme="majorHAnsi" w:hAnsiTheme="majorHAnsi"/>
        </w:rPr>
        <w:t>EUR</w:t>
      </w:r>
      <w:r w:rsidR="0060433A" w:rsidRPr="00956648">
        <w:rPr>
          <w:rFonts w:asciiTheme="majorHAnsi" w:hAnsiTheme="majorHAnsi"/>
        </w:rPr>
        <w:t>.</w:t>
      </w:r>
    </w:p>
    <w:p w14:paraId="674AAF3B" w14:textId="32366AE1" w:rsidR="007658F7" w:rsidRPr="00956648" w:rsidRDefault="007658F7" w:rsidP="00057F63">
      <w:pPr>
        <w:spacing w:line="240" w:lineRule="auto"/>
        <w:jc w:val="both"/>
        <w:rPr>
          <w:rFonts w:asciiTheme="majorHAnsi" w:hAnsiTheme="majorHAnsi"/>
        </w:rPr>
      </w:pPr>
      <w:r w:rsidRPr="00956648">
        <w:rPr>
          <w:rFonts w:asciiTheme="majorHAnsi" w:hAnsiTheme="majorHAnsi"/>
        </w:rPr>
        <w:t xml:space="preserve">Navedeni iznos namijenjen je podmirivanju planiranih obveza </w:t>
      </w:r>
      <w:r w:rsidR="00751E4F" w:rsidRPr="00956648">
        <w:rPr>
          <w:rFonts w:asciiTheme="majorHAnsi" w:hAnsiTheme="majorHAnsi"/>
        </w:rPr>
        <w:t>za započete aktivnosti koje će biti dovršene početkom 2025.</w:t>
      </w:r>
      <w:r w:rsidRPr="00956648">
        <w:rPr>
          <w:rFonts w:asciiTheme="majorHAnsi" w:hAnsiTheme="majorHAnsi"/>
        </w:rPr>
        <w:t>, i to po slijedećim procijenjenim iznosima</w:t>
      </w:r>
      <w:r w:rsidR="00DE15DA" w:rsidRPr="00956648">
        <w:rPr>
          <w:rFonts w:asciiTheme="majorHAnsi" w:hAnsiTheme="majorHAnsi"/>
        </w:rPr>
        <w:t xml:space="preserve"> (trošak s Porezom na dodanu vrijednost)</w:t>
      </w:r>
      <w:r w:rsidRPr="00956648">
        <w:rPr>
          <w:rFonts w:asciiTheme="majorHAnsi" w:hAnsiTheme="majorHAnsi"/>
        </w:rPr>
        <w:t>:</w:t>
      </w:r>
    </w:p>
    <w:p w14:paraId="5A05152A" w14:textId="7C690493" w:rsidR="007658F7" w:rsidRPr="00956648" w:rsidRDefault="007658F7" w:rsidP="00057F63">
      <w:pPr>
        <w:spacing w:line="240" w:lineRule="auto"/>
        <w:jc w:val="both"/>
        <w:rPr>
          <w:rFonts w:asciiTheme="majorHAnsi" w:hAnsiTheme="majorHAnsi"/>
        </w:rPr>
      </w:pPr>
      <w:r w:rsidRPr="00956648">
        <w:rPr>
          <w:rFonts w:asciiTheme="majorHAnsi" w:hAnsiTheme="majorHAnsi"/>
        </w:rPr>
        <w:t xml:space="preserve">-165.000 </w:t>
      </w:r>
      <w:r w:rsidR="001E7916">
        <w:rPr>
          <w:rFonts w:asciiTheme="majorHAnsi" w:hAnsiTheme="majorHAnsi"/>
        </w:rPr>
        <w:t>EUR</w:t>
      </w:r>
      <w:r w:rsidRPr="00956648">
        <w:rPr>
          <w:rFonts w:asciiTheme="majorHAnsi" w:hAnsiTheme="majorHAnsi"/>
        </w:rPr>
        <w:t xml:space="preserve"> plaća sa svim doprinosima i porezima za prosinac 2024.g.</w:t>
      </w:r>
    </w:p>
    <w:p w14:paraId="440EB5B6" w14:textId="59251F86" w:rsidR="007658F7" w:rsidRPr="00956648" w:rsidRDefault="007658F7" w:rsidP="00057F63">
      <w:pPr>
        <w:spacing w:line="240" w:lineRule="auto"/>
        <w:jc w:val="both"/>
        <w:rPr>
          <w:rFonts w:asciiTheme="majorHAnsi" w:hAnsiTheme="majorHAnsi"/>
        </w:rPr>
      </w:pPr>
      <w:r w:rsidRPr="00956648">
        <w:rPr>
          <w:rFonts w:asciiTheme="majorHAnsi" w:hAnsiTheme="majorHAnsi"/>
        </w:rPr>
        <w:t xml:space="preserve">-120.000 </w:t>
      </w:r>
      <w:r w:rsidR="001E7916">
        <w:rPr>
          <w:rFonts w:asciiTheme="majorHAnsi" w:hAnsiTheme="majorHAnsi"/>
        </w:rPr>
        <w:t>EUR</w:t>
      </w:r>
      <w:r w:rsidRPr="00956648">
        <w:rPr>
          <w:rFonts w:asciiTheme="majorHAnsi" w:hAnsiTheme="majorHAnsi"/>
        </w:rPr>
        <w:t xml:space="preserve"> radovi sanacije </w:t>
      </w:r>
      <w:r w:rsidR="00751E4F" w:rsidRPr="00956648">
        <w:rPr>
          <w:rFonts w:asciiTheme="majorHAnsi" w:hAnsiTheme="majorHAnsi"/>
        </w:rPr>
        <w:t>dilatacija</w:t>
      </w:r>
      <w:r w:rsidRPr="00956648">
        <w:rPr>
          <w:rFonts w:asciiTheme="majorHAnsi" w:hAnsiTheme="majorHAnsi"/>
        </w:rPr>
        <w:t xml:space="preserve"> na tribini SRC Veruda</w:t>
      </w:r>
    </w:p>
    <w:p w14:paraId="7F7505CA" w14:textId="631CCE56" w:rsidR="00F06975" w:rsidRPr="00956648" w:rsidRDefault="007658F7" w:rsidP="00057F63">
      <w:pPr>
        <w:spacing w:line="240" w:lineRule="auto"/>
        <w:jc w:val="both"/>
        <w:rPr>
          <w:rFonts w:asciiTheme="majorHAnsi" w:hAnsiTheme="majorHAnsi"/>
        </w:rPr>
      </w:pPr>
      <w:r w:rsidRPr="00956648">
        <w:rPr>
          <w:rFonts w:asciiTheme="majorHAnsi" w:hAnsiTheme="majorHAnsi"/>
        </w:rPr>
        <w:t xml:space="preserve">-25.000 </w:t>
      </w:r>
      <w:r w:rsidR="001E7916">
        <w:rPr>
          <w:rFonts w:asciiTheme="majorHAnsi" w:hAnsiTheme="majorHAnsi"/>
        </w:rPr>
        <w:t>EUR</w:t>
      </w:r>
      <w:r w:rsidRPr="00956648">
        <w:rPr>
          <w:rFonts w:asciiTheme="majorHAnsi" w:hAnsiTheme="majorHAnsi"/>
        </w:rPr>
        <w:t xml:space="preserve"> uređenje pješačke staze ispod bazena prema Domu sportova</w:t>
      </w:r>
    </w:p>
    <w:p w14:paraId="4BE000A3" w14:textId="103669A5" w:rsidR="00F06975" w:rsidRPr="00956648" w:rsidRDefault="007658F7" w:rsidP="00057F63">
      <w:pPr>
        <w:spacing w:line="240" w:lineRule="auto"/>
        <w:jc w:val="both"/>
        <w:rPr>
          <w:rFonts w:asciiTheme="majorHAnsi" w:hAnsiTheme="majorHAnsi"/>
        </w:rPr>
      </w:pPr>
      <w:r w:rsidRPr="00956648">
        <w:rPr>
          <w:rFonts w:asciiTheme="majorHAnsi" w:hAnsiTheme="majorHAnsi"/>
        </w:rPr>
        <w:t xml:space="preserve">-85.000 </w:t>
      </w:r>
      <w:r w:rsidR="001E7916">
        <w:rPr>
          <w:rFonts w:asciiTheme="majorHAnsi" w:hAnsiTheme="majorHAnsi"/>
        </w:rPr>
        <w:t>EUR</w:t>
      </w:r>
      <w:r w:rsidRPr="00956648">
        <w:rPr>
          <w:rFonts w:asciiTheme="majorHAnsi" w:hAnsiTheme="majorHAnsi"/>
        </w:rPr>
        <w:t xml:space="preserve"> za redovne račune dobavljača za prosinac 2024.g. (energenti, odvoz otpada, usluge čišćenja</w:t>
      </w:r>
      <w:r w:rsidR="00AF67C5" w:rsidRPr="00956648">
        <w:rPr>
          <w:rFonts w:asciiTheme="majorHAnsi" w:hAnsiTheme="majorHAnsi"/>
        </w:rPr>
        <w:t>,</w:t>
      </w:r>
      <w:r w:rsidRPr="00956648">
        <w:rPr>
          <w:rFonts w:asciiTheme="majorHAnsi" w:hAnsiTheme="majorHAnsi"/>
        </w:rPr>
        <w:t xml:space="preserve"> održavanja</w:t>
      </w:r>
      <w:r w:rsidR="00AF67C5" w:rsidRPr="00956648">
        <w:rPr>
          <w:rFonts w:asciiTheme="majorHAnsi" w:hAnsiTheme="majorHAnsi"/>
        </w:rPr>
        <w:t xml:space="preserve"> i zaštite</w:t>
      </w:r>
      <w:r w:rsidRPr="00956648">
        <w:rPr>
          <w:rFonts w:asciiTheme="majorHAnsi" w:hAnsiTheme="majorHAnsi"/>
        </w:rPr>
        <w:t xml:space="preserve"> objekata i sl.)</w:t>
      </w:r>
    </w:p>
    <w:p w14:paraId="0EB22599" w14:textId="41B3D4F8" w:rsidR="00F06975" w:rsidRPr="00956648" w:rsidRDefault="00F06975" w:rsidP="00057F63">
      <w:pPr>
        <w:spacing w:line="240" w:lineRule="auto"/>
        <w:jc w:val="both"/>
        <w:rPr>
          <w:rFonts w:asciiTheme="majorHAnsi" w:hAnsiTheme="majorHAnsi"/>
        </w:rPr>
      </w:pPr>
      <w:r w:rsidRPr="00956648">
        <w:rPr>
          <w:rFonts w:asciiTheme="majorHAnsi" w:hAnsiTheme="majorHAnsi"/>
        </w:rPr>
        <w:t xml:space="preserve">-30.000 </w:t>
      </w:r>
      <w:r w:rsidR="001E7916">
        <w:rPr>
          <w:rFonts w:asciiTheme="majorHAnsi" w:hAnsiTheme="majorHAnsi"/>
        </w:rPr>
        <w:t>EUR</w:t>
      </w:r>
      <w:r w:rsidRPr="00956648">
        <w:rPr>
          <w:rFonts w:asciiTheme="majorHAnsi" w:hAnsiTheme="majorHAnsi"/>
        </w:rPr>
        <w:t xml:space="preserve"> je novac primljen u prosincu 2023.g. iz Proračuna Grada Pule za rekonstrukciju toaleta na Tržnici Veruda</w:t>
      </w:r>
      <w:r w:rsidR="00D73553" w:rsidRPr="00956648">
        <w:rPr>
          <w:rFonts w:asciiTheme="majorHAnsi" w:hAnsiTheme="majorHAnsi"/>
        </w:rPr>
        <w:t>, a kojim radovima će se pristupiti nakon izvršenog zahvata na hidroizolaciji od strane Grada Pule</w:t>
      </w:r>
      <w:r w:rsidR="005D34B4" w:rsidRPr="00956648">
        <w:rPr>
          <w:rFonts w:asciiTheme="majorHAnsi" w:hAnsiTheme="majorHAnsi"/>
        </w:rPr>
        <w:t>.</w:t>
      </w:r>
    </w:p>
    <w:bookmarkEnd w:id="3"/>
    <w:p w14:paraId="239FF650" w14:textId="77777777" w:rsidR="00486B11" w:rsidRPr="00956648" w:rsidRDefault="00486B11" w:rsidP="00057F63">
      <w:pPr>
        <w:spacing w:line="240" w:lineRule="auto"/>
        <w:jc w:val="both"/>
        <w:rPr>
          <w:rFonts w:asciiTheme="majorHAnsi" w:hAnsiTheme="majorHAnsi" w:cs="Arial"/>
          <w:color w:val="FF0000"/>
          <w:highlight w:val="yellow"/>
        </w:rPr>
      </w:pPr>
    </w:p>
    <w:p w14:paraId="616AC511" w14:textId="77777777" w:rsidR="00DB3880" w:rsidRPr="00956648" w:rsidRDefault="00DB3880" w:rsidP="00057F63">
      <w:pPr>
        <w:spacing w:line="240" w:lineRule="auto"/>
        <w:jc w:val="both"/>
        <w:rPr>
          <w:rFonts w:asciiTheme="majorHAnsi" w:hAnsiTheme="majorHAnsi" w:cs="Arial"/>
          <w:color w:val="FF0000"/>
          <w:highlight w:val="yellow"/>
        </w:rPr>
      </w:pPr>
    </w:p>
    <w:tbl>
      <w:tblPr>
        <w:tblW w:w="5000" w:type="pct"/>
        <w:tblCellMar>
          <w:left w:w="10" w:type="dxa"/>
          <w:right w:w="10" w:type="dxa"/>
        </w:tblCellMar>
        <w:tblLook w:val="04A0" w:firstRow="1" w:lastRow="0" w:firstColumn="1" w:lastColumn="0" w:noHBand="0" w:noVBand="1"/>
      </w:tblPr>
      <w:tblGrid>
        <w:gridCol w:w="9072"/>
      </w:tblGrid>
      <w:tr w:rsidR="00486B11" w:rsidRPr="00956648" w14:paraId="7AED15F8" w14:textId="77777777" w:rsidTr="00EC1BC2">
        <w:trPr>
          <w:trHeight w:val="368"/>
        </w:trPr>
        <w:tc>
          <w:tcPr>
            <w:tcW w:w="5000" w:type="pct"/>
            <w:shd w:val="clear" w:color="auto" w:fill="E7E7FF"/>
            <w:tcMar>
              <w:top w:w="0" w:type="dxa"/>
              <w:left w:w="108" w:type="dxa"/>
              <w:bottom w:w="0" w:type="dxa"/>
              <w:right w:w="108" w:type="dxa"/>
            </w:tcMar>
            <w:vAlign w:val="center"/>
          </w:tcPr>
          <w:p w14:paraId="35363070" w14:textId="77777777" w:rsidR="00486B11" w:rsidRPr="00956648" w:rsidRDefault="00486B11" w:rsidP="00057F63">
            <w:pPr>
              <w:pStyle w:val="Standard"/>
              <w:spacing w:after="0" w:line="240" w:lineRule="auto"/>
              <w:rPr>
                <w:rFonts w:asciiTheme="majorHAnsi" w:hAnsiTheme="majorHAnsi"/>
                <w:b/>
                <w:noProof/>
                <w:color w:val="262626"/>
                <w:sz w:val="22"/>
                <w:szCs w:val="22"/>
                <w:lang w:eastAsia="en-US"/>
              </w:rPr>
            </w:pPr>
            <w:r w:rsidRPr="00956648">
              <w:rPr>
                <w:rFonts w:asciiTheme="majorHAnsi" w:hAnsiTheme="majorHAnsi"/>
                <w:b/>
                <w:noProof/>
                <w:color w:val="262626"/>
                <w:sz w:val="22"/>
                <w:szCs w:val="22"/>
                <w:lang w:eastAsia="en-US"/>
              </w:rPr>
              <w:t>Aktivna vremenska razgraničenja</w:t>
            </w:r>
          </w:p>
        </w:tc>
      </w:tr>
    </w:tbl>
    <w:p w14:paraId="7470D0C3" w14:textId="77777777" w:rsidR="00486B11" w:rsidRPr="00956648" w:rsidRDefault="00486B11" w:rsidP="00057F63">
      <w:pPr>
        <w:pStyle w:val="Odlomakpopisa2"/>
        <w:spacing w:line="240" w:lineRule="auto"/>
        <w:ind w:left="0"/>
        <w:jc w:val="both"/>
        <w:rPr>
          <w:rFonts w:asciiTheme="majorHAnsi" w:hAnsiTheme="majorHAnsi"/>
          <w:noProof/>
          <w:color w:val="000000"/>
        </w:rPr>
      </w:pPr>
    </w:p>
    <w:p w14:paraId="2705CAD8" w14:textId="75B3BE53" w:rsidR="00486B11" w:rsidRPr="00956648" w:rsidRDefault="00486B11" w:rsidP="00057F63">
      <w:pPr>
        <w:spacing w:line="240" w:lineRule="auto"/>
        <w:jc w:val="both"/>
        <w:rPr>
          <w:rFonts w:asciiTheme="majorHAnsi" w:hAnsiTheme="majorHAnsi"/>
        </w:rPr>
      </w:pPr>
      <w:r w:rsidRPr="00956648">
        <w:rPr>
          <w:rFonts w:asciiTheme="majorHAnsi" w:hAnsiTheme="majorHAnsi"/>
        </w:rPr>
        <w:t xml:space="preserve">Na ovoj poziciji evidentirano je </w:t>
      </w:r>
      <w:r w:rsidR="00031DAD" w:rsidRPr="00956648">
        <w:rPr>
          <w:rFonts w:asciiTheme="majorHAnsi" w:hAnsiTheme="majorHAnsi"/>
          <w:b/>
        </w:rPr>
        <w:t>309</w:t>
      </w:r>
      <w:r w:rsidRPr="00956648">
        <w:rPr>
          <w:rFonts w:asciiTheme="majorHAnsi" w:hAnsiTheme="majorHAnsi"/>
          <w:b/>
        </w:rPr>
        <w:t xml:space="preserve"> </w:t>
      </w:r>
      <w:r w:rsidR="001E7916">
        <w:rPr>
          <w:rFonts w:asciiTheme="majorHAnsi" w:hAnsiTheme="majorHAnsi"/>
          <w:b/>
        </w:rPr>
        <w:t>EUR</w:t>
      </w:r>
      <w:r w:rsidRPr="00956648">
        <w:rPr>
          <w:rFonts w:asciiTheme="majorHAnsi" w:hAnsiTheme="majorHAnsi"/>
          <w:b/>
        </w:rPr>
        <w:t xml:space="preserve"> </w:t>
      </w:r>
      <w:r w:rsidRPr="00956648">
        <w:rPr>
          <w:rFonts w:asciiTheme="majorHAnsi" w:hAnsiTheme="majorHAnsi"/>
        </w:rPr>
        <w:t xml:space="preserve"> na ime unaprijed plaćenih troškova za 202</w:t>
      </w:r>
      <w:r w:rsidR="00031DAD" w:rsidRPr="00956648">
        <w:rPr>
          <w:rFonts w:asciiTheme="majorHAnsi" w:hAnsiTheme="majorHAnsi"/>
        </w:rPr>
        <w:t>5</w:t>
      </w:r>
      <w:r w:rsidRPr="00956648">
        <w:rPr>
          <w:rFonts w:asciiTheme="majorHAnsi" w:hAnsiTheme="majorHAnsi"/>
        </w:rPr>
        <w:t>. godinu</w:t>
      </w:r>
      <w:r w:rsidR="005003E4" w:rsidRPr="00956648">
        <w:rPr>
          <w:rFonts w:asciiTheme="majorHAnsi" w:hAnsiTheme="majorHAnsi"/>
        </w:rPr>
        <w:t xml:space="preserve"> za </w:t>
      </w:r>
      <w:r w:rsidRPr="00956648">
        <w:rPr>
          <w:rFonts w:asciiTheme="majorHAnsi" w:hAnsiTheme="majorHAnsi"/>
        </w:rPr>
        <w:t>pretplat</w:t>
      </w:r>
      <w:r w:rsidR="005003E4" w:rsidRPr="00956648">
        <w:rPr>
          <w:rFonts w:asciiTheme="majorHAnsi" w:hAnsiTheme="majorHAnsi"/>
        </w:rPr>
        <w:t>u</w:t>
      </w:r>
      <w:r w:rsidRPr="00956648">
        <w:rPr>
          <w:rFonts w:asciiTheme="majorHAnsi" w:hAnsiTheme="majorHAnsi"/>
        </w:rPr>
        <w:t xml:space="preserve"> na stručne časopise TEB i RiPUP</w:t>
      </w:r>
      <w:r w:rsidR="005003E4" w:rsidRPr="00956648">
        <w:rPr>
          <w:rFonts w:asciiTheme="majorHAnsi" w:hAnsiTheme="majorHAnsi"/>
        </w:rPr>
        <w:t xml:space="preserve">, te </w:t>
      </w:r>
      <w:r w:rsidR="005003E4" w:rsidRPr="00956648">
        <w:rPr>
          <w:rFonts w:asciiTheme="majorHAnsi" w:hAnsiTheme="majorHAnsi"/>
          <w:b/>
          <w:bCs/>
        </w:rPr>
        <w:t>9.21</w:t>
      </w:r>
      <w:r w:rsidR="00B305F6" w:rsidRPr="00956648">
        <w:rPr>
          <w:rFonts w:asciiTheme="majorHAnsi" w:hAnsiTheme="majorHAnsi"/>
          <w:b/>
          <w:bCs/>
        </w:rPr>
        <w:t>2</w:t>
      </w:r>
      <w:r w:rsidR="005003E4" w:rsidRPr="00956648">
        <w:rPr>
          <w:rFonts w:asciiTheme="majorHAnsi" w:hAnsiTheme="majorHAnsi"/>
          <w:b/>
          <w:bCs/>
        </w:rPr>
        <w:t xml:space="preserve"> </w:t>
      </w:r>
      <w:r w:rsidR="001E7916">
        <w:rPr>
          <w:rFonts w:asciiTheme="majorHAnsi" w:hAnsiTheme="majorHAnsi"/>
          <w:b/>
          <w:bCs/>
        </w:rPr>
        <w:t>EUR</w:t>
      </w:r>
      <w:r w:rsidR="005003E4" w:rsidRPr="00956648">
        <w:rPr>
          <w:rFonts w:asciiTheme="majorHAnsi" w:hAnsiTheme="majorHAnsi"/>
        </w:rPr>
        <w:t xml:space="preserve"> kao unaprijed plaćene premije osiguranja za 2025.godinu.</w:t>
      </w:r>
    </w:p>
    <w:p w14:paraId="6F48C4C7" w14:textId="77777777" w:rsidR="005003E4" w:rsidRPr="00956648" w:rsidRDefault="005003E4" w:rsidP="00057F63">
      <w:pPr>
        <w:spacing w:line="240" w:lineRule="auto"/>
        <w:jc w:val="both"/>
        <w:rPr>
          <w:rFonts w:asciiTheme="majorHAnsi" w:hAnsiTheme="majorHAnsi"/>
        </w:rPr>
      </w:pPr>
    </w:p>
    <w:p w14:paraId="244379A4" w14:textId="77777777" w:rsidR="00486B11" w:rsidRPr="00325671" w:rsidRDefault="00486B11" w:rsidP="00057F63">
      <w:pPr>
        <w:pStyle w:val="Standard"/>
        <w:tabs>
          <w:tab w:val="right" w:pos="5103"/>
        </w:tabs>
        <w:spacing w:after="0" w:line="240" w:lineRule="auto"/>
        <w:jc w:val="both"/>
        <w:rPr>
          <w:rFonts w:asciiTheme="majorHAnsi" w:hAnsiTheme="majorHAnsi"/>
          <w:color w:val="FF0000"/>
          <w:kern w:val="0"/>
          <w:sz w:val="22"/>
          <w:szCs w:val="22"/>
          <w:highlight w:val="yellow"/>
        </w:rPr>
      </w:pPr>
    </w:p>
    <w:p w14:paraId="5F1A90C5" w14:textId="77777777" w:rsidR="00AB5A49" w:rsidRPr="00690A6E" w:rsidRDefault="00AB5A49" w:rsidP="00057F63">
      <w:pPr>
        <w:pStyle w:val="Standard"/>
        <w:pageBreakBefore/>
        <w:spacing w:after="0" w:line="240" w:lineRule="auto"/>
        <w:rPr>
          <w:rFonts w:asciiTheme="majorHAnsi" w:hAnsiTheme="majorHAnsi" w:cs="Arial"/>
          <w:b/>
          <w:noProof/>
          <w:color w:val="262626"/>
          <w:szCs w:val="18"/>
        </w:rPr>
      </w:pPr>
      <w:r w:rsidRPr="00690A6E">
        <w:rPr>
          <w:rFonts w:asciiTheme="majorHAnsi" w:hAnsiTheme="majorHAnsi" w:cs="Arial"/>
          <w:b/>
          <w:noProof/>
          <w:color w:val="262626"/>
          <w:szCs w:val="18"/>
        </w:rPr>
        <w:lastRenderedPageBreak/>
        <w:t>Izvještaj 2.</w:t>
      </w:r>
    </w:p>
    <w:p w14:paraId="1930CC2E" w14:textId="77777777" w:rsidR="00AB5A49" w:rsidRPr="00690A6E" w:rsidRDefault="00AB5A49" w:rsidP="00057F63">
      <w:pPr>
        <w:pStyle w:val="Standard"/>
        <w:pBdr>
          <w:bottom w:val="single" w:sz="18" w:space="1" w:color="000080"/>
        </w:pBdr>
        <w:spacing w:after="0" w:line="240" w:lineRule="auto"/>
        <w:rPr>
          <w:rFonts w:asciiTheme="majorHAnsi" w:hAnsiTheme="majorHAnsi" w:cs="Arial"/>
          <w:b/>
          <w:noProof/>
          <w:color w:val="262626"/>
          <w:sz w:val="40"/>
          <w:szCs w:val="26"/>
        </w:rPr>
      </w:pPr>
      <w:r w:rsidRPr="00690A6E">
        <w:rPr>
          <w:rFonts w:asciiTheme="majorHAnsi" w:hAnsiTheme="majorHAnsi" w:cs="Arial"/>
          <w:b/>
          <w:noProof/>
          <w:color w:val="262626"/>
          <w:sz w:val="40"/>
          <w:szCs w:val="26"/>
        </w:rPr>
        <w:t>KAPITAL I OBVEZE</w:t>
      </w:r>
    </w:p>
    <w:p w14:paraId="0015C8CC" w14:textId="77777777" w:rsidR="00AB5A49" w:rsidRPr="00690A6E" w:rsidRDefault="00AB5A49" w:rsidP="00057F63">
      <w:pPr>
        <w:pStyle w:val="Standard"/>
        <w:spacing w:after="0" w:line="240" w:lineRule="auto"/>
        <w:rPr>
          <w:rFonts w:asciiTheme="majorHAnsi" w:hAnsiTheme="majorHAnsi" w:cs="Arial"/>
          <w:b/>
          <w:noProof/>
          <w:color w:val="17365D"/>
        </w:rPr>
      </w:pPr>
    </w:p>
    <w:p w14:paraId="5EC4E38B" w14:textId="77777777" w:rsidR="00AB5A49" w:rsidRPr="00690A6E" w:rsidRDefault="00AB5A49" w:rsidP="00057F63">
      <w:pPr>
        <w:pStyle w:val="Standard"/>
        <w:spacing w:after="0" w:line="240" w:lineRule="auto"/>
        <w:rPr>
          <w:rFonts w:asciiTheme="majorHAnsi" w:hAnsiTheme="majorHAnsi" w:cs="Arial"/>
          <w:b/>
          <w:noProof/>
          <w:color w:val="17365D"/>
        </w:rPr>
      </w:pPr>
    </w:p>
    <w:tbl>
      <w:tblPr>
        <w:tblW w:w="5000" w:type="pct"/>
        <w:tblLayout w:type="fixed"/>
        <w:tblCellMar>
          <w:left w:w="10" w:type="dxa"/>
          <w:right w:w="10" w:type="dxa"/>
        </w:tblCellMar>
        <w:tblLook w:val="04A0" w:firstRow="1" w:lastRow="0" w:firstColumn="1" w:lastColumn="0" w:noHBand="0" w:noVBand="1"/>
      </w:tblPr>
      <w:tblGrid>
        <w:gridCol w:w="9072"/>
      </w:tblGrid>
      <w:tr w:rsidR="00AB5A49" w:rsidRPr="00690A6E" w14:paraId="19E975F0" w14:textId="77777777" w:rsidTr="00EC1BC2">
        <w:trPr>
          <w:trHeight w:val="397"/>
        </w:trPr>
        <w:tc>
          <w:tcPr>
            <w:tcW w:w="9288" w:type="dxa"/>
            <w:shd w:val="clear" w:color="auto" w:fill="E7E7FF"/>
            <w:tcMar>
              <w:top w:w="0" w:type="dxa"/>
              <w:left w:w="108" w:type="dxa"/>
              <w:bottom w:w="0" w:type="dxa"/>
              <w:right w:w="108" w:type="dxa"/>
            </w:tcMar>
            <w:vAlign w:val="center"/>
          </w:tcPr>
          <w:p w14:paraId="425A367F" w14:textId="77777777" w:rsidR="00AB5A49" w:rsidRPr="00690A6E" w:rsidRDefault="00AB5A49" w:rsidP="00057F63">
            <w:pPr>
              <w:pStyle w:val="Standard"/>
              <w:spacing w:after="0" w:line="240" w:lineRule="auto"/>
              <w:rPr>
                <w:rFonts w:asciiTheme="majorHAnsi" w:hAnsiTheme="majorHAnsi" w:cs="Arial"/>
                <w:b/>
                <w:noProof/>
                <w:color w:val="262626"/>
                <w:lang w:eastAsia="en-US"/>
              </w:rPr>
            </w:pPr>
            <w:r w:rsidRPr="00690A6E">
              <w:rPr>
                <w:rFonts w:asciiTheme="majorHAnsi" w:hAnsiTheme="majorHAnsi" w:cs="Arial"/>
                <w:b/>
                <w:noProof/>
                <w:color w:val="262626"/>
                <w:lang w:eastAsia="en-US"/>
              </w:rPr>
              <w:t>Kapital</w:t>
            </w:r>
          </w:p>
        </w:tc>
      </w:tr>
    </w:tbl>
    <w:p w14:paraId="2C5E3CD3" w14:textId="77777777" w:rsidR="00AB5A49" w:rsidRPr="00690A6E" w:rsidRDefault="00AB5A49" w:rsidP="00057F63">
      <w:pPr>
        <w:pStyle w:val="Odlomakpopisa2"/>
        <w:spacing w:line="240" w:lineRule="auto"/>
        <w:ind w:left="0"/>
        <w:jc w:val="both"/>
        <w:rPr>
          <w:rFonts w:asciiTheme="majorHAnsi" w:hAnsiTheme="majorHAnsi"/>
          <w:noProof/>
          <w:color w:val="FF0000"/>
        </w:rPr>
      </w:pPr>
    </w:p>
    <w:p w14:paraId="36502CD1" w14:textId="172A2091" w:rsidR="00AB5A49" w:rsidRPr="00690A6E" w:rsidRDefault="00AB5A49" w:rsidP="00057F63">
      <w:pPr>
        <w:pStyle w:val="Odlomakpopisa"/>
        <w:spacing w:line="240" w:lineRule="auto"/>
        <w:ind w:left="0"/>
        <w:jc w:val="both"/>
        <w:rPr>
          <w:rFonts w:asciiTheme="majorHAnsi" w:hAnsiTheme="majorHAnsi"/>
          <w:szCs w:val="24"/>
        </w:rPr>
      </w:pPr>
      <w:r w:rsidRPr="00690A6E">
        <w:rPr>
          <w:rFonts w:asciiTheme="majorHAnsi" w:hAnsiTheme="majorHAnsi"/>
          <w:szCs w:val="24"/>
        </w:rPr>
        <w:t xml:space="preserve">Upisani temeljni kapital </w:t>
      </w:r>
      <w:r w:rsidR="005D03B8">
        <w:rPr>
          <w:rFonts w:asciiTheme="majorHAnsi" w:hAnsiTheme="majorHAnsi"/>
          <w:szCs w:val="24"/>
        </w:rPr>
        <w:t>Društva</w:t>
      </w:r>
      <w:r w:rsidRPr="00690A6E">
        <w:rPr>
          <w:rFonts w:asciiTheme="majorHAnsi" w:hAnsiTheme="majorHAnsi"/>
          <w:szCs w:val="24"/>
        </w:rPr>
        <w:t xml:space="preserve"> na dan 31.12.202</w:t>
      </w:r>
      <w:r w:rsidR="00031DAD" w:rsidRPr="00690A6E">
        <w:rPr>
          <w:rFonts w:asciiTheme="majorHAnsi" w:hAnsiTheme="majorHAnsi"/>
          <w:szCs w:val="24"/>
        </w:rPr>
        <w:t>4</w:t>
      </w:r>
      <w:r w:rsidRPr="00690A6E">
        <w:rPr>
          <w:rFonts w:asciiTheme="majorHAnsi" w:hAnsiTheme="majorHAnsi"/>
          <w:szCs w:val="24"/>
        </w:rPr>
        <w:t xml:space="preserve">. godine iznosi </w:t>
      </w:r>
      <w:r w:rsidRPr="00690A6E">
        <w:rPr>
          <w:rFonts w:asciiTheme="majorHAnsi" w:hAnsiTheme="majorHAnsi"/>
          <w:b/>
          <w:bCs/>
          <w:szCs w:val="24"/>
        </w:rPr>
        <w:t>1.202.44</w:t>
      </w:r>
      <w:r w:rsidR="009376AF" w:rsidRPr="00690A6E">
        <w:rPr>
          <w:rFonts w:asciiTheme="majorHAnsi" w:hAnsiTheme="majorHAnsi"/>
          <w:b/>
          <w:bCs/>
          <w:szCs w:val="24"/>
        </w:rPr>
        <w:t>0</w:t>
      </w:r>
      <w:r w:rsidRPr="00690A6E">
        <w:rPr>
          <w:rFonts w:asciiTheme="majorHAnsi" w:hAnsiTheme="majorHAnsi"/>
          <w:b/>
          <w:bCs/>
          <w:szCs w:val="24"/>
        </w:rPr>
        <w:t>,00</w:t>
      </w:r>
      <w:r w:rsidRPr="00690A6E">
        <w:rPr>
          <w:rFonts w:asciiTheme="majorHAnsi" w:hAnsiTheme="majorHAnsi"/>
          <w:b/>
          <w:szCs w:val="24"/>
        </w:rPr>
        <w:t xml:space="preserve"> </w:t>
      </w:r>
      <w:r w:rsidR="001E7916">
        <w:rPr>
          <w:rFonts w:asciiTheme="majorHAnsi" w:hAnsiTheme="majorHAnsi"/>
          <w:b/>
          <w:szCs w:val="24"/>
        </w:rPr>
        <w:t>EUR</w:t>
      </w:r>
      <w:r w:rsidRPr="00690A6E">
        <w:rPr>
          <w:rFonts w:asciiTheme="majorHAnsi" w:hAnsiTheme="majorHAnsi"/>
          <w:szCs w:val="24"/>
        </w:rPr>
        <w:t>, a sastoji se od:</w:t>
      </w:r>
    </w:p>
    <w:p w14:paraId="3CD41050" w14:textId="469FB755" w:rsidR="00AB5A49" w:rsidRPr="00690A6E" w:rsidRDefault="00AB5A49" w:rsidP="0086797E">
      <w:pPr>
        <w:pStyle w:val="Odlomakpopisa"/>
        <w:numPr>
          <w:ilvl w:val="0"/>
          <w:numId w:val="20"/>
        </w:numPr>
        <w:spacing w:line="240" w:lineRule="auto"/>
        <w:jc w:val="both"/>
        <w:rPr>
          <w:rFonts w:asciiTheme="majorHAnsi" w:hAnsiTheme="majorHAnsi"/>
          <w:szCs w:val="24"/>
        </w:rPr>
      </w:pPr>
      <w:r w:rsidRPr="00690A6E">
        <w:rPr>
          <w:rFonts w:asciiTheme="majorHAnsi" w:hAnsiTheme="majorHAnsi"/>
          <w:szCs w:val="24"/>
        </w:rPr>
        <w:t xml:space="preserve">uloga Grada Pule u iznosu od 2.654,45 </w:t>
      </w:r>
      <w:r w:rsidR="001E7916">
        <w:rPr>
          <w:rFonts w:asciiTheme="majorHAnsi" w:hAnsiTheme="majorHAnsi"/>
          <w:szCs w:val="24"/>
        </w:rPr>
        <w:t>EUR</w:t>
      </w:r>
    </w:p>
    <w:p w14:paraId="2E82A45B" w14:textId="178FF6DA" w:rsidR="00AB5A49" w:rsidRPr="00690A6E" w:rsidRDefault="00AB5A49" w:rsidP="0086797E">
      <w:pPr>
        <w:pStyle w:val="Odlomakpopisa"/>
        <w:numPr>
          <w:ilvl w:val="0"/>
          <w:numId w:val="20"/>
        </w:numPr>
        <w:spacing w:line="240" w:lineRule="auto"/>
        <w:jc w:val="both"/>
        <w:rPr>
          <w:rFonts w:asciiTheme="majorHAnsi" w:hAnsiTheme="majorHAnsi"/>
          <w:szCs w:val="24"/>
        </w:rPr>
      </w:pPr>
      <w:r w:rsidRPr="00690A6E">
        <w:rPr>
          <w:rFonts w:asciiTheme="majorHAnsi" w:hAnsiTheme="majorHAnsi"/>
          <w:szCs w:val="24"/>
        </w:rPr>
        <w:t>nekretnine (zemljište k.č. 154/61, k.o. Pula, površine 6.724 m</w:t>
      </w:r>
      <w:r w:rsidRPr="00690A6E">
        <w:rPr>
          <w:rFonts w:asciiTheme="majorHAnsi" w:hAnsiTheme="majorHAnsi"/>
          <w:szCs w:val="24"/>
          <w:vertAlign w:val="superscript"/>
        </w:rPr>
        <w:t>2</w:t>
      </w:r>
      <w:r w:rsidRPr="00690A6E">
        <w:rPr>
          <w:rFonts w:asciiTheme="majorHAnsi" w:hAnsiTheme="majorHAnsi"/>
          <w:szCs w:val="24"/>
        </w:rPr>
        <w:t xml:space="preserve"> za izgradnju gradsk</w:t>
      </w:r>
      <w:r w:rsidR="00A6332C">
        <w:rPr>
          <w:rFonts w:asciiTheme="majorHAnsi" w:hAnsiTheme="majorHAnsi"/>
          <w:szCs w:val="24"/>
        </w:rPr>
        <w:t>ih</w:t>
      </w:r>
      <w:r w:rsidRPr="00690A6E">
        <w:rPr>
          <w:rFonts w:asciiTheme="majorHAnsi" w:hAnsiTheme="majorHAnsi"/>
          <w:szCs w:val="24"/>
        </w:rPr>
        <w:t xml:space="preserve"> bazena</w:t>
      </w:r>
      <w:r w:rsidR="00A6332C">
        <w:rPr>
          <w:rFonts w:asciiTheme="majorHAnsi" w:hAnsiTheme="majorHAnsi"/>
          <w:szCs w:val="24"/>
        </w:rPr>
        <w:t xml:space="preserve"> Dino Makovac</w:t>
      </w:r>
      <w:r w:rsidRPr="00690A6E">
        <w:rPr>
          <w:rFonts w:asciiTheme="majorHAnsi" w:hAnsiTheme="majorHAnsi"/>
          <w:szCs w:val="24"/>
        </w:rPr>
        <w:t xml:space="preserve">) u iznosu od 944.322,78 </w:t>
      </w:r>
      <w:r w:rsidR="001E7916">
        <w:rPr>
          <w:rFonts w:asciiTheme="majorHAnsi" w:hAnsiTheme="majorHAnsi"/>
          <w:szCs w:val="24"/>
        </w:rPr>
        <w:t>EUR</w:t>
      </w:r>
      <w:r w:rsidRPr="00690A6E">
        <w:rPr>
          <w:rFonts w:asciiTheme="majorHAnsi" w:hAnsiTheme="majorHAnsi"/>
          <w:szCs w:val="24"/>
        </w:rPr>
        <w:t xml:space="preserve"> (Elaborat o procjeni ovlaštenog stalnog sudskog vještaka i procjenitelja nekretnina Daroslav Babić)</w:t>
      </w:r>
    </w:p>
    <w:p w14:paraId="64E801FC" w14:textId="665AEA59" w:rsidR="00AB5A49" w:rsidRPr="00690A6E" w:rsidRDefault="00AB5A49" w:rsidP="0086797E">
      <w:pPr>
        <w:pStyle w:val="Odlomakpopisa"/>
        <w:numPr>
          <w:ilvl w:val="0"/>
          <w:numId w:val="20"/>
        </w:numPr>
        <w:spacing w:line="240" w:lineRule="auto"/>
        <w:jc w:val="both"/>
        <w:rPr>
          <w:rFonts w:asciiTheme="majorHAnsi" w:hAnsiTheme="majorHAnsi"/>
          <w:szCs w:val="24"/>
        </w:rPr>
      </w:pPr>
      <w:r w:rsidRPr="00690A6E">
        <w:rPr>
          <w:rFonts w:asciiTheme="majorHAnsi" w:hAnsiTheme="majorHAnsi"/>
          <w:szCs w:val="24"/>
        </w:rPr>
        <w:t xml:space="preserve">dokapitaliziranog iznosa od strane Grada Pule u prosincu 2017. godine u iznosu od 167.894,35 </w:t>
      </w:r>
      <w:r w:rsidR="001E7916">
        <w:rPr>
          <w:rFonts w:asciiTheme="majorHAnsi" w:hAnsiTheme="majorHAnsi"/>
          <w:szCs w:val="24"/>
        </w:rPr>
        <w:t>EUR</w:t>
      </w:r>
    </w:p>
    <w:p w14:paraId="33A112F7" w14:textId="3B796CE7" w:rsidR="00AB5A49" w:rsidRPr="00690A6E" w:rsidRDefault="00AB5A49" w:rsidP="0086797E">
      <w:pPr>
        <w:pStyle w:val="Odlomakpopisa"/>
        <w:numPr>
          <w:ilvl w:val="0"/>
          <w:numId w:val="20"/>
        </w:numPr>
        <w:spacing w:line="240" w:lineRule="auto"/>
        <w:jc w:val="both"/>
        <w:rPr>
          <w:rFonts w:asciiTheme="majorHAnsi" w:hAnsiTheme="majorHAnsi"/>
          <w:szCs w:val="24"/>
        </w:rPr>
      </w:pPr>
      <w:r w:rsidRPr="00690A6E">
        <w:rPr>
          <w:rFonts w:asciiTheme="majorHAnsi" w:hAnsiTheme="majorHAnsi"/>
          <w:szCs w:val="24"/>
        </w:rPr>
        <w:t xml:space="preserve">upisanog temeljnog kapitala pripojenog </w:t>
      </w:r>
      <w:r w:rsidR="005D03B8">
        <w:rPr>
          <w:rFonts w:asciiTheme="majorHAnsi" w:hAnsiTheme="majorHAnsi"/>
          <w:szCs w:val="24"/>
        </w:rPr>
        <w:t>Društva</w:t>
      </w:r>
      <w:r w:rsidRPr="00690A6E">
        <w:rPr>
          <w:rFonts w:asciiTheme="majorHAnsi" w:hAnsiTheme="majorHAnsi"/>
          <w:szCs w:val="24"/>
        </w:rPr>
        <w:t xml:space="preserve"> Tržnica d.o.o. u iznosu od 18.710,00 </w:t>
      </w:r>
      <w:r w:rsidR="001E7916">
        <w:rPr>
          <w:rFonts w:asciiTheme="majorHAnsi" w:hAnsiTheme="majorHAnsi"/>
          <w:szCs w:val="24"/>
        </w:rPr>
        <w:t>EUR</w:t>
      </w:r>
    </w:p>
    <w:p w14:paraId="45614F38" w14:textId="713555E1" w:rsidR="00AB5A49" w:rsidRPr="00690A6E" w:rsidRDefault="00AB5A49" w:rsidP="0086797E">
      <w:pPr>
        <w:pStyle w:val="Odlomakpopisa"/>
        <w:numPr>
          <w:ilvl w:val="0"/>
          <w:numId w:val="20"/>
        </w:numPr>
        <w:spacing w:line="240" w:lineRule="auto"/>
        <w:jc w:val="both"/>
        <w:rPr>
          <w:rFonts w:asciiTheme="majorHAnsi" w:hAnsiTheme="majorHAnsi"/>
          <w:szCs w:val="24"/>
        </w:rPr>
      </w:pPr>
      <w:r w:rsidRPr="00690A6E">
        <w:rPr>
          <w:rFonts w:asciiTheme="majorHAnsi" w:hAnsiTheme="majorHAnsi"/>
          <w:szCs w:val="24"/>
        </w:rPr>
        <w:t xml:space="preserve">upisanog temeljnog kapitala pripojenog </w:t>
      </w:r>
      <w:r w:rsidR="005D03B8">
        <w:rPr>
          <w:rFonts w:asciiTheme="majorHAnsi" w:hAnsiTheme="majorHAnsi"/>
          <w:szCs w:val="24"/>
        </w:rPr>
        <w:t>Društva</w:t>
      </w:r>
      <w:r w:rsidRPr="00690A6E">
        <w:rPr>
          <w:rFonts w:asciiTheme="majorHAnsi" w:hAnsiTheme="majorHAnsi"/>
          <w:szCs w:val="24"/>
        </w:rPr>
        <w:t xml:space="preserve"> Fratarski d.o.o. u iznosu od 66.360,00 </w:t>
      </w:r>
      <w:r w:rsidR="001E7916">
        <w:rPr>
          <w:rFonts w:asciiTheme="majorHAnsi" w:hAnsiTheme="majorHAnsi"/>
          <w:szCs w:val="24"/>
        </w:rPr>
        <w:t>EUR</w:t>
      </w:r>
    </w:p>
    <w:p w14:paraId="4128E7BE" w14:textId="17674DB6" w:rsidR="00AB5A49" w:rsidRPr="00690A6E" w:rsidRDefault="00AB5A49" w:rsidP="0086797E">
      <w:pPr>
        <w:pStyle w:val="Odlomakpopisa"/>
        <w:numPr>
          <w:ilvl w:val="0"/>
          <w:numId w:val="20"/>
        </w:numPr>
        <w:spacing w:line="240" w:lineRule="auto"/>
        <w:jc w:val="both"/>
        <w:rPr>
          <w:rFonts w:asciiTheme="majorHAnsi" w:hAnsiTheme="majorHAnsi"/>
          <w:szCs w:val="24"/>
        </w:rPr>
      </w:pPr>
      <w:r w:rsidRPr="00690A6E">
        <w:rPr>
          <w:rFonts w:asciiTheme="majorHAnsi" w:hAnsiTheme="majorHAnsi"/>
          <w:szCs w:val="24"/>
        </w:rPr>
        <w:t xml:space="preserve">upisanog temeljnog kapitala pripojenog </w:t>
      </w:r>
      <w:r w:rsidR="005D03B8">
        <w:rPr>
          <w:rFonts w:asciiTheme="majorHAnsi" w:hAnsiTheme="majorHAnsi"/>
          <w:szCs w:val="24"/>
        </w:rPr>
        <w:t>Društva</w:t>
      </w:r>
      <w:r w:rsidRPr="00690A6E">
        <w:rPr>
          <w:rFonts w:asciiTheme="majorHAnsi" w:hAnsiTheme="majorHAnsi"/>
          <w:szCs w:val="24"/>
        </w:rPr>
        <w:t xml:space="preserve"> Castrum Pula 97 d.o.o. u iznosu od 2.500,00 </w:t>
      </w:r>
      <w:r w:rsidR="001E7916">
        <w:rPr>
          <w:rFonts w:asciiTheme="majorHAnsi" w:hAnsiTheme="majorHAnsi"/>
          <w:szCs w:val="24"/>
        </w:rPr>
        <w:t>EUR</w:t>
      </w:r>
    </w:p>
    <w:p w14:paraId="36453BD4" w14:textId="66AF89A0" w:rsidR="009376AF" w:rsidRPr="00690A6E" w:rsidRDefault="009376AF" w:rsidP="0086797E">
      <w:pPr>
        <w:pStyle w:val="Odlomakpopisa"/>
        <w:numPr>
          <w:ilvl w:val="0"/>
          <w:numId w:val="20"/>
        </w:numPr>
        <w:spacing w:line="240" w:lineRule="auto"/>
        <w:jc w:val="both"/>
        <w:rPr>
          <w:rFonts w:asciiTheme="majorHAnsi" w:hAnsiTheme="majorHAnsi"/>
          <w:szCs w:val="24"/>
        </w:rPr>
      </w:pPr>
      <w:r w:rsidRPr="00690A6E">
        <w:rPr>
          <w:rFonts w:asciiTheme="majorHAnsi" w:hAnsiTheme="majorHAnsi"/>
          <w:szCs w:val="24"/>
        </w:rPr>
        <w:t xml:space="preserve">(sve zajedno umanjeno za 11,55 </w:t>
      </w:r>
      <w:r w:rsidR="001E7916">
        <w:rPr>
          <w:rFonts w:asciiTheme="majorHAnsi" w:hAnsiTheme="majorHAnsi"/>
          <w:szCs w:val="24"/>
        </w:rPr>
        <w:t>EUR</w:t>
      </w:r>
      <w:r w:rsidRPr="00690A6E">
        <w:rPr>
          <w:rFonts w:asciiTheme="majorHAnsi" w:hAnsiTheme="majorHAnsi"/>
          <w:szCs w:val="24"/>
        </w:rPr>
        <w:t xml:space="preserve"> kao smanjenje kapitala pri konverziji kune u </w:t>
      </w:r>
      <w:r w:rsidR="001E7916">
        <w:rPr>
          <w:rFonts w:asciiTheme="majorHAnsi" w:hAnsiTheme="majorHAnsi"/>
          <w:szCs w:val="24"/>
        </w:rPr>
        <w:t>EUR</w:t>
      </w:r>
      <w:r w:rsidRPr="00690A6E">
        <w:rPr>
          <w:rFonts w:asciiTheme="majorHAnsi" w:hAnsiTheme="majorHAnsi"/>
          <w:szCs w:val="24"/>
        </w:rPr>
        <w:t>o i sukladno zakonskim odredbama)</w:t>
      </w:r>
    </w:p>
    <w:p w14:paraId="594F3A0A" w14:textId="77777777" w:rsidR="00AB5A49" w:rsidRPr="00325671" w:rsidRDefault="00AB5A49" w:rsidP="00057F63">
      <w:pPr>
        <w:pStyle w:val="Odlomakpopisa"/>
        <w:spacing w:line="240" w:lineRule="auto"/>
        <w:ind w:left="0"/>
        <w:jc w:val="both"/>
        <w:rPr>
          <w:rFonts w:asciiTheme="majorHAnsi" w:hAnsiTheme="majorHAnsi"/>
          <w:b/>
          <w:noProof/>
          <w:color w:val="0F243E"/>
          <w:highlight w:val="yellow"/>
        </w:rPr>
      </w:pPr>
    </w:p>
    <w:p w14:paraId="4F727F8D" w14:textId="270D071A" w:rsidR="00AB5A49" w:rsidRPr="00690A6E" w:rsidRDefault="00AB5A49" w:rsidP="00057F63">
      <w:pPr>
        <w:pStyle w:val="Odlomakpopisa"/>
        <w:spacing w:line="240" w:lineRule="auto"/>
        <w:ind w:left="0"/>
        <w:jc w:val="both"/>
        <w:rPr>
          <w:rFonts w:asciiTheme="majorHAnsi" w:hAnsiTheme="majorHAnsi"/>
          <w:szCs w:val="24"/>
        </w:rPr>
      </w:pPr>
      <w:r w:rsidRPr="00690A6E">
        <w:rPr>
          <w:rFonts w:asciiTheme="majorHAnsi" w:hAnsiTheme="majorHAnsi"/>
          <w:szCs w:val="24"/>
        </w:rPr>
        <w:t>Kapitalne rezerve na dan 31.12.202</w:t>
      </w:r>
      <w:r w:rsidR="001E7916">
        <w:rPr>
          <w:rFonts w:asciiTheme="majorHAnsi" w:hAnsiTheme="majorHAnsi"/>
          <w:szCs w:val="24"/>
        </w:rPr>
        <w:t>4</w:t>
      </w:r>
      <w:r w:rsidRPr="00690A6E">
        <w:rPr>
          <w:rFonts w:asciiTheme="majorHAnsi" w:hAnsiTheme="majorHAnsi"/>
          <w:szCs w:val="24"/>
        </w:rPr>
        <w:t xml:space="preserve">. godine iznose 18.021.343,69 </w:t>
      </w:r>
      <w:r w:rsidR="001E7916">
        <w:rPr>
          <w:rFonts w:asciiTheme="majorHAnsi" w:hAnsiTheme="majorHAnsi"/>
          <w:szCs w:val="24"/>
        </w:rPr>
        <w:t>EUR</w:t>
      </w:r>
      <w:r w:rsidRPr="00690A6E">
        <w:rPr>
          <w:rFonts w:asciiTheme="majorHAnsi" w:hAnsiTheme="majorHAnsi"/>
          <w:szCs w:val="24"/>
        </w:rPr>
        <w:t>.</w:t>
      </w:r>
    </w:p>
    <w:p w14:paraId="76942FF7" w14:textId="159BA3CA" w:rsidR="00AB5A49" w:rsidRPr="00690A6E" w:rsidRDefault="00AB5A49" w:rsidP="00057F63">
      <w:pPr>
        <w:pStyle w:val="Odlomakpopisa"/>
        <w:spacing w:line="240" w:lineRule="auto"/>
        <w:ind w:left="0"/>
        <w:jc w:val="both"/>
        <w:rPr>
          <w:rFonts w:asciiTheme="majorHAnsi" w:hAnsiTheme="majorHAnsi"/>
          <w:szCs w:val="24"/>
        </w:rPr>
      </w:pPr>
      <w:r w:rsidRPr="00690A6E">
        <w:rPr>
          <w:rFonts w:asciiTheme="majorHAnsi" w:hAnsiTheme="majorHAnsi"/>
          <w:szCs w:val="24"/>
        </w:rPr>
        <w:t xml:space="preserve">Iznos od 17.896.878,20 </w:t>
      </w:r>
      <w:r w:rsidR="001E7916">
        <w:rPr>
          <w:rFonts w:asciiTheme="majorHAnsi" w:hAnsiTheme="majorHAnsi"/>
          <w:szCs w:val="24"/>
        </w:rPr>
        <w:t>EUR</w:t>
      </w:r>
      <w:r w:rsidRPr="00690A6E">
        <w:rPr>
          <w:rFonts w:asciiTheme="majorHAnsi" w:hAnsiTheme="majorHAnsi"/>
          <w:szCs w:val="24"/>
        </w:rPr>
        <w:t xml:space="preserve"> evidentiran je u poslovnim knjigama s danom preoblikovanja javne ustanove u trgovačko </w:t>
      </w:r>
      <w:r w:rsidR="005D03B8">
        <w:rPr>
          <w:rFonts w:asciiTheme="majorHAnsi" w:hAnsiTheme="majorHAnsi"/>
          <w:szCs w:val="24"/>
        </w:rPr>
        <w:t>Društvo</w:t>
      </w:r>
      <w:r w:rsidRPr="00690A6E">
        <w:rPr>
          <w:rFonts w:asciiTheme="majorHAnsi" w:hAnsiTheme="majorHAnsi"/>
          <w:szCs w:val="24"/>
        </w:rPr>
        <w:t>. U ustanovi su nazivane vlastitim izvorima i predstavljaju vrijednost svih zemljišta i sportskih objekata u vlasništvu Pula usluga i upravljanja, a koje je Grad Pula prenio u vlasništvo društvu bez naknade:</w:t>
      </w:r>
    </w:p>
    <w:p w14:paraId="2E011E94" w14:textId="77777777" w:rsidR="00AB5A49" w:rsidRPr="00690A6E" w:rsidRDefault="00AB5A49" w:rsidP="00057F63">
      <w:pPr>
        <w:pStyle w:val="Standard"/>
        <w:spacing w:after="0" w:line="240" w:lineRule="auto"/>
        <w:jc w:val="both"/>
        <w:rPr>
          <w:rFonts w:asciiTheme="majorHAnsi" w:hAnsiTheme="majorHAnsi" w:cs="Arial"/>
          <w:noProof/>
        </w:rPr>
      </w:pPr>
    </w:p>
    <w:p w14:paraId="7BFED360" w14:textId="31A04388" w:rsidR="00AB5A49" w:rsidRPr="00DB3880" w:rsidRDefault="00751E4F" w:rsidP="00057F63">
      <w:pPr>
        <w:pStyle w:val="Odlomakpopisa"/>
        <w:numPr>
          <w:ilvl w:val="0"/>
          <w:numId w:val="1"/>
        </w:numPr>
        <w:spacing w:line="240" w:lineRule="auto"/>
        <w:jc w:val="both"/>
        <w:rPr>
          <w:rFonts w:asciiTheme="majorHAnsi" w:hAnsiTheme="majorHAnsi"/>
          <w:szCs w:val="24"/>
        </w:rPr>
      </w:pPr>
      <w:r w:rsidRPr="00DB3880">
        <w:rPr>
          <w:rFonts w:asciiTheme="majorHAnsi" w:hAnsiTheme="majorHAnsi"/>
          <w:szCs w:val="24"/>
        </w:rPr>
        <w:t>Sportske građevine</w:t>
      </w:r>
      <w:r w:rsidR="00AB5A49" w:rsidRPr="00DB3880">
        <w:rPr>
          <w:rFonts w:asciiTheme="majorHAnsi" w:hAnsiTheme="majorHAnsi"/>
          <w:szCs w:val="24"/>
        </w:rPr>
        <w:t xml:space="preserve"> (</w:t>
      </w:r>
      <w:r w:rsidR="009376AF" w:rsidRPr="00DB3880">
        <w:rPr>
          <w:rFonts w:asciiTheme="majorHAnsi" w:hAnsiTheme="majorHAnsi"/>
          <w:szCs w:val="24"/>
        </w:rPr>
        <w:t>10.933.786,45</w:t>
      </w:r>
      <w:r w:rsidR="00AB5A49" w:rsidRPr="00DB3880">
        <w:rPr>
          <w:rFonts w:asciiTheme="majorHAnsi" w:hAnsiTheme="majorHAnsi"/>
          <w:szCs w:val="24"/>
        </w:rPr>
        <w:t xml:space="preserve"> </w:t>
      </w:r>
      <w:r w:rsidR="001E7916">
        <w:rPr>
          <w:rFonts w:asciiTheme="majorHAnsi" w:hAnsiTheme="majorHAnsi"/>
          <w:szCs w:val="24"/>
        </w:rPr>
        <w:t>EUR</w:t>
      </w:r>
      <w:r w:rsidR="00AB5A49" w:rsidRPr="00DB3880">
        <w:rPr>
          <w:rFonts w:asciiTheme="majorHAnsi" w:hAnsiTheme="majorHAnsi"/>
          <w:szCs w:val="24"/>
        </w:rPr>
        <w:t>):</w:t>
      </w:r>
    </w:p>
    <w:p w14:paraId="7A00123E" w14:textId="2AE2C4CD" w:rsidR="00AB5A49" w:rsidRPr="00690A6E" w:rsidRDefault="00AB5A49" w:rsidP="0086797E">
      <w:pPr>
        <w:pStyle w:val="Odlomakpopisa"/>
        <w:numPr>
          <w:ilvl w:val="0"/>
          <w:numId w:val="21"/>
        </w:numPr>
        <w:spacing w:line="240" w:lineRule="auto"/>
        <w:jc w:val="both"/>
        <w:rPr>
          <w:rFonts w:asciiTheme="majorHAnsi" w:hAnsiTheme="majorHAnsi"/>
          <w:szCs w:val="24"/>
        </w:rPr>
      </w:pPr>
      <w:r w:rsidRPr="00690A6E">
        <w:rPr>
          <w:rFonts w:asciiTheme="majorHAnsi" w:hAnsiTheme="majorHAnsi"/>
          <w:szCs w:val="24"/>
        </w:rPr>
        <w:t xml:space="preserve">Dom sportova Mate Parlov, tržišne vrijednosti 9.355.116,59 </w:t>
      </w:r>
      <w:r w:rsidR="001E7916">
        <w:rPr>
          <w:rFonts w:asciiTheme="majorHAnsi" w:hAnsiTheme="majorHAnsi"/>
          <w:szCs w:val="24"/>
        </w:rPr>
        <w:t>EUR</w:t>
      </w:r>
    </w:p>
    <w:p w14:paraId="6FC8C4D7" w14:textId="41BDDABD" w:rsidR="00AB5A49" w:rsidRPr="00690A6E" w:rsidRDefault="00AB5A49" w:rsidP="0086797E">
      <w:pPr>
        <w:pStyle w:val="Odlomakpopisa"/>
        <w:numPr>
          <w:ilvl w:val="0"/>
          <w:numId w:val="21"/>
        </w:numPr>
        <w:spacing w:line="240" w:lineRule="auto"/>
        <w:jc w:val="both"/>
        <w:rPr>
          <w:rFonts w:asciiTheme="majorHAnsi" w:hAnsiTheme="majorHAnsi"/>
          <w:szCs w:val="24"/>
        </w:rPr>
      </w:pPr>
      <w:r w:rsidRPr="00690A6E">
        <w:rPr>
          <w:rFonts w:asciiTheme="majorHAnsi" w:hAnsiTheme="majorHAnsi"/>
          <w:szCs w:val="24"/>
        </w:rPr>
        <w:t xml:space="preserve">Sportski centar Mirna, tržišne vrijednosti </w:t>
      </w:r>
      <w:r w:rsidR="009376AF" w:rsidRPr="00690A6E">
        <w:rPr>
          <w:rFonts w:asciiTheme="majorHAnsi" w:hAnsiTheme="majorHAnsi"/>
          <w:szCs w:val="24"/>
        </w:rPr>
        <w:t>880.039,02</w:t>
      </w:r>
      <w:r w:rsidRPr="00690A6E">
        <w:rPr>
          <w:rFonts w:asciiTheme="majorHAnsi" w:hAnsiTheme="majorHAnsi"/>
          <w:szCs w:val="24"/>
        </w:rPr>
        <w:t xml:space="preserve"> </w:t>
      </w:r>
      <w:r w:rsidR="001E7916">
        <w:rPr>
          <w:rFonts w:asciiTheme="majorHAnsi" w:hAnsiTheme="majorHAnsi"/>
          <w:szCs w:val="24"/>
        </w:rPr>
        <w:t>EUR</w:t>
      </w:r>
    </w:p>
    <w:p w14:paraId="043450BD" w14:textId="031AEC20" w:rsidR="00AB5A49" w:rsidRPr="00690A6E" w:rsidRDefault="00AB5A49" w:rsidP="0086797E">
      <w:pPr>
        <w:pStyle w:val="Odlomakpopisa"/>
        <w:numPr>
          <w:ilvl w:val="0"/>
          <w:numId w:val="21"/>
        </w:numPr>
        <w:spacing w:line="240" w:lineRule="auto"/>
        <w:jc w:val="both"/>
        <w:rPr>
          <w:rFonts w:asciiTheme="majorHAnsi" w:hAnsiTheme="majorHAnsi"/>
          <w:szCs w:val="24"/>
        </w:rPr>
      </w:pPr>
      <w:r w:rsidRPr="00690A6E">
        <w:rPr>
          <w:rFonts w:asciiTheme="majorHAnsi" w:hAnsiTheme="majorHAnsi"/>
          <w:szCs w:val="24"/>
        </w:rPr>
        <w:t xml:space="preserve">Dom braće Ribar, tržišne vrijednosti </w:t>
      </w:r>
      <w:r w:rsidR="009376AF" w:rsidRPr="00690A6E">
        <w:rPr>
          <w:rFonts w:asciiTheme="majorHAnsi" w:hAnsiTheme="majorHAnsi"/>
          <w:szCs w:val="24"/>
        </w:rPr>
        <w:t>282.491,34</w:t>
      </w:r>
      <w:r w:rsidRPr="00690A6E">
        <w:rPr>
          <w:rFonts w:asciiTheme="majorHAnsi" w:hAnsiTheme="majorHAnsi"/>
          <w:szCs w:val="24"/>
        </w:rPr>
        <w:t xml:space="preserve"> </w:t>
      </w:r>
      <w:r w:rsidR="001E7916">
        <w:rPr>
          <w:rFonts w:asciiTheme="majorHAnsi" w:hAnsiTheme="majorHAnsi"/>
          <w:szCs w:val="24"/>
        </w:rPr>
        <w:t>EUR</w:t>
      </w:r>
    </w:p>
    <w:p w14:paraId="0981306B" w14:textId="6D3DAAC6" w:rsidR="00AB5A49" w:rsidRPr="00690A6E" w:rsidRDefault="00AB5A49" w:rsidP="0086797E">
      <w:pPr>
        <w:pStyle w:val="Odlomakpopisa"/>
        <w:numPr>
          <w:ilvl w:val="0"/>
          <w:numId w:val="21"/>
        </w:numPr>
        <w:spacing w:line="240" w:lineRule="auto"/>
        <w:jc w:val="both"/>
        <w:rPr>
          <w:rFonts w:asciiTheme="majorHAnsi" w:hAnsiTheme="majorHAnsi"/>
          <w:szCs w:val="24"/>
        </w:rPr>
      </w:pPr>
      <w:r w:rsidRPr="00690A6E">
        <w:rPr>
          <w:rFonts w:asciiTheme="majorHAnsi" w:hAnsiTheme="majorHAnsi"/>
          <w:szCs w:val="24"/>
        </w:rPr>
        <w:t xml:space="preserve">Objekt na nogometnom igralištu u Štinjanu, tržišne vrijednosti </w:t>
      </w:r>
      <w:r w:rsidR="009376AF" w:rsidRPr="00690A6E">
        <w:rPr>
          <w:rFonts w:asciiTheme="majorHAnsi" w:hAnsiTheme="majorHAnsi"/>
          <w:szCs w:val="24"/>
        </w:rPr>
        <w:t>158.417,15</w:t>
      </w:r>
      <w:r w:rsidRPr="00690A6E">
        <w:rPr>
          <w:rFonts w:asciiTheme="majorHAnsi" w:hAnsiTheme="majorHAnsi"/>
          <w:szCs w:val="24"/>
        </w:rPr>
        <w:t xml:space="preserve"> </w:t>
      </w:r>
      <w:r w:rsidR="001E7916">
        <w:rPr>
          <w:rFonts w:asciiTheme="majorHAnsi" w:hAnsiTheme="majorHAnsi"/>
          <w:szCs w:val="24"/>
        </w:rPr>
        <w:t>EUR</w:t>
      </w:r>
      <w:r w:rsidRPr="00690A6E">
        <w:rPr>
          <w:rFonts w:asciiTheme="majorHAnsi" w:hAnsiTheme="majorHAnsi"/>
          <w:szCs w:val="24"/>
        </w:rPr>
        <w:t xml:space="preserve">  </w:t>
      </w:r>
    </w:p>
    <w:p w14:paraId="3C2B3C9B" w14:textId="6DE4E41A" w:rsidR="00AB5A49" w:rsidRPr="00690A6E" w:rsidRDefault="00AB5A49" w:rsidP="0086797E">
      <w:pPr>
        <w:pStyle w:val="Odlomakpopisa"/>
        <w:numPr>
          <w:ilvl w:val="0"/>
          <w:numId w:val="21"/>
        </w:numPr>
        <w:spacing w:line="240" w:lineRule="auto"/>
        <w:jc w:val="both"/>
        <w:rPr>
          <w:rFonts w:asciiTheme="majorHAnsi" w:hAnsiTheme="majorHAnsi"/>
          <w:szCs w:val="24"/>
        </w:rPr>
      </w:pPr>
      <w:r w:rsidRPr="00690A6E">
        <w:rPr>
          <w:rFonts w:asciiTheme="majorHAnsi" w:hAnsiTheme="majorHAnsi"/>
          <w:szCs w:val="24"/>
        </w:rPr>
        <w:t xml:space="preserve">Objekt na nogometnom igralištu na Velom Vrhu, tržišne vrijednosti </w:t>
      </w:r>
      <w:r w:rsidR="009376AF" w:rsidRPr="00690A6E">
        <w:rPr>
          <w:rFonts w:asciiTheme="majorHAnsi" w:hAnsiTheme="majorHAnsi"/>
          <w:szCs w:val="24"/>
        </w:rPr>
        <w:t>257.722,35</w:t>
      </w:r>
      <w:r w:rsidRPr="00690A6E">
        <w:rPr>
          <w:rFonts w:asciiTheme="majorHAnsi" w:hAnsiTheme="majorHAnsi"/>
          <w:szCs w:val="24"/>
        </w:rPr>
        <w:t xml:space="preserve"> </w:t>
      </w:r>
      <w:r w:rsidR="001E7916">
        <w:rPr>
          <w:rFonts w:asciiTheme="majorHAnsi" w:hAnsiTheme="majorHAnsi"/>
          <w:szCs w:val="24"/>
        </w:rPr>
        <w:t>EUR</w:t>
      </w:r>
      <w:r w:rsidRPr="00690A6E">
        <w:rPr>
          <w:rFonts w:asciiTheme="majorHAnsi" w:hAnsiTheme="majorHAnsi"/>
          <w:szCs w:val="24"/>
        </w:rPr>
        <w:t xml:space="preserve"> </w:t>
      </w:r>
    </w:p>
    <w:p w14:paraId="61C0E7F0" w14:textId="77777777" w:rsidR="00AB5A49" w:rsidRPr="00690A6E" w:rsidRDefault="00AB5A49" w:rsidP="00057F63">
      <w:pPr>
        <w:pStyle w:val="Odlomakpopisa2"/>
        <w:spacing w:line="240" w:lineRule="auto"/>
        <w:ind w:left="0"/>
        <w:jc w:val="both"/>
        <w:rPr>
          <w:rFonts w:asciiTheme="majorHAnsi" w:hAnsiTheme="majorHAnsi"/>
          <w:noProof/>
          <w:color w:val="FF0000"/>
        </w:rPr>
      </w:pPr>
    </w:p>
    <w:p w14:paraId="408ED607" w14:textId="531869A3" w:rsidR="00AB5A49" w:rsidRPr="00690A6E" w:rsidRDefault="005D34B4" w:rsidP="00057F63">
      <w:pPr>
        <w:pStyle w:val="Odlomakpopisa"/>
        <w:numPr>
          <w:ilvl w:val="0"/>
          <w:numId w:val="1"/>
        </w:numPr>
        <w:spacing w:line="240" w:lineRule="auto"/>
        <w:jc w:val="both"/>
        <w:rPr>
          <w:rFonts w:asciiTheme="majorHAnsi" w:hAnsiTheme="majorHAnsi"/>
          <w:szCs w:val="24"/>
        </w:rPr>
      </w:pPr>
      <w:r>
        <w:rPr>
          <w:rFonts w:asciiTheme="majorHAnsi" w:hAnsiTheme="majorHAnsi"/>
          <w:szCs w:val="24"/>
        </w:rPr>
        <w:t>Z</w:t>
      </w:r>
      <w:r w:rsidR="00AB5A49" w:rsidRPr="00690A6E">
        <w:rPr>
          <w:rFonts w:asciiTheme="majorHAnsi" w:hAnsiTheme="majorHAnsi"/>
          <w:szCs w:val="24"/>
        </w:rPr>
        <w:t>emljišta (</w:t>
      </w:r>
      <w:r w:rsidR="009376AF" w:rsidRPr="00690A6E">
        <w:rPr>
          <w:rFonts w:asciiTheme="majorHAnsi" w:hAnsiTheme="majorHAnsi"/>
          <w:szCs w:val="24"/>
        </w:rPr>
        <w:t xml:space="preserve">6.963.091,75 </w:t>
      </w:r>
      <w:r w:rsidR="001E7916">
        <w:rPr>
          <w:rFonts w:asciiTheme="majorHAnsi" w:hAnsiTheme="majorHAnsi"/>
          <w:szCs w:val="24"/>
        </w:rPr>
        <w:t>EUR</w:t>
      </w:r>
      <w:r w:rsidR="00AB5A49" w:rsidRPr="00690A6E">
        <w:rPr>
          <w:rFonts w:asciiTheme="majorHAnsi" w:hAnsiTheme="majorHAnsi"/>
          <w:szCs w:val="24"/>
        </w:rPr>
        <w:t>):</w:t>
      </w:r>
    </w:p>
    <w:p w14:paraId="42B59D57" w14:textId="1CA7BD25" w:rsidR="00AB5A49" w:rsidRPr="00690A6E" w:rsidRDefault="00AB5A49" w:rsidP="00057F63">
      <w:pPr>
        <w:numPr>
          <w:ilvl w:val="0"/>
          <w:numId w:val="2"/>
        </w:numPr>
        <w:spacing w:line="240" w:lineRule="auto"/>
        <w:jc w:val="both"/>
        <w:rPr>
          <w:rFonts w:asciiTheme="majorHAnsi" w:hAnsiTheme="majorHAnsi"/>
        </w:rPr>
      </w:pPr>
      <w:r w:rsidRPr="00690A6E">
        <w:rPr>
          <w:rFonts w:asciiTheme="majorHAnsi" w:hAnsiTheme="majorHAnsi"/>
        </w:rPr>
        <w:t>K.č. 1212/42 k.o. Pula (Dom braće Ribar), površine 2.535 m², tržišne vrijednosti 350.983,0</w:t>
      </w:r>
      <w:r w:rsidR="009376AF" w:rsidRPr="00690A6E">
        <w:rPr>
          <w:rFonts w:asciiTheme="majorHAnsi" w:hAnsiTheme="majorHAnsi"/>
        </w:rPr>
        <w:t>8</w:t>
      </w:r>
      <w:r w:rsidRPr="00690A6E">
        <w:rPr>
          <w:rFonts w:asciiTheme="majorHAnsi" w:hAnsiTheme="majorHAnsi"/>
        </w:rPr>
        <w:t xml:space="preserve"> </w:t>
      </w:r>
      <w:r w:rsidR="001E7916">
        <w:rPr>
          <w:rFonts w:asciiTheme="majorHAnsi" w:hAnsiTheme="majorHAnsi"/>
        </w:rPr>
        <w:t>EUR</w:t>
      </w:r>
    </w:p>
    <w:p w14:paraId="4C61E16E" w14:textId="00CDA233" w:rsidR="00AB5A49" w:rsidRPr="00690A6E" w:rsidRDefault="00AB5A49" w:rsidP="00057F63">
      <w:pPr>
        <w:numPr>
          <w:ilvl w:val="0"/>
          <w:numId w:val="2"/>
        </w:numPr>
        <w:spacing w:line="240" w:lineRule="auto"/>
        <w:jc w:val="both"/>
        <w:rPr>
          <w:rFonts w:asciiTheme="majorHAnsi" w:hAnsiTheme="majorHAnsi"/>
        </w:rPr>
      </w:pPr>
      <w:r w:rsidRPr="00690A6E">
        <w:rPr>
          <w:rFonts w:asciiTheme="majorHAnsi" w:hAnsiTheme="majorHAnsi"/>
        </w:rPr>
        <w:t>K.č. 542/37 k.o. Pula (Dom braće Ribar), površine 2.684 m², tržišne vrijednosti 371.612,8</w:t>
      </w:r>
      <w:r w:rsidR="009376AF" w:rsidRPr="00690A6E">
        <w:rPr>
          <w:rFonts w:asciiTheme="majorHAnsi" w:hAnsiTheme="majorHAnsi"/>
        </w:rPr>
        <w:t>5</w:t>
      </w:r>
      <w:r w:rsidRPr="00690A6E">
        <w:rPr>
          <w:rFonts w:asciiTheme="majorHAnsi" w:hAnsiTheme="majorHAnsi"/>
        </w:rPr>
        <w:t xml:space="preserve"> </w:t>
      </w:r>
      <w:r w:rsidR="001E7916">
        <w:rPr>
          <w:rFonts w:asciiTheme="majorHAnsi" w:hAnsiTheme="majorHAnsi"/>
        </w:rPr>
        <w:t>EUR</w:t>
      </w:r>
      <w:r w:rsidRPr="00690A6E">
        <w:rPr>
          <w:rFonts w:asciiTheme="majorHAnsi" w:hAnsiTheme="majorHAnsi"/>
        </w:rPr>
        <w:t xml:space="preserve"> </w:t>
      </w:r>
    </w:p>
    <w:p w14:paraId="62121618" w14:textId="4780972C" w:rsidR="00AB5A49" w:rsidRPr="00690A6E" w:rsidRDefault="00AB5A49" w:rsidP="00057F63">
      <w:pPr>
        <w:numPr>
          <w:ilvl w:val="0"/>
          <w:numId w:val="2"/>
        </w:numPr>
        <w:spacing w:line="240" w:lineRule="auto"/>
        <w:jc w:val="both"/>
        <w:rPr>
          <w:rFonts w:asciiTheme="majorHAnsi" w:hAnsiTheme="majorHAnsi"/>
        </w:rPr>
      </w:pPr>
      <w:r w:rsidRPr="00690A6E">
        <w:rPr>
          <w:rFonts w:asciiTheme="majorHAnsi" w:hAnsiTheme="majorHAnsi"/>
        </w:rPr>
        <w:t>K.č. 540/25 k.o. Pula (Sportski centar Mirna</w:t>
      </w:r>
      <w:r w:rsidR="00751E4F">
        <w:rPr>
          <w:rFonts w:asciiTheme="majorHAnsi" w:hAnsiTheme="majorHAnsi"/>
        </w:rPr>
        <w:t>)</w:t>
      </w:r>
      <w:r w:rsidRPr="00690A6E">
        <w:rPr>
          <w:rFonts w:asciiTheme="majorHAnsi" w:hAnsiTheme="majorHAnsi"/>
        </w:rPr>
        <w:t xml:space="preserve">, površine 4.512 m², tržišne vrijednosti 624.708,34 </w:t>
      </w:r>
      <w:r w:rsidR="001E7916">
        <w:rPr>
          <w:rFonts w:asciiTheme="majorHAnsi" w:hAnsiTheme="majorHAnsi"/>
        </w:rPr>
        <w:t>EUR</w:t>
      </w:r>
      <w:r w:rsidRPr="00690A6E">
        <w:rPr>
          <w:rFonts w:asciiTheme="majorHAnsi" w:hAnsiTheme="majorHAnsi"/>
        </w:rPr>
        <w:t xml:space="preserve"> </w:t>
      </w:r>
    </w:p>
    <w:p w14:paraId="6AE68E74" w14:textId="11FAFABD" w:rsidR="00AB5A49" w:rsidRPr="00690A6E" w:rsidRDefault="00AB5A49" w:rsidP="00057F63">
      <w:pPr>
        <w:numPr>
          <w:ilvl w:val="0"/>
          <w:numId w:val="2"/>
        </w:numPr>
        <w:spacing w:line="240" w:lineRule="auto"/>
        <w:jc w:val="both"/>
        <w:rPr>
          <w:rFonts w:asciiTheme="majorHAnsi" w:hAnsiTheme="majorHAnsi"/>
        </w:rPr>
      </w:pPr>
      <w:r w:rsidRPr="00690A6E">
        <w:rPr>
          <w:rFonts w:asciiTheme="majorHAnsi" w:hAnsiTheme="majorHAnsi"/>
        </w:rPr>
        <w:t xml:space="preserve">K.č. 5177/22, k.o. Pula (Dom sportova Mate Parlov), površine 14.737 m², tržišne vrijednosti 715.261,53 </w:t>
      </w:r>
      <w:r w:rsidR="001E7916">
        <w:rPr>
          <w:rFonts w:asciiTheme="majorHAnsi" w:hAnsiTheme="majorHAnsi"/>
        </w:rPr>
        <w:t>EUR</w:t>
      </w:r>
      <w:r w:rsidRPr="00690A6E">
        <w:rPr>
          <w:rFonts w:asciiTheme="majorHAnsi" w:hAnsiTheme="majorHAnsi"/>
        </w:rPr>
        <w:t xml:space="preserve"> </w:t>
      </w:r>
    </w:p>
    <w:p w14:paraId="29F3DC06" w14:textId="00AB2F4D" w:rsidR="00AB5A49" w:rsidRPr="00690A6E" w:rsidRDefault="00AB5A49" w:rsidP="00057F63">
      <w:pPr>
        <w:numPr>
          <w:ilvl w:val="0"/>
          <w:numId w:val="2"/>
        </w:numPr>
        <w:spacing w:line="240" w:lineRule="auto"/>
        <w:jc w:val="both"/>
        <w:rPr>
          <w:rFonts w:asciiTheme="majorHAnsi" w:hAnsiTheme="majorHAnsi"/>
        </w:rPr>
      </w:pPr>
      <w:r w:rsidRPr="00690A6E">
        <w:rPr>
          <w:rFonts w:asciiTheme="majorHAnsi" w:hAnsiTheme="majorHAnsi"/>
        </w:rPr>
        <w:t xml:space="preserve">K.č. 181/1, k.o. Štinjan, površine 9.611 m², tržišne vrijednosti 298.306,45 </w:t>
      </w:r>
      <w:r w:rsidR="001E7916">
        <w:rPr>
          <w:rFonts w:asciiTheme="majorHAnsi" w:hAnsiTheme="majorHAnsi"/>
        </w:rPr>
        <w:t>EUR</w:t>
      </w:r>
      <w:r w:rsidRPr="00690A6E">
        <w:rPr>
          <w:rFonts w:asciiTheme="majorHAnsi" w:hAnsiTheme="majorHAnsi"/>
        </w:rPr>
        <w:t xml:space="preserve"> </w:t>
      </w:r>
    </w:p>
    <w:p w14:paraId="0B4C8A9B" w14:textId="05EF93A0" w:rsidR="00AB5A49" w:rsidRPr="00690A6E" w:rsidRDefault="00AB5A49" w:rsidP="00057F63">
      <w:pPr>
        <w:numPr>
          <w:ilvl w:val="0"/>
          <w:numId w:val="2"/>
        </w:numPr>
        <w:spacing w:line="240" w:lineRule="auto"/>
        <w:jc w:val="both"/>
        <w:rPr>
          <w:rFonts w:asciiTheme="majorHAnsi" w:hAnsiTheme="majorHAnsi"/>
        </w:rPr>
      </w:pPr>
      <w:r w:rsidRPr="00690A6E">
        <w:rPr>
          <w:rFonts w:asciiTheme="majorHAnsi" w:hAnsiTheme="majorHAnsi"/>
        </w:rPr>
        <w:t>K.č. 181/2, k.o. Štinjan, površine 2.320 m², tržišne vrijednosti 72.008,2</w:t>
      </w:r>
      <w:r w:rsidR="009376AF" w:rsidRPr="00690A6E">
        <w:rPr>
          <w:rFonts w:asciiTheme="majorHAnsi" w:hAnsiTheme="majorHAnsi"/>
        </w:rPr>
        <w:t>3</w:t>
      </w:r>
      <w:r w:rsidRPr="00690A6E">
        <w:rPr>
          <w:rFonts w:asciiTheme="majorHAnsi" w:hAnsiTheme="majorHAnsi"/>
        </w:rPr>
        <w:t xml:space="preserve"> </w:t>
      </w:r>
      <w:r w:rsidR="001E7916">
        <w:rPr>
          <w:rFonts w:asciiTheme="majorHAnsi" w:hAnsiTheme="majorHAnsi"/>
        </w:rPr>
        <w:t>EUR</w:t>
      </w:r>
    </w:p>
    <w:p w14:paraId="126E072C" w14:textId="1F7B4179" w:rsidR="00AB5A49" w:rsidRPr="00690A6E" w:rsidRDefault="00AB5A49" w:rsidP="00057F63">
      <w:pPr>
        <w:numPr>
          <w:ilvl w:val="0"/>
          <w:numId w:val="2"/>
        </w:numPr>
        <w:spacing w:line="240" w:lineRule="auto"/>
        <w:jc w:val="both"/>
        <w:rPr>
          <w:rFonts w:asciiTheme="majorHAnsi" w:hAnsiTheme="majorHAnsi"/>
        </w:rPr>
      </w:pPr>
      <w:r w:rsidRPr="00690A6E">
        <w:rPr>
          <w:rFonts w:asciiTheme="majorHAnsi" w:hAnsiTheme="majorHAnsi"/>
        </w:rPr>
        <w:t xml:space="preserve">K.č. 181/3, k.o. Štinjan, površine 119 m², tržišne vrijednosti 3.693,54 </w:t>
      </w:r>
      <w:r w:rsidR="001E7916">
        <w:rPr>
          <w:rFonts w:asciiTheme="majorHAnsi" w:hAnsiTheme="majorHAnsi"/>
        </w:rPr>
        <w:t>EUR</w:t>
      </w:r>
    </w:p>
    <w:p w14:paraId="2215D291" w14:textId="3FF6AF62" w:rsidR="00AB5A49" w:rsidRPr="00690A6E" w:rsidRDefault="00AB5A49" w:rsidP="00057F63">
      <w:pPr>
        <w:numPr>
          <w:ilvl w:val="0"/>
          <w:numId w:val="2"/>
        </w:numPr>
        <w:spacing w:line="240" w:lineRule="auto"/>
        <w:jc w:val="both"/>
        <w:rPr>
          <w:rFonts w:asciiTheme="majorHAnsi" w:hAnsiTheme="majorHAnsi"/>
        </w:rPr>
      </w:pPr>
      <w:r w:rsidRPr="00690A6E">
        <w:rPr>
          <w:rFonts w:asciiTheme="majorHAnsi" w:hAnsiTheme="majorHAnsi"/>
        </w:rPr>
        <w:t xml:space="preserve">K.č. 182/1, k.o. Štinjan, površine 5.156 m², tržišne vrijednosti 160.031,98 </w:t>
      </w:r>
      <w:r w:rsidR="001E7916">
        <w:rPr>
          <w:rFonts w:asciiTheme="majorHAnsi" w:hAnsiTheme="majorHAnsi"/>
        </w:rPr>
        <w:t>EUR</w:t>
      </w:r>
    </w:p>
    <w:p w14:paraId="220B8B36" w14:textId="727996AE" w:rsidR="00AB5A49" w:rsidRPr="00690A6E" w:rsidRDefault="00AB5A49" w:rsidP="00057F63">
      <w:pPr>
        <w:numPr>
          <w:ilvl w:val="0"/>
          <w:numId w:val="2"/>
        </w:numPr>
        <w:spacing w:line="240" w:lineRule="auto"/>
        <w:jc w:val="both"/>
        <w:rPr>
          <w:rFonts w:asciiTheme="majorHAnsi" w:hAnsiTheme="majorHAnsi"/>
        </w:rPr>
      </w:pPr>
      <w:r w:rsidRPr="00690A6E">
        <w:rPr>
          <w:rFonts w:asciiTheme="majorHAnsi" w:hAnsiTheme="majorHAnsi"/>
        </w:rPr>
        <w:t xml:space="preserve">K.č. 543/1, 543/6 i 542/22, k.o. Pula (Gradski stadion Aldo Drosina), ukupne površine 32.790 m², tržišne vrijednosti 3.817.557,63 </w:t>
      </w:r>
      <w:r w:rsidR="001E7916">
        <w:rPr>
          <w:rFonts w:asciiTheme="majorHAnsi" w:hAnsiTheme="majorHAnsi"/>
        </w:rPr>
        <w:t>EUR</w:t>
      </w:r>
    </w:p>
    <w:p w14:paraId="2FE8515D" w14:textId="5016D224" w:rsidR="00AB5A49" w:rsidRPr="00690A6E" w:rsidRDefault="00AB5A49" w:rsidP="00057F63">
      <w:pPr>
        <w:numPr>
          <w:ilvl w:val="0"/>
          <w:numId w:val="2"/>
        </w:numPr>
        <w:spacing w:line="240" w:lineRule="auto"/>
        <w:jc w:val="both"/>
        <w:rPr>
          <w:rFonts w:asciiTheme="majorHAnsi" w:hAnsiTheme="majorHAnsi"/>
        </w:rPr>
      </w:pPr>
      <w:r w:rsidRPr="00690A6E">
        <w:rPr>
          <w:rFonts w:asciiTheme="majorHAnsi" w:hAnsiTheme="majorHAnsi"/>
        </w:rPr>
        <w:lastRenderedPageBreak/>
        <w:t xml:space="preserve">k.č. 783/5-7, 784/1-3, 784/5-9, k.o. Pula (nogometno igralište na Velom Vrhu) ukupne površine 14636 m2, tržišne vrijednosti 433.257,54 </w:t>
      </w:r>
      <w:r w:rsidR="001E7916">
        <w:rPr>
          <w:rFonts w:asciiTheme="majorHAnsi" w:hAnsiTheme="majorHAnsi"/>
        </w:rPr>
        <w:t>EUR</w:t>
      </w:r>
      <w:r w:rsidRPr="00690A6E">
        <w:rPr>
          <w:rFonts w:asciiTheme="majorHAnsi" w:hAnsiTheme="majorHAnsi"/>
        </w:rPr>
        <w:t xml:space="preserve"> </w:t>
      </w:r>
    </w:p>
    <w:p w14:paraId="7E861FD8" w14:textId="0DAEDFEB" w:rsidR="00AB5A49" w:rsidRPr="00690A6E" w:rsidRDefault="00AB5A49" w:rsidP="00057F63">
      <w:pPr>
        <w:numPr>
          <w:ilvl w:val="0"/>
          <w:numId w:val="2"/>
        </w:numPr>
        <w:spacing w:line="240" w:lineRule="auto"/>
        <w:jc w:val="both"/>
        <w:rPr>
          <w:rFonts w:asciiTheme="majorHAnsi" w:hAnsiTheme="majorHAnsi"/>
        </w:rPr>
      </w:pPr>
      <w:r w:rsidRPr="00690A6E">
        <w:rPr>
          <w:rFonts w:asciiTheme="majorHAnsi" w:hAnsiTheme="majorHAnsi"/>
        </w:rPr>
        <w:t xml:space="preserve">k.č. 783/3, 783/4, 784/1, k.o. Pula (nogometno igralište na Velom Vrhu) ukupne površine 1706 m2, tržišne vrijednosti 115.670,58 </w:t>
      </w:r>
      <w:r w:rsidR="001E7916">
        <w:rPr>
          <w:rFonts w:asciiTheme="majorHAnsi" w:hAnsiTheme="majorHAnsi"/>
        </w:rPr>
        <w:t>EUR</w:t>
      </w:r>
    </w:p>
    <w:p w14:paraId="44BFCEE7" w14:textId="77777777" w:rsidR="00AB5A49" w:rsidRPr="00325671" w:rsidRDefault="00AB5A49" w:rsidP="00057F63">
      <w:pPr>
        <w:pStyle w:val="Odlomakpopisa2"/>
        <w:spacing w:line="240" w:lineRule="auto"/>
        <w:ind w:left="0"/>
        <w:jc w:val="both"/>
        <w:rPr>
          <w:rFonts w:asciiTheme="majorHAnsi" w:hAnsiTheme="majorHAnsi"/>
          <w:noProof/>
          <w:color w:val="FF0000"/>
          <w:highlight w:val="yellow"/>
        </w:rPr>
      </w:pPr>
    </w:p>
    <w:p w14:paraId="0D713ACE" w14:textId="021CFA28" w:rsidR="00AB5A49" w:rsidRPr="00690A6E" w:rsidRDefault="00AB5A49" w:rsidP="00057F63">
      <w:pPr>
        <w:pStyle w:val="Odlomakpopisa"/>
        <w:spacing w:line="240" w:lineRule="auto"/>
        <w:ind w:left="0"/>
        <w:jc w:val="both"/>
        <w:rPr>
          <w:rFonts w:asciiTheme="majorHAnsi" w:hAnsiTheme="majorHAnsi"/>
          <w:szCs w:val="24"/>
        </w:rPr>
      </w:pPr>
      <w:r w:rsidRPr="00690A6E">
        <w:rPr>
          <w:rFonts w:asciiTheme="majorHAnsi" w:hAnsiTheme="majorHAnsi"/>
          <w:szCs w:val="24"/>
        </w:rPr>
        <w:t xml:space="preserve">Iznos od 124.453,94 </w:t>
      </w:r>
      <w:r w:rsidR="001E7916">
        <w:rPr>
          <w:rFonts w:asciiTheme="majorHAnsi" w:hAnsiTheme="majorHAnsi"/>
          <w:szCs w:val="24"/>
        </w:rPr>
        <w:t>EUR</w:t>
      </w:r>
      <w:r w:rsidRPr="00690A6E">
        <w:rPr>
          <w:rFonts w:asciiTheme="majorHAnsi" w:hAnsiTheme="majorHAnsi"/>
          <w:szCs w:val="24"/>
        </w:rPr>
        <w:t xml:space="preserve"> evidentiran je u poslovnim knjigama pripojenog </w:t>
      </w:r>
      <w:r w:rsidR="005D03B8">
        <w:rPr>
          <w:rFonts w:asciiTheme="majorHAnsi" w:hAnsiTheme="majorHAnsi"/>
          <w:szCs w:val="24"/>
        </w:rPr>
        <w:t>Društva</w:t>
      </w:r>
      <w:r w:rsidRPr="00690A6E">
        <w:rPr>
          <w:rFonts w:asciiTheme="majorHAnsi" w:hAnsiTheme="majorHAnsi"/>
          <w:szCs w:val="24"/>
        </w:rPr>
        <w:t xml:space="preserve"> Tržnica d.o.o. kao kapitalne rezerve prema odluci od 31.12.2019. godine, a odnosi se na donos investicije rekonstrukcije Tržnice Veruda iz poslovnih knjiga Grada Pule.</w:t>
      </w:r>
    </w:p>
    <w:p w14:paraId="4BE99DDE" w14:textId="77777777" w:rsidR="00AB5A49" w:rsidRPr="00690A6E" w:rsidRDefault="00AB5A49" w:rsidP="00057F63">
      <w:pPr>
        <w:pStyle w:val="Odlomakpopisa"/>
        <w:spacing w:line="240" w:lineRule="auto"/>
        <w:ind w:left="0"/>
        <w:jc w:val="both"/>
        <w:rPr>
          <w:rFonts w:asciiTheme="majorHAnsi" w:hAnsiTheme="majorHAnsi"/>
          <w:szCs w:val="24"/>
        </w:rPr>
      </w:pPr>
    </w:p>
    <w:p w14:paraId="5C5A2DDB" w14:textId="6A0A9F97" w:rsidR="00AB5A49" w:rsidRPr="00690A6E" w:rsidRDefault="00AB5A49" w:rsidP="00057F63">
      <w:pPr>
        <w:pStyle w:val="Odlomakpopisa"/>
        <w:spacing w:line="240" w:lineRule="auto"/>
        <w:ind w:left="0"/>
        <w:jc w:val="both"/>
        <w:rPr>
          <w:rFonts w:asciiTheme="majorHAnsi" w:hAnsiTheme="majorHAnsi"/>
          <w:szCs w:val="24"/>
        </w:rPr>
      </w:pPr>
      <w:r w:rsidRPr="00690A6E">
        <w:rPr>
          <w:rFonts w:asciiTheme="majorHAnsi" w:hAnsiTheme="majorHAnsi"/>
          <w:szCs w:val="24"/>
        </w:rPr>
        <w:t xml:space="preserve">Iznos od 11,55 </w:t>
      </w:r>
      <w:r w:rsidR="001E7916">
        <w:rPr>
          <w:rFonts w:asciiTheme="majorHAnsi" w:hAnsiTheme="majorHAnsi"/>
          <w:szCs w:val="24"/>
        </w:rPr>
        <w:t>EUR</w:t>
      </w:r>
      <w:r w:rsidRPr="00690A6E">
        <w:rPr>
          <w:rFonts w:asciiTheme="majorHAnsi" w:hAnsiTheme="majorHAnsi"/>
          <w:szCs w:val="24"/>
        </w:rPr>
        <w:t xml:space="preserve"> su kapitalne pričuve iz ostatka pri smanjenju temeljnog kapitala</w:t>
      </w:r>
      <w:r w:rsidR="00927D00">
        <w:rPr>
          <w:rFonts w:asciiTheme="majorHAnsi" w:hAnsiTheme="majorHAnsi"/>
          <w:szCs w:val="24"/>
        </w:rPr>
        <w:t xml:space="preserve"> radi usklađenja</w:t>
      </w:r>
      <w:r w:rsidRPr="00690A6E">
        <w:rPr>
          <w:rFonts w:asciiTheme="majorHAnsi" w:hAnsiTheme="majorHAnsi"/>
          <w:szCs w:val="24"/>
        </w:rPr>
        <w:t>.</w:t>
      </w:r>
    </w:p>
    <w:p w14:paraId="0A9E0D18" w14:textId="77777777" w:rsidR="00AB5A49" w:rsidRPr="00325671" w:rsidRDefault="00AB5A49" w:rsidP="00057F63">
      <w:pPr>
        <w:pStyle w:val="Odlomakpopisa"/>
        <w:spacing w:line="240" w:lineRule="auto"/>
        <w:ind w:left="0"/>
        <w:jc w:val="both"/>
        <w:rPr>
          <w:rFonts w:asciiTheme="majorHAnsi" w:hAnsiTheme="majorHAnsi"/>
          <w:szCs w:val="24"/>
          <w:highlight w:val="yellow"/>
        </w:rPr>
      </w:pPr>
    </w:p>
    <w:p w14:paraId="6C68FFB9" w14:textId="54FBC9EA" w:rsidR="00AB5A49" w:rsidRPr="00F91717" w:rsidRDefault="00AB5A49" w:rsidP="00057F63">
      <w:pPr>
        <w:pStyle w:val="Odlomakpopisa"/>
        <w:spacing w:line="240" w:lineRule="auto"/>
        <w:ind w:left="0"/>
        <w:jc w:val="both"/>
        <w:rPr>
          <w:rFonts w:asciiTheme="majorHAnsi" w:hAnsiTheme="majorHAnsi"/>
        </w:rPr>
      </w:pPr>
      <w:r w:rsidRPr="00690A6E">
        <w:rPr>
          <w:rFonts w:asciiTheme="majorHAnsi" w:hAnsiTheme="majorHAnsi"/>
          <w:szCs w:val="24"/>
        </w:rPr>
        <w:t>Iz prethodnih godina prenijeti su gubitci u akumuliranom iznosu od 1.</w:t>
      </w:r>
      <w:r w:rsidR="00690A6E" w:rsidRPr="00690A6E">
        <w:rPr>
          <w:rFonts w:asciiTheme="majorHAnsi" w:hAnsiTheme="majorHAnsi"/>
          <w:szCs w:val="24"/>
        </w:rPr>
        <w:t>108.192,13</w:t>
      </w:r>
      <w:r w:rsidRPr="00690A6E">
        <w:rPr>
          <w:rFonts w:asciiTheme="majorHAnsi" w:hAnsiTheme="majorHAnsi"/>
          <w:szCs w:val="24"/>
        </w:rPr>
        <w:t xml:space="preserve"> </w:t>
      </w:r>
      <w:r w:rsidR="001E7916">
        <w:rPr>
          <w:rFonts w:asciiTheme="majorHAnsi" w:hAnsiTheme="majorHAnsi"/>
          <w:szCs w:val="24"/>
        </w:rPr>
        <w:t>EUR</w:t>
      </w:r>
      <w:r w:rsidRPr="00690A6E">
        <w:rPr>
          <w:rFonts w:asciiTheme="majorHAnsi" w:hAnsiTheme="majorHAnsi"/>
          <w:szCs w:val="24"/>
        </w:rPr>
        <w:t xml:space="preserve">, a u </w:t>
      </w:r>
      <w:r w:rsidRPr="00F91717">
        <w:rPr>
          <w:rFonts w:asciiTheme="majorHAnsi" w:hAnsiTheme="majorHAnsi"/>
        </w:rPr>
        <w:t xml:space="preserve">promatranoj godini </w:t>
      </w:r>
      <w:r w:rsidR="005D03B8">
        <w:rPr>
          <w:rFonts w:asciiTheme="majorHAnsi" w:hAnsiTheme="majorHAnsi"/>
        </w:rPr>
        <w:t>Društvo</w:t>
      </w:r>
      <w:r w:rsidRPr="00F91717">
        <w:rPr>
          <w:rFonts w:asciiTheme="majorHAnsi" w:hAnsiTheme="majorHAnsi"/>
        </w:rPr>
        <w:t xml:space="preserve"> je ostvarilo </w:t>
      </w:r>
      <w:r w:rsidR="00C65E9D" w:rsidRPr="00F91717">
        <w:rPr>
          <w:rFonts w:asciiTheme="majorHAnsi" w:hAnsiTheme="majorHAnsi"/>
        </w:rPr>
        <w:t xml:space="preserve">knjigovodstveni </w:t>
      </w:r>
      <w:r w:rsidRPr="00F91717">
        <w:rPr>
          <w:rFonts w:asciiTheme="majorHAnsi" w:hAnsiTheme="majorHAnsi"/>
        </w:rPr>
        <w:t xml:space="preserve">dobitak u iznosu od  </w:t>
      </w:r>
      <w:r w:rsidR="00FF5647" w:rsidRPr="00F91717">
        <w:rPr>
          <w:rFonts w:asciiTheme="majorHAnsi" w:hAnsiTheme="majorHAnsi"/>
        </w:rPr>
        <w:t>10.192,58</w:t>
      </w:r>
      <w:r w:rsidRPr="00F91717">
        <w:rPr>
          <w:rFonts w:asciiTheme="majorHAnsi" w:hAnsiTheme="majorHAnsi"/>
        </w:rPr>
        <w:t xml:space="preserve"> </w:t>
      </w:r>
      <w:r w:rsidR="001E7916">
        <w:rPr>
          <w:rFonts w:asciiTheme="majorHAnsi" w:hAnsiTheme="majorHAnsi"/>
        </w:rPr>
        <w:t>EUR</w:t>
      </w:r>
      <w:r w:rsidRPr="00F91717">
        <w:rPr>
          <w:rFonts w:asciiTheme="majorHAnsi" w:hAnsiTheme="majorHAnsi"/>
        </w:rPr>
        <w:t>.</w:t>
      </w:r>
    </w:p>
    <w:p w14:paraId="13274A48" w14:textId="77777777" w:rsidR="00AB5A49" w:rsidRPr="00325671" w:rsidRDefault="00AB5A49" w:rsidP="00057F63">
      <w:pPr>
        <w:pStyle w:val="Odlomakpopisa"/>
        <w:spacing w:line="240" w:lineRule="auto"/>
        <w:ind w:left="0"/>
        <w:jc w:val="both"/>
        <w:rPr>
          <w:rFonts w:asciiTheme="majorHAnsi" w:hAnsiTheme="majorHAnsi"/>
          <w:highlight w:val="yellow"/>
        </w:rPr>
      </w:pPr>
    </w:p>
    <w:p w14:paraId="65595930" w14:textId="6F3347C0" w:rsidR="00AB5A49" w:rsidRPr="00690A6E" w:rsidRDefault="00AB5A49" w:rsidP="00057F63">
      <w:pPr>
        <w:pStyle w:val="Odlomakpopisa"/>
        <w:spacing w:line="240" w:lineRule="auto"/>
        <w:ind w:left="0"/>
        <w:jc w:val="both"/>
        <w:rPr>
          <w:rFonts w:asciiTheme="majorHAnsi" w:hAnsiTheme="majorHAnsi"/>
        </w:rPr>
      </w:pPr>
      <w:r w:rsidRPr="00690A6E">
        <w:rPr>
          <w:rFonts w:asciiTheme="majorHAnsi" w:hAnsiTheme="majorHAnsi"/>
        </w:rPr>
        <w:t>Revalorizacijske rezerve na dan 31.12.202</w:t>
      </w:r>
      <w:r w:rsidR="00690A6E" w:rsidRPr="00690A6E">
        <w:rPr>
          <w:rFonts w:asciiTheme="majorHAnsi" w:hAnsiTheme="majorHAnsi"/>
        </w:rPr>
        <w:t>4</w:t>
      </w:r>
      <w:r w:rsidRPr="00690A6E">
        <w:rPr>
          <w:rFonts w:asciiTheme="majorHAnsi" w:hAnsiTheme="majorHAnsi"/>
        </w:rPr>
        <w:t xml:space="preserve">. godine iznose </w:t>
      </w:r>
      <w:r w:rsidR="00690A6E" w:rsidRPr="00690A6E">
        <w:rPr>
          <w:rFonts w:asciiTheme="majorHAnsi" w:hAnsiTheme="majorHAnsi"/>
        </w:rPr>
        <w:t>85.597,</w:t>
      </w:r>
      <w:r w:rsidRPr="00690A6E">
        <w:rPr>
          <w:rFonts w:asciiTheme="majorHAnsi" w:hAnsiTheme="majorHAnsi"/>
        </w:rPr>
        <w:t xml:space="preserve">22 </w:t>
      </w:r>
      <w:r w:rsidR="001E7916">
        <w:rPr>
          <w:rFonts w:asciiTheme="majorHAnsi" w:hAnsiTheme="majorHAnsi"/>
        </w:rPr>
        <w:t>EUR</w:t>
      </w:r>
      <w:r w:rsidR="005E2B00" w:rsidRPr="00690A6E">
        <w:rPr>
          <w:rFonts w:asciiTheme="majorHAnsi" w:hAnsiTheme="majorHAnsi"/>
        </w:rPr>
        <w:t xml:space="preserve">, a odnose se na usklađenje stanja dionica u Zagrebačkoj banci d.d. sa tržišnom vrijednošću po obavijesti Središnjeg depozitarnog </w:t>
      </w:r>
      <w:r w:rsidR="005D03B8">
        <w:rPr>
          <w:rFonts w:asciiTheme="majorHAnsi" w:hAnsiTheme="majorHAnsi"/>
        </w:rPr>
        <w:t>Društva</w:t>
      </w:r>
      <w:r w:rsidR="005E2B00" w:rsidRPr="00690A6E">
        <w:rPr>
          <w:rFonts w:asciiTheme="majorHAnsi" w:hAnsiTheme="majorHAnsi"/>
        </w:rPr>
        <w:t xml:space="preserve"> (</w:t>
      </w:r>
      <w:r w:rsidR="00690A6E" w:rsidRPr="00690A6E">
        <w:rPr>
          <w:rFonts w:asciiTheme="majorHAnsi" w:hAnsiTheme="majorHAnsi"/>
        </w:rPr>
        <w:t>37.005</w:t>
      </w:r>
      <w:r w:rsidR="005E2B00" w:rsidRPr="00690A6E">
        <w:rPr>
          <w:rFonts w:asciiTheme="majorHAnsi" w:hAnsiTheme="majorHAnsi"/>
        </w:rPr>
        <w:t xml:space="preserve">,23 </w:t>
      </w:r>
      <w:r w:rsidR="001E7916">
        <w:rPr>
          <w:rFonts w:asciiTheme="majorHAnsi" w:hAnsiTheme="majorHAnsi"/>
        </w:rPr>
        <w:t>EUR</w:t>
      </w:r>
      <w:r w:rsidR="005E2B00" w:rsidRPr="00690A6E">
        <w:rPr>
          <w:rFonts w:asciiTheme="majorHAnsi" w:hAnsiTheme="majorHAnsi"/>
        </w:rPr>
        <w:t xml:space="preserve">) i rezerve pripojenog </w:t>
      </w:r>
      <w:r w:rsidR="005D03B8">
        <w:rPr>
          <w:rFonts w:asciiTheme="majorHAnsi" w:hAnsiTheme="majorHAnsi"/>
        </w:rPr>
        <w:t>Društva</w:t>
      </w:r>
      <w:r w:rsidR="005E2B00" w:rsidRPr="00690A6E">
        <w:rPr>
          <w:rFonts w:asciiTheme="majorHAnsi" w:hAnsiTheme="majorHAnsi"/>
        </w:rPr>
        <w:t xml:space="preserve"> Tržnica d.o.o. kao odvajanja dijela ostvarenih dobiti</w:t>
      </w:r>
      <w:r w:rsidR="009376AF" w:rsidRPr="00690A6E">
        <w:rPr>
          <w:rFonts w:asciiTheme="majorHAnsi" w:hAnsiTheme="majorHAnsi"/>
        </w:rPr>
        <w:t xml:space="preserve"> (48.591,99 </w:t>
      </w:r>
      <w:r w:rsidR="001E7916">
        <w:rPr>
          <w:rFonts w:asciiTheme="majorHAnsi" w:hAnsiTheme="majorHAnsi"/>
        </w:rPr>
        <w:t>EUR</w:t>
      </w:r>
      <w:r w:rsidR="009376AF" w:rsidRPr="00690A6E">
        <w:rPr>
          <w:rFonts w:asciiTheme="majorHAnsi" w:hAnsiTheme="majorHAnsi"/>
        </w:rPr>
        <w:t>)</w:t>
      </w:r>
      <w:r w:rsidRPr="00690A6E">
        <w:rPr>
          <w:rFonts w:asciiTheme="majorHAnsi" w:hAnsiTheme="majorHAnsi"/>
        </w:rPr>
        <w:t>.</w:t>
      </w:r>
      <w:r w:rsidR="009318EF" w:rsidRPr="00690A6E">
        <w:rPr>
          <w:rFonts w:asciiTheme="majorHAnsi" w:hAnsiTheme="majorHAnsi"/>
        </w:rPr>
        <w:t xml:space="preserve"> </w:t>
      </w:r>
    </w:p>
    <w:p w14:paraId="5CD1AA78" w14:textId="77777777" w:rsidR="00AB5A49" w:rsidRPr="00325671" w:rsidRDefault="00AB5A49" w:rsidP="00057F63">
      <w:pPr>
        <w:pStyle w:val="Odlomakpopisa2"/>
        <w:spacing w:line="240" w:lineRule="auto"/>
        <w:ind w:left="0"/>
        <w:jc w:val="both"/>
        <w:rPr>
          <w:rFonts w:asciiTheme="majorHAnsi" w:hAnsiTheme="majorHAnsi"/>
          <w:noProof/>
          <w:color w:val="FF0000"/>
          <w:highlight w:val="yellow"/>
        </w:rPr>
      </w:pPr>
    </w:p>
    <w:p w14:paraId="7285B853" w14:textId="77777777" w:rsidR="00AB5A49" w:rsidRPr="00325671" w:rsidRDefault="00AB5A49" w:rsidP="00057F63">
      <w:pPr>
        <w:pStyle w:val="Odlomakpopisa"/>
        <w:spacing w:line="240" w:lineRule="auto"/>
        <w:ind w:left="0"/>
        <w:jc w:val="both"/>
        <w:rPr>
          <w:rFonts w:asciiTheme="majorHAnsi" w:hAnsiTheme="majorHAnsi"/>
          <w:b/>
          <w:noProof/>
          <w:highlight w:val="yellow"/>
        </w:rPr>
      </w:pPr>
    </w:p>
    <w:tbl>
      <w:tblPr>
        <w:tblW w:w="5000" w:type="pct"/>
        <w:tblLayout w:type="fixed"/>
        <w:tblCellMar>
          <w:left w:w="10" w:type="dxa"/>
          <w:right w:w="10" w:type="dxa"/>
        </w:tblCellMar>
        <w:tblLook w:val="04A0" w:firstRow="1" w:lastRow="0" w:firstColumn="1" w:lastColumn="0" w:noHBand="0" w:noVBand="1"/>
      </w:tblPr>
      <w:tblGrid>
        <w:gridCol w:w="9072"/>
      </w:tblGrid>
      <w:tr w:rsidR="00AB5A49" w:rsidRPr="00325671" w14:paraId="2315FC1B" w14:textId="77777777" w:rsidTr="00EC1BC2">
        <w:trPr>
          <w:trHeight w:val="397"/>
        </w:trPr>
        <w:tc>
          <w:tcPr>
            <w:tcW w:w="9288" w:type="dxa"/>
            <w:shd w:val="clear" w:color="auto" w:fill="E7E7FF"/>
            <w:tcMar>
              <w:top w:w="0" w:type="dxa"/>
              <w:left w:w="108" w:type="dxa"/>
              <w:bottom w:w="0" w:type="dxa"/>
              <w:right w:w="108" w:type="dxa"/>
            </w:tcMar>
            <w:vAlign w:val="center"/>
          </w:tcPr>
          <w:p w14:paraId="0EFD363A" w14:textId="77777777" w:rsidR="00AB5A49" w:rsidRPr="00890E86" w:rsidRDefault="00AB5A49" w:rsidP="00057F63">
            <w:pPr>
              <w:pStyle w:val="Standard"/>
              <w:spacing w:after="0" w:line="240" w:lineRule="auto"/>
              <w:rPr>
                <w:rFonts w:asciiTheme="majorHAnsi" w:hAnsiTheme="majorHAnsi" w:cs="Arial"/>
                <w:b/>
                <w:noProof/>
                <w:color w:val="262626"/>
                <w:lang w:eastAsia="en-US"/>
              </w:rPr>
            </w:pPr>
            <w:r w:rsidRPr="00890E86">
              <w:rPr>
                <w:rFonts w:asciiTheme="majorHAnsi" w:hAnsiTheme="majorHAnsi" w:cs="Arial"/>
                <w:b/>
                <w:noProof/>
                <w:color w:val="262626"/>
                <w:lang w:eastAsia="en-US"/>
              </w:rPr>
              <w:t>Dugoročne obveze</w:t>
            </w:r>
          </w:p>
        </w:tc>
      </w:tr>
    </w:tbl>
    <w:p w14:paraId="1D7551A8" w14:textId="77777777" w:rsidR="00AB5A49" w:rsidRPr="00325671" w:rsidRDefault="00AB5A49" w:rsidP="00057F63">
      <w:pPr>
        <w:spacing w:line="240" w:lineRule="auto"/>
        <w:jc w:val="both"/>
        <w:rPr>
          <w:rFonts w:asciiTheme="majorHAnsi" w:hAnsiTheme="majorHAnsi"/>
          <w:noProof/>
          <w:highlight w:val="yellow"/>
        </w:rPr>
      </w:pPr>
    </w:p>
    <w:p w14:paraId="38CA5633" w14:textId="32BDD826" w:rsidR="00AB5A49" w:rsidRPr="00325671" w:rsidRDefault="00AB5A49" w:rsidP="00057F63">
      <w:pPr>
        <w:pStyle w:val="Bezproreda"/>
        <w:jc w:val="both"/>
        <w:rPr>
          <w:rFonts w:asciiTheme="majorHAnsi" w:hAnsiTheme="majorHAnsi"/>
          <w:highlight w:val="yellow"/>
        </w:rPr>
      </w:pPr>
      <w:r w:rsidRPr="00890E86">
        <w:rPr>
          <w:rFonts w:asciiTheme="majorHAnsi" w:hAnsiTheme="majorHAnsi"/>
        </w:rPr>
        <w:t>Na dan 31.12.202</w:t>
      </w:r>
      <w:r w:rsidR="00890E86" w:rsidRPr="00890E86">
        <w:rPr>
          <w:rFonts w:asciiTheme="majorHAnsi" w:hAnsiTheme="majorHAnsi"/>
        </w:rPr>
        <w:t>4</w:t>
      </w:r>
      <w:r w:rsidRPr="00890E86">
        <w:rPr>
          <w:rFonts w:asciiTheme="majorHAnsi" w:hAnsiTheme="majorHAnsi"/>
        </w:rPr>
        <w:t xml:space="preserve">. godine dugoročne obveze iznose </w:t>
      </w:r>
      <w:r w:rsidRPr="00890E86">
        <w:rPr>
          <w:rFonts w:asciiTheme="majorHAnsi" w:hAnsiTheme="majorHAnsi"/>
          <w:b/>
        </w:rPr>
        <w:t>7.</w:t>
      </w:r>
      <w:r w:rsidR="00890E86" w:rsidRPr="00890E86">
        <w:rPr>
          <w:rFonts w:asciiTheme="majorHAnsi" w:hAnsiTheme="majorHAnsi"/>
          <w:b/>
        </w:rPr>
        <w:t>393.61</w:t>
      </w:r>
      <w:r w:rsidR="0010447E">
        <w:rPr>
          <w:rFonts w:asciiTheme="majorHAnsi" w:hAnsiTheme="majorHAnsi"/>
          <w:b/>
        </w:rPr>
        <w:t>9</w:t>
      </w:r>
      <w:r w:rsidRPr="00890E86">
        <w:rPr>
          <w:rFonts w:asciiTheme="majorHAnsi" w:hAnsiTheme="majorHAnsi"/>
          <w:b/>
        </w:rPr>
        <w:t xml:space="preserve"> </w:t>
      </w:r>
      <w:r w:rsidR="001E7916">
        <w:rPr>
          <w:rFonts w:asciiTheme="majorHAnsi" w:hAnsiTheme="majorHAnsi"/>
          <w:b/>
        </w:rPr>
        <w:t>EUR</w:t>
      </w:r>
      <w:r w:rsidRPr="00890E86">
        <w:rPr>
          <w:rFonts w:asciiTheme="majorHAnsi" w:hAnsiTheme="majorHAnsi"/>
        </w:rPr>
        <w:t xml:space="preserve">, u pasivi sudjeluju sa </w:t>
      </w:r>
      <w:r w:rsidRPr="00C647B6">
        <w:rPr>
          <w:rFonts w:asciiTheme="majorHAnsi" w:hAnsiTheme="majorHAnsi"/>
        </w:rPr>
        <w:t>udjelom od 2</w:t>
      </w:r>
      <w:r w:rsidR="00C647B6" w:rsidRPr="00C647B6">
        <w:rPr>
          <w:rFonts w:asciiTheme="majorHAnsi" w:hAnsiTheme="majorHAnsi"/>
        </w:rPr>
        <w:t>3</w:t>
      </w:r>
      <w:r w:rsidRPr="00C647B6">
        <w:rPr>
          <w:rFonts w:asciiTheme="majorHAnsi" w:hAnsiTheme="majorHAnsi"/>
        </w:rPr>
        <w:t>%, a  sastoje se od</w:t>
      </w:r>
      <w:r w:rsidR="00890E86" w:rsidRPr="00C647B6">
        <w:rPr>
          <w:rFonts w:asciiTheme="majorHAnsi" w:hAnsiTheme="majorHAnsi"/>
        </w:rPr>
        <w:t xml:space="preserve"> obveze s osnove</w:t>
      </w:r>
      <w:r w:rsidRPr="00C647B6">
        <w:rPr>
          <w:rFonts w:asciiTheme="majorHAnsi" w:hAnsiTheme="majorHAnsi"/>
        </w:rPr>
        <w:t>:</w:t>
      </w:r>
    </w:p>
    <w:p w14:paraId="4559B6E6" w14:textId="0B6AD37A" w:rsidR="00AB5A49" w:rsidRPr="00890E86" w:rsidRDefault="00AB5A49" w:rsidP="0086797E">
      <w:pPr>
        <w:pStyle w:val="Bezproreda"/>
        <w:numPr>
          <w:ilvl w:val="0"/>
          <w:numId w:val="22"/>
        </w:numPr>
        <w:jc w:val="both"/>
        <w:rPr>
          <w:rFonts w:asciiTheme="majorHAnsi" w:hAnsiTheme="majorHAnsi"/>
        </w:rPr>
      </w:pPr>
      <w:r w:rsidRPr="00890E86">
        <w:rPr>
          <w:rFonts w:asciiTheme="majorHAnsi" w:hAnsiTheme="majorHAnsi"/>
        </w:rPr>
        <w:t>ugovora o dugoročnom kreditu kod Hrvatske poštanske banke d.d. , za financiranje</w:t>
      </w:r>
      <w:r w:rsidR="00890E86" w:rsidRPr="00890E86">
        <w:rPr>
          <w:rFonts w:asciiTheme="majorHAnsi" w:hAnsiTheme="majorHAnsi"/>
        </w:rPr>
        <w:t xml:space="preserve"> 2.</w:t>
      </w:r>
      <w:r w:rsidR="00751E4F">
        <w:rPr>
          <w:rFonts w:asciiTheme="majorHAnsi" w:hAnsiTheme="majorHAnsi"/>
        </w:rPr>
        <w:t xml:space="preserve"> </w:t>
      </w:r>
      <w:r w:rsidR="00890E86" w:rsidRPr="00890E86">
        <w:rPr>
          <w:rFonts w:asciiTheme="majorHAnsi" w:hAnsiTheme="majorHAnsi"/>
        </w:rPr>
        <w:t>faze</w:t>
      </w:r>
      <w:r w:rsidRPr="00890E86">
        <w:rPr>
          <w:rFonts w:asciiTheme="majorHAnsi" w:hAnsiTheme="majorHAnsi"/>
        </w:rPr>
        <w:t xml:space="preserve"> izgradnje i opremanja Gradskog stadiona „Aldo Drosina“ u Puli, a iz koj</w:t>
      </w:r>
      <w:r w:rsidR="00890E86" w:rsidRPr="00890E86">
        <w:rPr>
          <w:rFonts w:asciiTheme="majorHAnsi" w:hAnsiTheme="majorHAnsi"/>
        </w:rPr>
        <w:t>eg</w:t>
      </w:r>
      <w:r w:rsidRPr="00890E86">
        <w:rPr>
          <w:rFonts w:asciiTheme="majorHAnsi" w:hAnsiTheme="majorHAnsi"/>
        </w:rPr>
        <w:t xml:space="preserve"> su se sredstva koristila tijekom 2009. i 2010. godine</w:t>
      </w:r>
      <w:r w:rsidR="00890E86" w:rsidRPr="00890E86">
        <w:rPr>
          <w:rFonts w:asciiTheme="majorHAnsi" w:hAnsiTheme="majorHAnsi"/>
        </w:rPr>
        <w:t>;</w:t>
      </w:r>
    </w:p>
    <w:p w14:paraId="1DCA5D43" w14:textId="490FBDCC" w:rsidR="00AB5A49" w:rsidRPr="00890E86" w:rsidRDefault="00AB5A49" w:rsidP="0086797E">
      <w:pPr>
        <w:pStyle w:val="Bezproreda"/>
        <w:numPr>
          <w:ilvl w:val="0"/>
          <w:numId w:val="22"/>
        </w:numPr>
        <w:jc w:val="both"/>
        <w:rPr>
          <w:rFonts w:asciiTheme="majorHAnsi" w:hAnsiTheme="majorHAnsi"/>
        </w:rPr>
      </w:pPr>
      <w:r w:rsidRPr="00890E86">
        <w:rPr>
          <w:rFonts w:asciiTheme="majorHAnsi" w:hAnsiTheme="majorHAnsi"/>
        </w:rPr>
        <w:t>ugovora o dugoročnom kunskom kreditu kod Zagrebačke banke d.d. za realizaciju projekta Gradsk</w:t>
      </w:r>
      <w:r w:rsidR="00A6332C">
        <w:rPr>
          <w:rFonts w:asciiTheme="majorHAnsi" w:hAnsiTheme="majorHAnsi"/>
        </w:rPr>
        <w:t>ih bazena Dino Makovac</w:t>
      </w:r>
      <w:r w:rsidRPr="00890E86">
        <w:rPr>
          <w:rFonts w:asciiTheme="majorHAnsi" w:hAnsiTheme="majorHAnsi"/>
        </w:rPr>
        <w:t>, odnosno za izgradnju objekta sa tri bazena (bazen 34x25m, bazen 25x10m i bazen za bebe), potrebnu opremu, uređenje okoliša objekta sa pripadajućom pristupnom cestom, izvedbu ostale infrastrukture, usluge svih nadzora te drugu sportsku infrastrukturu, a iz kojeg su se sredstva koristila tijekom 2017., 2018. i 2019.</w:t>
      </w:r>
      <w:r w:rsidR="00890E86" w:rsidRPr="00890E86">
        <w:rPr>
          <w:rFonts w:asciiTheme="majorHAnsi" w:hAnsiTheme="majorHAnsi"/>
        </w:rPr>
        <w:t>;</w:t>
      </w:r>
    </w:p>
    <w:p w14:paraId="7768A6A8" w14:textId="30FDD05C" w:rsidR="00AB5A49" w:rsidRPr="00890E86" w:rsidRDefault="00AB5A49" w:rsidP="0086797E">
      <w:pPr>
        <w:pStyle w:val="Bezproreda"/>
        <w:numPr>
          <w:ilvl w:val="0"/>
          <w:numId w:val="22"/>
        </w:numPr>
        <w:jc w:val="both"/>
        <w:rPr>
          <w:rFonts w:asciiTheme="majorHAnsi" w:hAnsiTheme="majorHAnsi"/>
        </w:rPr>
      </w:pPr>
      <w:r w:rsidRPr="00890E86">
        <w:rPr>
          <w:rFonts w:asciiTheme="majorHAnsi" w:hAnsiTheme="majorHAnsi"/>
        </w:rPr>
        <w:t>ugovora o dugoročnom kreditu kod Zagrebačke banke d.d. za financiranje zamjene atletske staze na SRC Veruda, zamjene umjetne trave na pomoćnim igralištima Gradskog stadiona i ugradnje solarne elektrane na krov Doma sportova, a iz kojeg su se sredstva koristila do kolovoza 2023. g.</w:t>
      </w:r>
      <w:r w:rsidR="00890E86" w:rsidRPr="00890E86">
        <w:rPr>
          <w:rFonts w:asciiTheme="majorHAnsi" w:hAnsiTheme="majorHAnsi"/>
        </w:rPr>
        <w:t>;</w:t>
      </w:r>
    </w:p>
    <w:p w14:paraId="04CE7AA3" w14:textId="5880A8D2" w:rsidR="00AB5A49" w:rsidRPr="00890E86" w:rsidRDefault="00AB5A49" w:rsidP="0086797E">
      <w:pPr>
        <w:pStyle w:val="Bezproreda"/>
        <w:numPr>
          <w:ilvl w:val="0"/>
          <w:numId w:val="22"/>
        </w:numPr>
        <w:jc w:val="both"/>
        <w:rPr>
          <w:rFonts w:asciiTheme="majorHAnsi" w:hAnsiTheme="majorHAnsi"/>
        </w:rPr>
      </w:pPr>
      <w:r w:rsidRPr="00890E86">
        <w:rPr>
          <w:rFonts w:asciiTheme="majorHAnsi" w:hAnsiTheme="majorHAnsi"/>
        </w:rPr>
        <w:t xml:space="preserve">garantnih pologa za zakup poslovnog prostora u iznosu </w:t>
      </w:r>
      <w:r w:rsidR="00890E86" w:rsidRPr="00890E86">
        <w:rPr>
          <w:rFonts w:asciiTheme="majorHAnsi" w:hAnsiTheme="majorHAnsi"/>
        </w:rPr>
        <w:t>14.761,46</w:t>
      </w:r>
      <w:r w:rsidRPr="00890E86">
        <w:rPr>
          <w:rFonts w:asciiTheme="majorHAnsi" w:hAnsiTheme="majorHAnsi"/>
        </w:rPr>
        <w:t xml:space="preserve"> </w:t>
      </w:r>
      <w:r w:rsidR="001E7916">
        <w:rPr>
          <w:rFonts w:asciiTheme="majorHAnsi" w:hAnsiTheme="majorHAnsi"/>
        </w:rPr>
        <w:t>EUR</w:t>
      </w:r>
    </w:p>
    <w:p w14:paraId="38822BBB" w14:textId="77777777" w:rsidR="00AB5A49" w:rsidRDefault="00AB5A49" w:rsidP="00057F63">
      <w:pPr>
        <w:pStyle w:val="Odlomakpopisa2"/>
        <w:spacing w:line="240" w:lineRule="auto"/>
        <w:ind w:left="0"/>
        <w:jc w:val="both"/>
        <w:rPr>
          <w:rFonts w:asciiTheme="majorHAnsi" w:hAnsiTheme="majorHAnsi"/>
          <w:noProof/>
          <w:sz w:val="24"/>
          <w:highlight w:val="yellow"/>
        </w:rPr>
      </w:pPr>
    </w:p>
    <w:p w14:paraId="4BA08576" w14:textId="77777777" w:rsidR="00C07FCD" w:rsidRDefault="00C07FCD" w:rsidP="00057F63">
      <w:pPr>
        <w:pStyle w:val="Odlomakpopisa2"/>
        <w:spacing w:line="240" w:lineRule="auto"/>
        <w:ind w:left="0"/>
        <w:jc w:val="both"/>
        <w:rPr>
          <w:rFonts w:asciiTheme="majorHAnsi" w:hAnsiTheme="majorHAnsi"/>
          <w:noProof/>
          <w:sz w:val="24"/>
          <w:highlight w:val="yellow"/>
        </w:rPr>
      </w:pPr>
    </w:p>
    <w:p w14:paraId="06342D6D" w14:textId="77777777" w:rsidR="00DB3880" w:rsidRDefault="00DB3880" w:rsidP="00057F63">
      <w:pPr>
        <w:pStyle w:val="Odlomakpopisa2"/>
        <w:spacing w:line="240" w:lineRule="auto"/>
        <w:ind w:left="0"/>
        <w:jc w:val="both"/>
        <w:rPr>
          <w:rFonts w:asciiTheme="majorHAnsi" w:hAnsiTheme="majorHAnsi"/>
          <w:noProof/>
          <w:sz w:val="24"/>
          <w:highlight w:val="yellow"/>
        </w:rPr>
      </w:pPr>
    </w:p>
    <w:p w14:paraId="3DD70568" w14:textId="77777777" w:rsidR="00DB3880" w:rsidRDefault="00DB3880" w:rsidP="00057F63">
      <w:pPr>
        <w:pStyle w:val="Odlomakpopisa2"/>
        <w:spacing w:line="240" w:lineRule="auto"/>
        <w:ind w:left="0"/>
        <w:jc w:val="both"/>
        <w:rPr>
          <w:rFonts w:asciiTheme="majorHAnsi" w:hAnsiTheme="majorHAnsi"/>
          <w:noProof/>
          <w:sz w:val="24"/>
          <w:highlight w:val="yellow"/>
        </w:rPr>
      </w:pPr>
    </w:p>
    <w:p w14:paraId="35097ED7" w14:textId="77777777" w:rsidR="00DB3880" w:rsidRDefault="00DB3880" w:rsidP="00057F63">
      <w:pPr>
        <w:pStyle w:val="Odlomakpopisa2"/>
        <w:spacing w:line="240" w:lineRule="auto"/>
        <w:ind w:left="0"/>
        <w:jc w:val="both"/>
        <w:rPr>
          <w:rFonts w:asciiTheme="majorHAnsi" w:hAnsiTheme="majorHAnsi"/>
          <w:noProof/>
          <w:sz w:val="24"/>
          <w:highlight w:val="yellow"/>
        </w:rPr>
      </w:pPr>
    </w:p>
    <w:p w14:paraId="50C190EB" w14:textId="77777777" w:rsidR="00DB3880" w:rsidRDefault="00DB3880" w:rsidP="00057F63">
      <w:pPr>
        <w:pStyle w:val="Odlomakpopisa2"/>
        <w:spacing w:line="240" w:lineRule="auto"/>
        <w:ind w:left="0"/>
        <w:jc w:val="both"/>
        <w:rPr>
          <w:rFonts w:asciiTheme="majorHAnsi" w:hAnsiTheme="majorHAnsi"/>
          <w:noProof/>
          <w:sz w:val="24"/>
          <w:highlight w:val="yellow"/>
        </w:rPr>
      </w:pPr>
    </w:p>
    <w:p w14:paraId="5C7530A2" w14:textId="77777777" w:rsidR="00DB3880" w:rsidRDefault="00DB3880" w:rsidP="00057F63">
      <w:pPr>
        <w:pStyle w:val="Odlomakpopisa2"/>
        <w:spacing w:line="240" w:lineRule="auto"/>
        <w:ind w:left="0"/>
        <w:jc w:val="both"/>
        <w:rPr>
          <w:rFonts w:asciiTheme="majorHAnsi" w:hAnsiTheme="majorHAnsi"/>
          <w:noProof/>
          <w:sz w:val="24"/>
          <w:highlight w:val="yellow"/>
        </w:rPr>
      </w:pPr>
    </w:p>
    <w:p w14:paraId="6A2F416E" w14:textId="77777777" w:rsidR="00DB3880" w:rsidRDefault="00DB3880" w:rsidP="00057F63">
      <w:pPr>
        <w:pStyle w:val="Odlomakpopisa2"/>
        <w:spacing w:line="240" w:lineRule="auto"/>
        <w:ind w:left="0"/>
        <w:jc w:val="both"/>
        <w:rPr>
          <w:rFonts w:asciiTheme="majorHAnsi" w:hAnsiTheme="majorHAnsi"/>
          <w:noProof/>
          <w:sz w:val="24"/>
          <w:highlight w:val="yellow"/>
        </w:rPr>
      </w:pPr>
    </w:p>
    <w:p w14:paraId="1625B37C" w14:textId="77777777" w:rsidR="00DB3880" w:rsidRDefault="00DB3880" w:rsidP="00057F63">
      <w:pPr>
        <w:pStyle w:val="Odlomakpopisa2"/>
        <w:spacing w:line="240" w:lineRule="auto"/>
        <w:ind w:left="0"/>
        <w:jc w:val="both"/>
        <w:rPr>
          <w:rFonts w:asciiTheme="majorHAnsi" w:hAnsiTheme="majorHAnsi"/>
          <w:noProof/>
          <w:sz w:val="24"/>
          <w:highlight w:val="yellow"/>
        </w:rPr>
      </w:pPr>
    </w:p>
    <w:p w14:paraId="6186C6FC" w14:textId="77777777" w:rsidR="00DB3880" w:rsidRDefault="00DB3880" w:rsidP="00057F63">
      <w:pPr>
        <w:pStyle w:val="Odlomakpopisa2"/>
        <w:spacing w:line="240" w:lineRule="auto"/>
        <w:ind w:left="0"/>
        <w:jc w:val="both"/>
        <w:rPr>
          <w:rFonts w:asciiTheme="majorHAnsi" w:hAnsiTheme="majorHAnsi"/>
          <w:noProof/>
          <w:sz w:val="24"/>
          <w:highlight w:val="yellow"/>
        </w:rPr>
      </w:pPr>
    </w:p>
    <w:p w14:paraId="5104F602" w14:textId="77777777" w:rsidR="00DB3880" w:rsidRDefault="00DB3880" w:rsidP="00057F63">
      <w:pPr>
        <w:pStyle w:val="Odlomakpopisa2"/>
        <w:spacing w:line="240" w:lineRule="auto"/>
        <w:ind w:left="0"/>
        <w:jc w:val="both"/>
        <w:rPr>
          <w:rFonts w:asciiTheme="majorHAnsi" w:hAnsiTheme="majorHAnsi"/>
          <w:noProof/>
          <w:sz w:val="24"/>
          <w:highlight w:val="yellow"/>
        </w:rPr>
      </w:pPr>
    </w:p>
    <w:p w14:paraId="368018C6" w14:textId="77777777" w:rsidR="00DB3880" w:rsidRDefault="00DB3880" w:rsidP="00057F63">
      <w:pPr>
        <w:pStyle w:val="Odlomakpopisa2"/>
        <w:spacing w:line="240" w:lineRule="auto"/>
        <w:ind w:left="0"/>
        <w:jc w:val="both"/>
        <w:rPr>
          <w:rFonts w:asciiTheme="majorHAnsi" w:hAnsiTheme="majorHAnsi"/>
          <w:noProof/>
          <w:sz w:val="24"/>
          <w:highlight w:val="yellow"/>
        </w:rPr>
      </w:pPr>
    </w:p>
    <w:p w14:paraId="0E51F87B" w14:textId="77777777" w:rsidR="00DB3880" w:rsidRDefault="00DB3880" w:rsidP="00057F63">
      <w:pPr>
        <w:pStyle w:val="Odlomakpopisa2"/>
        <w:spacing w:line="240" w:lineRule="auto"/>
        <w:ind w:left="0"/>
        <w:jc w:val="both"/>
        <w:rPr>
          <w:rFonts w:asciiTheme="majorHAnsi" w:hAnsiTheme="majorHAnsi"/>
          <w:noProof/>
          <w:sz w:val="24"/>
          <w:highlight w:val="yellow"/>
        </w:rPr>
      </w:pPr>
    </w:p>
    <w:p w14:paraId="4CBB4D07" w14:textId="445BFD1F" w:rsidR="00AB5A49" w:rsidRPr="00956648" w:rsidRDefault="00AB5A49" w:rsidP="00057F63">
      <w:pPr>
        <w:spacing w:after="100" w:line="240" w:lineRule="auto"/>
        <w:rPr>
          <w:rFonts w:asciiTheme="majorHAnsi" w:eastAsia="Calibri" w:hAnsiTheme="majorHAnsi"/>
          <w:szCs w:val="24"/>
        </w:rPr>
      </w:pPr>
      <w:r w:rsidRPr="00956648">
        <w:rPr>
          <w:rFonts w:asciiTheme="majorHAnsi" w:eastAsia="Calibri" w:hAnsiTheme="majorHAnsi"/>
          <w:szCs w:val="24"/>
        </w:rPr>
        <w:lastRenderedPageBreak/>
        <w:t>Osnovni podaci o kreditima</w:t>
      </w:r>
      <w:r w:rsidR="00C40122" w:rsidRPr="00956648">
        <w:rPr>
          <w:rFonts w:asciiTheme="majorHAnsi" w:eastAsia="Calibri" w:hAnsiTheme="majorHAnsi"/>
          <w:szCs w:val="24"/>
        </w:rPr>
        <w:t xml:space="preserve"> na 31.12.2024.</w:t>
      </w:r>
      <w:r w:rsidRPr="00956648">
        <w:rPr>
          <w:rFonts w:asciiTheme="majorHAnsi" w:eastAsia="Calibri" w:hAnsiTheme="majorHAnsi"/>
          <w:szCs w:val="24"/>
        </w:rPr>
        <w:t>:</w:t>
      </w:r>
    </w:p>
    <w:tbl>
      <w:tblPr>
        <w:tblW w:w="0" w:type="auto"/>
        <w:jc w:val="center"/>
        <w:tblBorders>
          <w:left w:val="single" w:sz="4" w:space="0" w:color="D9D9D9"/>
          <w:bottom w:val="single" w:sz="4" w:space="0" w:color="D9D9D9"/>
          <w:right w:val="single" w:sz="4" w:space="0" w:color="D9D9D9"/>
          <w:insideV w:val="single" w:sz="4" w:space="0" w:color="D9D9D9"/>
        </w:tblBorders>
        <w:tblLook w:val="0000" w:firstRow="0" w:lastRow="0" w:firstColumn="0" w:lastColumn="0" w:noHBand="0" w:noVBand="0"/>
      </w:tblPr>
      <w:tblGrid>
        <w:gridCol w:w="1651"/>
        <w:gridCol w:w="1812"/>
        <w:gridCol w:w="1873"/>
        <w:gridCol w:w="1625"/>
        <w:gridCol w:w="2101"/>
      </w:tblGrid>
      <w:tr w:rsidR="00AB5A49" w:rsidRPr="00C40122" w14:paraId="44F27F92" w14:textId="77777777" w:rsidTr="00161EDD">
        <w:trPr>
          <w:trHeight w:val="397"/>
          <w:jc w:val="center"/>
        </w:trPr>
        <w:tc>
          <w:tcPr>
            <w:tcW w:w="0" w:type="auto"/>
            <w:shd w:val="clear" w:color="auto" w:fill="BFBFBF"/>
            <w:vAlign w:val="center"/>
          </w:tcPr>
          <w:p w14:paraId="4886EA8C" w14:textId="77777777" w:rsidR="00AB5A49" w:rsidRPr="00C40122" w:rsidRDefault="00AB5A49" w:rsidP="00057F63">
            <w:pPr>
              <w:spacing w:line="240" w:lineRule="auto"/>
              <w:jc w:val="center"/>
              <w:rPr>
                <w:rFonts w:asciiTheme="majorHAnsi" w:hAnsiTheme="majorHAnsi"/>
                <w:b/>
                <w:bCs/>
                <w:sz w:val="17"/>
                <w:szCs w:val="17"/>
                <w:lang w:eastAsia="hr-HR"/>
              </w:rPr>
            </w:pPr>
          </w:p>
        </w:tc>
        <w:tc>
          <w:tcPr>
            <w:tcW w:w="0" w:type="auto"/>
            <w:shd w:val="clear" w:color="auto" w:fill="BFBFBF"/>
            <w:vAlign w:val="center"/>
          </w:tcPr>
          <w:p w14:paraId="7AE0D100" w14:textId="77777777" w:rsidR="00AB5A49" w:rsidRPr="00C40122" w:rsidRDefault="00AB5A49" w:rsidP="00057F63">
            <w:pPr>
              <w:spacing w:line="240" w:lineRule="auto"/>
              <w:jc w:val="center"/>
              <w:rPr>
                <w:rFonts w:asciiTheme="majorHAnsi" w:hAnsiTheme="majorHAnsi"/>
                <w:b/>
                <w:bCs/>
                <w:sz w:val="17"/>
                <w:szCs w:val="17"/>
                <w:lang w:eastAsia="hr-HR"/>
              </w:rPr>
            </w:pPr>
            <w:r w:rsidRPr="00C40122">
              <w:rPr>
                <w:rFonts w:asciiTheme="majorHAnsi" w:hAnsiTheme="majorHAnsi"/>
                <w:b/>
                <w:bCs/>
                <w:sz w:val="17"/>
                <w:szCs w:val="17"/>
                <w:lang w:eastAsia="hr-HR"/>
              </w:rPr>
              <w:t>Zagrebačka banka d.d.</w:t>
            </w:r>
          </w:p>
        </w:tc>
        <w:tc>
          <w:tcPr>
            <w:tcW w:w="0" w:type="auto"/>
            <w:shd w:val="clear" w:color="auto" w:fill="BFBFBF"/>
            <w:vAlign w:val="center"/>
          </w:tcPr>
          <w:p w14:paraId="1DBEEC88" w14:textId="77777777" w:rsidR="00AB5A49" w:rsidRPr="00C40122" w:rsidRDefault="00AB5A49" w:rsidP="00057F63">
            <w:pPr>
              <w:spacing w:line="240" w:lineRule="auto"/>
              <w:jc w:val="center"/>
              <w:rPr>
                <w:rFonts w:asciiTheme="majorHAnsi" w:hAnsiTheme="majorHAnsi"/>
                <w:b/>
                <w:bCs/>
                <w:sz w:val="17"/>
                <w:szCs w:val="17"/>
                <w:lang w:eastAsia="hr-HR"/>
              </w:rPr>
            </w:pPr>
            <w:r w:rsidRPr="00C40122">
              <w:rPr>
                <w:rFonts w:asciiTheme="majorHAnsi" w:hAnsiTheme="majorHAnsi"/>
                <w:b/>
                <w:bCs/>
                <w:sz w:val="17"/>
                <w:szCs w:val="17"/>
                <w:lang w:eastAsia="hr-HR"/>
              </w:rPr>
              <w:t>Hrvatska poštanska banka d.d.</w:t>
            </w:r>
          </w:p>
        </w:tc>
        <w:tc>
          <w:tcPr>
            <w:tcW w:w="0" w:type="auto"/>
            <w:shd w:val="clear" w:color="auto" w:fill="BFBFBF"/>
            <w:vAlign w:val="center"/>
          </w:tcPr>
          <w:p w14:paraId="4084D6E0" w14:textId="77777777" w:rsidR="00AB5A49" w:rsidRPr="00C40122" w:rsidRDefault="00AB5A49" w:rsidP="00057F63">
            <w:pPr>
              <w:spacing w:line="240" w:lineRule="auto"/>
              <w:jc w:val="center"/>
              <w:rPr>
                <w:rFonts w:asciiTheme="majorHAnsi" w:hAnsiTheme="majorHAnsi"/>
                <w:b/>
                <w:bCs/>
                <w:sz w:val="17"/>
                <w:szCs w:val="17"/>
                <w:lang w:eastAsia="hr-HR"/>
              </w:rPr>
            </w:pPr>
            <w:r w:rsidRPr="00C40122">
              <w:rPr>
                <w:rFonts w:asciiTheme="majorHAnsi" w:hAnsiTheme="majorHAnsi"/>
                <w:b/>
                <w:bCs/>
                <w:sz w:val="17"/>
                <w:szCs w:val="17"/>
                <w:lang w:eastAsia="hr-HR"/>
              </w:rPr>
              <w:t>Zagrebačka banka d.d.</w:t>
            </w:r>
          </w:p>
        </w:tc>
        <w:tc>
          <w:tcPr>
            <w:tcW w:w="0" w:type="auto"/>
            <w:shd w:val="clear" w:color="auto" w:fill="BFBFBF"/>
            <w:vAlign w:val="center"/>
          </w:tcPr>
          <w:p w14:paraId="4334356D" w14:textId="77777777" w:rsidR="00AB5A49" w:rsidRPr="00C40122" w:rsidRDefault="00AB5A49" w:rsidP="00057F63">
            <w:pPr>
              <w:spacing w:line="240" w:lineRule="auto"/>
              <w:jc w:val="center"/>
              <w:rPr>
                <w:rFonts w:asciiTheme="majorHAnsi" w:hAnsiTheme="majorHAnsi"/>
                <w:b/>
                <w:bCs/>
                <w:sz w:val="17"/>
                <w:szCs w:val="17"/>
                <w:lang w:eastAsia="hr-HR"/>
              </w:rPr>
            </w:pPr>
            <w:r w:rsidRPr="00C40122">
              <w:rPr>
                <w:rFonts w:asciiTheme="majorHAnsi" w:hAnsiTheme="majorHAnsi"/>
                <w:b/>
                <w:bCs/>
                <w:sz w:val="17"/>
                <w:szCs w:val="17"/>
                <w:lang w:eastAsia="hr-HR"/>
              </w:rPr>
              <w:t>Zagrebačka banka d.d.</w:t>
            </w:r>
          </w:p>
        </w:tc>
      </w:tr>
      <w:tr w:rsidR="00AB5A49" w:rsidRPr="00C40122" w14:paraId="05D1F405" w14:textId="77777777" w:rsidTr="00161EDD">
        <w:trPr>
          <w:trHeight w:val="397"/>
          <w:jc w:val="center"/>
        </w:trPr>
        <w:tc>
          <w:tcPr>
            <w:tcW w:w="0" w:type="auto"/>
            <w:vAlign w:val="center"/>
          </w:tcPr>
          <w:p w14:paraId="2614F03D" w14:textId="77777777" w:rsidR="00AB5A49" w:rsidRPr="00956648" w:rsidRDefault="00AB5A49" w:rsidP="00057F63">
            <w:pPr>
              <w:spacing w:line="240" w:lineRule="auto"/>
              <w:rPr>
                <w:rFonts w:asciiTheme="majorHAnsi" w:hAnsiTheme="majorHAnsi"/>
                <w:b/>
                <w:sz w:val="17"/>
                <w:szCs w:val="17"/>
                <w:lang w:eastAsia="hr-HR"/>
              </w:rPr>
            </w:pPr>
            <w:r w:rsidRPr="00956648">
              <w:rPr>
                <w:rFonts w:asciiTheme="majorHAnsi" w:hAnsiTheme="majorHAnsi"/>
                <w:b/>
                <w:sz w:val="17"/>
                <w:szCs w:val="17"/>
                <w:lang w:eastAsia="hr-HR"/>
              </w:rPr>
              <w:t xml:space="preserve">Datum sklapanja osnovnog Ugovora </w:t>
            </w:r>
          </w:p>
        </w:tc>
        <w:tc>
          <w:tcPr>
            <w:tcW w:w="0" w:type="auto"/>
            <w:vAlign w:val="center"/>
          </w:tcPr>
          <w:p w14:paraId="0C5112BB" w14:textId="77777777" w:rsidR="00AB5A49" w:rsidRPr="00956648" w:rsidRDefault="00AB5A49"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 xml:space="preserve">24.11.2008.g. </w:t>
            </w:r>
          </w:p>
        </w:tc>
        <w:tc>
          <w:tcPr>
            <w:tcW w:w="0" w:type="auto"/>
            <w:vAlign w:val="center"/>
          </w:tcPr>
          <w:p w14:paraId="1D4836C0" w14:textId="77777777" w:rsidR="00AB5A49" w:rsidRPr="00956648" w:rsidRDefault="00AB5A49"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 xml:space="preserve">26.08.2009.g. </w:t>
            </w:r>
          </w:p>
        </w:tc>
        <w:tc>
          <w:tcPr>
            <w:tcW w:w="0" w:type="auto"/>
            <w:vAlign w:val="center"/>
          </w:tcPr>
          <w:p w14:paraId="76691AAB" w14:textId="77777777" w:rsidR="00AB5A49" w:rsidRPr="00956648" w:rsidRDefault="00AB5A49" w:rsidP="00057F63">
            <w:pPr>
              <w:spacing w:line="240" w:lineRule="auto"/>
              <w:jc w:val="right"/>
              <w:rPr>
                <w:rFonts w:asciiTheme="majorHAnsi" w:hAnsiTheme="majorHAnsi"/>
                <w:sz w:val="17"/>
                <w:szCs w:val="17"/>
                <w:lang w:eastAsia="hr-HR"/>
              </w:rPr>
            </w:pPr>
          </w:p>
          <w:p w14:paraId="393117CB" w14:textId="77777777" w:rsidR="00AB5A49" w:rsidRPr="00956648" w:rsidRDefault="00AB5A49"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28.04.2017.g.</w:t>
            </w:r>
          </w:p>
          <w:p w14:paraId="2B6AA263" w14:textId="77777777" w:rsidR="00AB5A49" w:rsidRPr="00956648" w:rsidRDefault="00AB5A49" w:rsidP="00057F63">
            <w:pPr>
              <w:spacing w:line="240" w:lineRule="auto"/>
              <w:jc w:val="right"/>
              <w:rPr>
                <w:rFonts w:asciiTheme="majorHAnsi" w:hAnsiTheme="majorHAnsi"/>
                <w:sz w:val="17"/>
                <w:szCs w:val="17"/>
                <w:lang w:eastAsia="hr-HR"/>
              </w:rPr>
            </w:pPr>
          </w:p>
        </w:tc>
        <w:tc>
          <w:tcPr>
            <w:tcW w:w="0" w:type="auto"/>
            <w:vAlign w:val="center"/>
          </w:tcPr>
          <w:p w14:paraId="34E46910" w14:textId="77777777" w:rsidR="00AB5A49" w:rsidRPr="00956648" w:rsidRDefault="00AB5A49" w:rsidP="00057F63">
            <w:pPr>
              <w:spacing w:line="240" w:lineRule="auto"/>
              <w:jc w:val="center"/>
              <w:rPr>
                <w:rFonts w:asciiTheme="majorHAnsi" w:hAnsiTheme="majorHAnsi"/>
                <w:sz w:val="17"/>
                <w:szCs w:val="17"/>
                <w:lang w:eastAsia="hr-HR"/>
              </w:rPr>
            </w:pPr>
          </w:p>
          <w:p w14:paraId="399F4E06" w14:textId="77777777" w:rsidR="00AB5A49" w:rsidRPr="00956648" w:rsidRDefault="00AB5A49"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29.06.2022.g.</w:t>
            </w:r>
          </w:p>
          <w:p w14:paraId="2F811366" w14:textId="77777777" w:rsidR="00AB5A49" w:rsidRPr="00956648" w:rsidRDefault="00AB5A49" w:rsidP="00057F63">
            <w:pPr>
              <w:spacing w:line="240" w:lineRule="auto"/>
              <w:rPr>
                <w:rFonts w:asciiTheme="majorHAnsi" w:hAnsiTheme="majorHAnsi"/>
                <w:sz w:val="17"/>
                <w:szCs w:val="17"/>
                <w:lang w:eastAsia="hr-HR"/>
              </w:rPr>
            </w:pPr>
          </w:p>
        </w:tc>
      </w:tr>
      <w:tr w:rsidR="00AB5A49" w:rsidRPr="00C40122" w14:paraId="31078714" w14:textId="77777777" w:rsidTr="00161EDD">
        <w:trPr>
          <w:trHeight w:val="397"/>
          <w:jc w:val="center"/>
        </w:trPr>
        <w:tc>
          <w:tcPr>
            <w:tcW w:w="0" w:type="auto"/>
            <w:vAlign w:val="center"/>
          </w:tcPr>
          <w:p w14:paraId="628B0DA0" w14:textId="77777777" w:rsidR="00AB5A49" w:rsidRPr="00956648" w:rsidRDefault="00AB5A49" w:rsidP="00057F63">
            <w:pPr>
              <w:spacing w:line="240" w:lineRule="auto"/>
              <w:rPr>
                <w:rFonts w:asciiTheme="majorHAnsi" w:hAnsiTheme="majorHAnsi"/>
                <w:b/>
                <w:sz w:val="17"/>
                <w:szCs w:val="17"/>
                <w:lang w:eastAsia="hr-HR"/>
              </w:rPr>
            </w:pPr>
            <w:r w:rsidRPr="00956648">
              <w:rPr>
                <w:rFonts w:asciiTheme="majorHAnsi" w:hAnsiTheme="majorHAnsi"/>
                <w:b/>
                <w:sz w:val="17"/>
                <w:szCs w:val="17"/>
                <w:lang w:eastAsia="hr-HR"/>
              </w:rPr>
              <w:t xml:space="preserve">Namjena </w:t>
            </w:r>
          </w:p>
        </w:tc>
        <w:tc>
          <w:tcPr>
            <w:tcW w:w="0" w:type="auto"/>
            <w:vAlign w:val="center"/>
          </w:tcPr>
          <w:p w14:paraId="0B969A9B" w14:textId="77777777" w:rsidR="00AB5A49" w:rsidRPr="00956648" w:rsidRDefault="00AB5A49"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Izgradnja zapadne tribine stadiona Aldo Drosina -1. faza; te obnova atletske staze na Verudi</w:t>
            </w:r>
          </w:p>
        </w:tc>
        <w:tc>
          <w:tcPr>
            <w:tcW w:w="0" w:type="auto"/>
            <w:vAlign w:val="center"/>
          </w:tcPr>
          <w:p w14:paraId="2BB5D9DE" w14:textId="77777777" w:rsidR="00AB5A49" w:rsidRPr="00956648" w:rsidRDefault="00AB5A49"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Izgradnja Gradskog stadiona Aldo Drosina -2. faza</w:t>
            </w:r>
          </w:p>
        </w:tc>
        <w:tc>
          <w:tcPr>
            <w:tcW w:w="0" w:type="auto"/>
            <w:vAlign w:val="center"/>
          </w:tcPr>
          <w:p w14:paraId="7A73DDE8" w14:textId="77777777" w:rsidR="00AB5A49" w:rsidRPr="00956648" w:rsidRDefault="00AB5A49" w:rsidP="00057F63">
            <w:pPr>
              <w:spacing w:line="240" w:lineRule="auto"/>
              <w:jc w:val="center"/>
              <w:rPr>
                <w:rFonts w:asciiTheme="majorHAnsi" w:hAnsiTheme="majorHAnsi"/>
                <w:sz w:val="17"/>
                <w:szCs w:val="17"/>
                <w:lang w:eastAsia="hr-HR"/>
              </w:rPr>
            </w:pPr>
          </w:p>
          <w:p w14:paraId="4A14F954" w14:textId="77777777" w:rsidR="00AB5A49" w:rsidRPr="00956648" w:rsidRDefault="00AB5A49" w:rsidP="00057F63">
            <w:pPr>
              <w:spacing w:line="240" w:lineRule="auto"/>
              <w:jc w:val="center"/>
              <w:rPr>
                <w:rFonts w:asciiTheme="majorHAnsi" w:hAnsiTheme="majorHAnsi"/>
                <w:sz w:val="17"/>
                <w:szCs w:val="17"/>
                <w:lang w:eastAsia="hr-HR"/>
              </w:rPr>
            </w:pPr>
          </w:p>
          <w:p w14:paraId="21ADE2A9" w14:textId="77777777" w:rsidR="00AB5A49" w:rsidRPr="00956648" w:rsidRDefault="00AB5A49"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Izgradnja gradskog bazena u Puli i ostale sportske infrastrukture</w:t>
            </w:r>
          </w:p>
        </w:tc>
        <w:tc>
          <w:tcPr>
            <w:tcW w:w="0" w:type="auto"/>
            <w:vAlign w:val="center"/>
          </w:tcPr>
          <w:p w14:paraId="26DD2A63" w14:textId="77777777" w:rsidR="00AB5A49" w:rsidRPr="00956648" w:rsidRDefault="00AB5A49" w:rsidP="00057F63">
            <w:pPr>
              <w:spacing w:line="240" w:lineRule="auto"/>
              <w:jc w:val="center"/>
              <w:rPr>
                <w:rFonts w:asciiTheme="majorHAnsi" w:hAnsiTheme="majorHAnsi"/>
                <w:sz w:val="17"/>
                <w:szCs w:val="17"/>
                <w:lang w:eastAsia="hr-HR"/>
              </w:rPr>
            </w:pPr>
          </w:p>
          <w:p w14:paraId="0DAFEC43" w14:textId="77777777" w:rsidR="00AB5A49" w:rsidRPr="00956648" w:rsidRDefault="00AB5A49"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Zamjena umjetne trave na Gradskom stadionu, atletske staze na SRC Veruda i ugradnja fotonaponskih modula na Dom sportova</w:t>
            </w:r>
          </w:p>
        </w:tc>
      </w:tr>
      <w:tr w:rsidR="00AB5A49" w:rsidRPr="00C40122" w14:paraId="77759911" w14:textId="77777777" w:rsidTr="00161EDD">
        <w:trPr>
          <w:trHeight w:val="1333"/>
          <w:jc w:val="center"/>
        </w:trPr>
        <w:tc>
          <w:tcPr>
            <w:tcW w:w="0" w:type="auto"/>
            <w:shd w:val="clear" w:color="auto" w:fill="F2F2F2"/>
            <w:vAlign w:val="center"/>
          </w:tcPr>
          <w:p w14:paraId="08D5E1B6" w14:textId="77777777" w:rsidR="00AB5A49" w:rsidRPr="00956648" w:rsidRDefault="00AB5A49" w:rsidP="00057F63">
            <w:pPr>
              <w:spacing w:line="240" w:lineRule="auto"/>
              <w:rPr>
                <w:rFonts w:asciiTheme="majorHAnsi" w:hAnsiTheme="majorHAnsi"/>
                <w:b/>
                <w:sz w:val="17"/>
                <w:szCs w:val="17"/>
                <w:lang w:eastAsia="hr-HR"/>
              </w:rPr>
            </w:pPr>
            <w:r w:rsidRPr="00956648">
              <w:rPr>
                <w:rFonts w:asciiTheme="majorHAnsi" w:hAnsiTheme="majorHAnsi"/>
                <w:b/>
                <w:sz w:val="17"/>
                <w:szCs w:val="17"/>
                <w:lang w:eastAsia="hr-HR"/>
              </w:rPr>
              <w:t>Datum sklapanja Dodatka I osnovnom Ugovoru - izmjena</w:t>
            </w:r>
          </w:p>
        </w:tc>
        <w:tc>
          <w:tcPr>
            <w:tcW w:w="0" w:type="auto"/>
            <w:shd w:val="clear" w:color="auto" w:fill="F2F2F2"/>
            <w:vAlign w:val="center"/>
          </w:tcPr>
          <w:p w14:paraId="1040B59F" w14:textId="77777777" w:rsidR="00AB5A49" w:rsidRPr="00956648" w:rsidRDefault="00AB5A49"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29.06.2009.g. - rok korištenja pomaknut s 30.06.2009.g. na 31.12.2009.g.</w:t>
            </w:r>
          </w:p>
        </w:tc>
        <w:tc>
          <w:tcPr>
            <w:tcW w:w="0" w:type="auto"/>
            <w:shd w:val="clear" w:color="auto" w:fill="F2F2F2"/>
            <w:vAlign w:val="center"/>
          </w:tcPr>
          <w:p w14:paraId="1D845893" w14:textId="3417F540" w:rsidR="00AB5A49" w:rsidRPr="00956648" w:rsidRDefault="00AB5A49"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 xml:space="preserve">31.08.2010.g. - smanjena kamatna stopa s </w:t>
            </w:r>
            <w:r w:rsidRPr="00956648">
              <w:rPr>
                <w:rFonts w:asciiTheme="majorHAnsi" w:hAnsiTheme="majorHAnsi"/>
                <w:b/>
                <w:sz w:val="17"/>
                <w:szCs w:val="17"/>
                <w:lang w:eastAsia="hr-HR"/>
              </w:rPr>
              <w:t xml:space="preserve">7,055% + </w:t>
            </w:r>
            <w:r w:rsidRPr="00956648">
              <w:rPr>
                <w:rFonts w:asciiTheme="majorHAnsi" w:hAnsiTheme="majorHAnsi"/>
                <w:bCs/>
                <w:sz w:val="17"/>
                <w:szCs w:val="17"/>
                <w:lang w:eastAsia="hr-HR"/>
              </w:rPr>
              <w:t xml:space="preserve">mjesečni </w:t>
            </w:r>
            <w:r w:rsidR="001E7916">
              <w:rPr>
                <w:rFonts w:asciiTheme="majorHAnsi" w:hAnsiTheme="majorHAnsi"/>
                <w:bCs/>
                <w:sz w:val="17"/>
                <w:szCs w:val="17"/>
                <w:lang w:eastAsia="hr-HR"/>
              </w:rPr>
              <w:t>EUR</w:t>
            </w:r>
            <w:r w:rsidRPr="00956648">
              <w:rPr>
                <w:rFonts w:asciiTheme="majorHAnsi" w:hAnsiTheme="majorHAnsi"/>
                <w:bCs/>
                <w:sz w:val="17"/>
                <w:szCs w:val="17"/>
                <w:lang w:eastAsia="hr-HR"/>
              </w:rPr>
              <w:t xml:space="preserve">ibor na 5,1% + mjesečni </w:t>
            </w:r>
            <w:r w:rsidR="001E7916">
              <w:rPr>
                <w:rFonts w:asciiTheme="majorHAnsi" w:hAnsiTheme="majorHAnsi"/>
                <w:bCs/>
                <w:sz w:val="17"/>
                <w:szCs w:val="17"/>
                <w:lang w:eastAsia="hr-HR"/>
              </w:rPr>
              <w:t>EUR</w:t>
            </w:r>
            <w:r w:rsidRPr="00956648">
              <w:rPr>
                <w:rFonts w:asciiTheme="majorHAnsi" w:hAnsiTheme="majorHAnsi"/>
                <w:bCs/>
                <w:sz w:val="17"/>
                <w:szCs w:val="17"/>
                <w:lang w:eastAsia="hr-HR"/>
              </w:rPr>
              <w:t>ibor</w:t>
            </w:r>
          </w:p>
        </w:tc>
        <w:tc>
          <w:tcPr>
            <w:tcW w:w="0" w:type="auto"/>
            <w:shd w:val="clear" w:color="auto" w:fill="F2F2F2"/>
            <w:vAlign w:val="center"/>
          </w:tcPr>
          <w:p w14:paraId="7946C1A3" w14:textId="77777777" w:rsidR="00AB5A49" w:rsidRPr="00956648" w:rsidRDefault="00AB5A49"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14.02.2019.g. – rok korištenja pomaknut na 18.05.2019.g.</w:t>
            </w:r>
          </w:p>
        </w:tc>
        <w:tc>
          <w:tcPr>
            <w:tcW w:w="0" w:type="auto"/>
            <w:shd w:val="clear" w:color="auto" w:fill="F2F2F2"/>
            <w:vAlign w:val="center"/>
          </w:tcPr>
          <w:p w14:paraId="44C6B652" w14:textId="77777777" w:rsidR="0096472F" w:rsidRPr="00956648" w:rsidRDefault="0096472F" w:rsidP="00057F63">
            <w:pPr>
              <w:spacing w:line="240" w:lineRule="auto"/>
              <w:jc w:val="center"/>
              <w:rPr>
                <w:rFonts w:asciiTheme="majorHAnsi" w:hAnsiTheme="majorHAnsi"/>
                <w:sz w:val="17"/>
                <w:szCs w:val="17"/>
                <w:lang w:eastAsia="hr-HR"/>
              </w:rPr>
            </w:pPr>
          </w:p>
          <w:p w14:paraId="69164C31" w14:textId="0DEFD4E3" w:rsidR="004541EE" w:rsidRPr="00956648" w:rsidRDefault="004541EE"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31.05.2023.g.-rok korištenja produljen na 31.08.2023.</w:t>
            </w:r>
          </w:p>
          <w:p w14:paraId="2A7F79EF" w14:textId="63810E81" w:rsidR="00AB5A49" w:rsidRPr="00956648" w:rsidRDefault="00AB5A49" w:rsidP="00057F63">
            <w:pPr>
              <w:spacing w:line="240" w:lineRule="auto"/>
              <w:jc w:val="center"/>
              <w:rPr>
                <w:rFonts w:asciiTheme="majorHAnsi" w:hAnsiTheme="majorHAnsi"/>
                <w:sz w:val="17"/>
                <w:szCs w:val="17"/>
                <w:lang w:eastAsia="hr-HR"/>
              </w:rPr>
            </w:pPr>
          </w:p>
        </w:tc>
      </w:tr>
      <w:tr w:rsidR="00AB5A49" w:rsidRPr="00C40122" w14:paraId="789D0E9F" w14:textId="77777777" w:rsidTr="00161EDD">
        <w:trPr>
          <w:trHeight w:val="998"/>
          <w:jc w:val="center"/>
        </w:trPr>
        <w:tc>
          <w:tcPr>
            <w:tcW w:w="0" w:type="auto"/>
            <w:vAlign w:val="center"/>
          </w:tcPr>
          <w:p w14:paraId="757E19CF" w14:textId="77777777" w:rsidR="00AB5A49" w:rsidRPr="00956648" w:rsidRDefault="00AB5A49" w:rsidP="00057F63">
            <w:pPr>
              <w:spacing w:line="240" w:lineRule="auto"/>
              <w:rPr>
                <w:rFonts w:asciiTheme="majorHAnsi" w:hAnsiTheme="majorHAnsi"/>
                <w:b/>
                <w:sz w:val="17"/>
                <w:szCs w:val="17"/>
                <w:lang w:eastAsia="hr-HR"/>
              </w:rPr>
            </w:pPr>
            <w:r w:rsidRPr="00956648">
              <w:rPr>
                <w:rFonts w:asciiTheme="majorHAnsi" w:hAnsiTheme="majorHAnsi"/>
                <w:b/>
                <w:sz w:val="17"/>
                <w:szCs w:val="17"/>
                <w:lang w:eastAsia="hr-HR"/>
              </w:rPr>
              <w:t>Datum sklapanja Dodatka II osnovnom Ugovoru - izmjena</w:t>
            </w:r>
          </w:p>
        </w:tc>
        <w:tc>
          <w:tcPr>
            <w:tcW w:w="0" w:type="auto"/>
            <w:vAlign w:val="center"/>
          </w:tcPr>
          <w:p w14:paraId="01B10520" w14:textId="77777777" w:rsidR="00AB5A49" w:rsidRPr="00956648" w:rsidRDefault="00AB5A49"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09.07.2009.g. - ukinut poček od 6 mjeseci</w:t>
            </w:r>
          </w:p>
        </w:tc>
        <w:tc>
          <w:tcPr>
            <w:tcW w:w="0" w:type="auto"/>
            <w:vAlign w:val="center"/>
          </w:tcPr>
          <w:p w14:paraId="7F1E57E4" w14:textId="77777777" w:rsidR="00AB5A49" w:rsidRPr="00956648" w:rsidRDefault="00AB5A49"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29.06.2011.g. – izmijenjeno razdoblje obračuna redovnih kamata</w:t>
            </w:r>
          </w:p>
        </w:tc>
        <w:tc>
          <w:tcPr>
            <w:tcW w:w="0" w:type="auto"/>
            <w:vAlign w:val="center"/>
          </w:tcPr>
          <w:p w14:paraId="4A1EB9AB" w14:textId="77777777" w:rsidR="00AB5A49" w:rsidRPr="00956648" w:rsidRDefault="00AB5A49" w:rsidP="00057F63">
            <w:pPr>
              <w:spacing w:line="240" w:lineRule="auto"/>
              <w:jc w:val="center"/>
              <w:rPr>
                <w:rFonts w:asciiTheme="majorHAnsi" w:hAnsiTheme="majorHAnsi"/>
                <w:sz w:val="17"/>
                <w:szCs w:val="17"/>
                <w:lang w:eastAsia="hr-HR"/>
              </w:rPr>
            </w:pPr>
          </w:p>
          <w:p w14:paraId="17C5BEFF" w14:textId="77777777" w:rsidR="00AB5A49" w:rsidRPr="00956648" w:rsidRDefault="00AB5A49"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w:t>
            </w:r>
          </w:p>
        </w:tc>
        <w:tc>
          <w:tcPr>
            <w:tcW w:w="0" w:type="auto"/>
            <w:vAlign w:val="center"/>
          </w:tcPr>
          <w:p w14:paraId="183D095E" w14:textId="77777777" w:rsidR="00AB5A49" w:rsidRPr="00956648" w:rsidRDefault="00AB5A49"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w:t>
            </w:r>
          </w:p>
        </w:tc>
      </w:tr>
      <w:tr w:rsidR="00AB5A49" w:rsidRPr="00C40122" w14:paraId="2568B03C" w14:textId="77777777" w:rsidTr="00161EDD">
        <w:trPr>
          <w:trHeight w:val="701"/>
          <w:jc w:val="center"/>
        </w:trPr>
        <w:tc>
          <w:tcPr>
            <w:tcW w:w="0" w:type="auto"/>
            <w:shd w:val="clear" w:color="auto" w:fill="F2F2F2"/>
            <w:vAlign w:val="center"/>
          </w:tcPr>
          <w:p w14:paraId="3C46E1CC" w14:textId="77777777" w:rsidR="00AB5A49" w:rsidRPr="00956648" w:rsidRDefault="00AB5A49" w:rsidP="00057F63">
            <w:pPr>
              <w:spacing w:line="240" w:lineRule="auto"/>
              <w:rPr>
                <w:rFonts w:asciiTheme="majorHAnsi" w:hAnsiTheme="majorHAnsi"/>
                <w:b/>
                <w:sz w:val="17"/>
                <w:szCs w:val="17"/>
                <w:lang w:eastAsia="hr-HR"/>
              </w:rPr>
            </w:pPr>
            <w:r w:rsidRPr="00956648">
              <w:rPr>
                <w:rFonts w:asciiTheme="majorHAnsi" w:hAnsiTheme="majorHAnsi"/>
                <w:b/>
                <w:sz w:val="17"/>
                <w:szCs w:val="17"/>
                <w:lang w:eastAsia="hr-HR"/>
              </w:rPr>
              <w:t>Datum sklapanja Dodatka III osnovnom Ugovoru - izmjena</w:t>
            </w:r>
          </w:p>
        </w:tc>
        <w:tc>
          <w:tcPr>
            <w:tcW w:w="0" w:type="auto"/>
            <w:shd w:val="clear" w:color="auto" w:fill="F2F2F2"/>
            <w:vAlign w:val="center"/>
          </w:tcPr>
          <w:p w14:paraId="065128A7" w14:textId="77777777" w:rsidR="00AB5A49" w:rsidRPr="00956648" w:rsidRDefault="00AB5A49"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20.01.2011.g. –kam. stopa smanjena s 8,5% na 6,5%</w:t>
            </w:r>
          </w:p>
        </w:tc>
        <w:tc>
          <w:tcPr>
            <w:tcW w:w="0" w:type="auto"/>
            <w:shd w:val="clear" w:color="auto" w:fill="F2F2F2"/>
            <w:vAlign w:val="center"/>
          </w:tcPr>
          <w:p w14:paraId="72914477" w14:textId="77777777" w:rsidR="00AB5A49" w:rsidRPr="00956648" w:rsidRDefault="00AB5A49" w:rsidP="00057F63">
            <w:pPr>
              <w:spacing w:line="240" w:lineRule="auto"/>
              <w:jc w:val="right"/>
              <w:rPr>
                <w:rFonts w:asciiTheme="majorHAnsi" w:hAnsiTheme="majorHAnsi"/>
                <w:sz w:val="17"/>
                <w:szCs w:val="17"/>
                <w:lang w:eastAsia="hr-HR"/>
              </w:rPr>
            </w:pPr>
            <w:r w:rsidRPr="00956648">
              <w:rPr>
                <w:rFonts w:asciiTheme="majorHAnsi" w:hAnsiTheme="majorHAnsi"/>
                <w:sz w:val="17"/>
                <w:szCs w:val="17"/>
                <w:lang w:eastAsia="hr-HR"/>
              </w:rPr>
              <w:t xml:space="preserve">13.08.2020.g. -kam. stopa smanjena na 3,5% </w:t>
            </w:r>
          </w:p>
        </w:tc>
        <w:tc>
          <w:tcPr>
            <w:tcW w:w="0" w:type="auto"/>
            <w:shd w:val="clear" w:color="auto" w:fill="F2F2F2"/>
            <w:vAlign w:val="center"/>
          </w:tcPr>
          <w:p w14:paraId="49FC731B" w14:textId="77777777" w:rsidR="00AB5A49" w:rsidRPr="00956648" w:rsidRDefault="00AB5A49" w:rsidP="00057F63">
            <w:pPr>
              <w:spacing w:line="240" w:lineRule="auto"/>
              <w:jc w:val="center"/>
              <w:rPr>
                <w:rFonts w:asciiTheme="majorHAnsi" w:hAnsiTheme="majorHAnsi"/>
                <w:sz w:val="17"/>
                <w:szCs w:val="17"/>
                <w:lang w:eastAsia="hr-HR"/>
              </w:rPr>
            </w:pPr>
          </w:p>
          <w:p w14:paraId="74D89F9B" w14:textId="77777777" w:rsidR="00AB5A49" w:rsidRPr="00956648" w:rsidRDefault="00AB5A49"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w:t>
            </w:r>
          </w:p>
        </w:tc>
        <w:tc>
          <w:tcPr>
            <w:tcW w:w="0" w:type="auto"/>
            <w:shd w:val="clear" w:color="auto" w:fill="F2F2F2"/>
            <w:vAlign w:val="center"/>
          </w:tcPr>
          <w:p w14:paraId="3570047B" w14:textId="77777777" w:rsidR="00AB5A49" w:rsidRPr="00956648" w:rsidRDefault="00AB5A49"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w:t>
            </w:r>
          </w:p>
        </w:tc>
      </w:tr>
      <w:tr w:rsidR="00AB5A49" w:rsidRPr="00C40122" w14:paraId="6E9FE7F2" w14:textId="77777777" w:rsidTr="00161EDD">
        <w:trPr>
          <w:trHeight w:val="710"/>
          <w:jc w:val="center"/>
        </w:trPr>
        <w:tc>
          <w:tcPr>
            <w:tcW w:w="0" w:type="auto"/>
            <w:shd w:val="clear" w:color="auto" w:fill="auto"/>
            <w:vAlign w:val="center"/>
          </w:tcPr>
          <w:p w14:paraId="3C3DC790" w14:textId="77777777" w:rsidR="00AB5A49" w:rsidRPr="00956648" w:rsidRDefault="00AB5A49" w:rsidP="00057F63">
            <w:pPr>
              <w:spacing w:line="240" w:lineRule="auto"/>
              <w:rPr>
                <w:rFonts w:asciiTheme="majorHAnsi" w:hAnsiTheme="majorHAnsi"/>
                <w:b/>
                <w:sz w:val="17"/>
                <w:szCs w:val="17"/>
                <w:lang w:eastAsia="hr-HR"/>
              </w:rPr>
            </w:pPr>
            <w:r w:rsidRPr="00956648">
              <w:rPr>
                <w:rFonts w:asciiTheme="majorHAnsi" w:hAnsiTheme="majorHAnsi"/>
                <w:b/>
                <w:sz w:val="17"/>
                <w:szCs w:val="17"/>
                <w:lang w:eastAsia="hr-HR"/>
              </w:rPr>
              <w:t>Datum sklapanja Dodatka IV osnovnom Ugovoru - izmjena</w:t>
            </w:r>
          </w:p>
        </w:tc>
        <w:tc>
          <w:tcPr>
            <w:tcW w:w="0" w:type="auto"/>
            <w:shd w:val="clear" w:color="auto" w:fill="auto"/>
            <w:vAlign w:val="center"/>
          </w:tcPr>
          <w:p w14:paraId="291DAA05" w14:textId="77777777" w:rsidR="00AB5A49" w:rsidRPr="00956648" w:rsidRDefault="00AB5A49" w:rsidP="00057F63">
            <w:pPr>
              <w:spacing w:line="240" w:lineRule="auto"/>
              <w:jc w:val="center"/>
              <w:rPr>
                <w:rFonts w:asciiTheme="majorHAnsi" w:hAnsiTheme="majorHAnsi"/>
                <w:bCs/>
                <w:sz w:val="17"/>
                <w:szCs w:val="17"/>
                <w:lang w:eastAsia="hr-HR"/>
              </w:rPr>
            </w:pPr>
            <w:r w:rsidRPr="00956648">
              <w:rPr>
                <w:rFonts w:asciiTheme="majorHAnsi" w:hAnsiTheme="majorHAnsi"/>
                <w:bCs/>
                <w:sz w:val="17"/>
                <w:szCs w:val="17"/>
                <w:lang w:eastAsia="hr-HR"/>
              </w:rPr>
              <w:t xml:space="preserve">01.04.2020.g. -kam. stopa smanjena na 4% </w:t>
            </w:r>
          </w:p>
        </w:tc>
        <w:tc>
          <w:tcPr>
            <w:tcW w:w="0" w:type="auto"/>
            <w:shd w:val="clear" w:color="auto" w:fill="auto"/>
            <w:vAlign w:val="center"/>
          </w:tcPr>
          <w:p w14:paraId="721038F6" w14:textId="77777777" w:rsidR="00AB5A49" w:rsidRPr="00956648" w:rsidRDefault="00AB5A49" w:rsidP="00057F63">
            <w:pPr>
              <w:spacing w:line="240" w:lineRule="auto"/>
              <w:jc w:val="center"/>
              <w:rPr>
                <w:rFonts w:asciiTheme="majorHAnsi" w:hAnsiTheme="majorHAnsi"/>
                <w:b/>
                <w:sz w:val="17"/>
                <w:szCs w:val="17"/>
                <w:lang w:eastAsia="hr-HR"/>
              </w:rPr>
            </w:pPr>
            <w:r w:rsidRPr="00956648">
              <w:rPr>
                <w:rFonts w:asciiTheme="majorHAnsi" w:hAnsiTheme="majorHAnsi"/>
                <w:b/>
                <w:sz w:val="17"/>
                <w:szCs w:val="17"/>
                <w:lang w:eastAsia="hr-HR"/>
              </w:rPr>
              <w:t>/</w:t>
            </w:r>
          </w:p>
        </w:tc>
        <w:tc>
          <w:tcPr>
            <w:tcW w:w="0" w:type="auto"/>
            <w:vAlign w:val="center"/>
          </w:tcPr>
          <w:p w14:paraId="73662994" w14:textId="77777777" w:rsidR="00AB5A49" w:rsidRPr="00956648" w:rsidRDefault="00AB5A49" w:rsidP="00057F63">
            <w:pPr>
              <w:spacing w:line="240" w:lineRule="auto"/>
              <w:jc w:val="center"/>
              <w:rPr>
                <w:rFonts w:asciiTheme="majorHAnsi" w:eastAsia="Calibri" w:hAnsiTheme="majorHAnsi"/>
                <w:sz w:val="17"/>
                <w:szCs w:val="17"/>
              </w:rPr>
            </w:pPr>
          </w:p>
          <w:p w14:paraId="3156087B" w14:textId="77777777" w:rsidR="00AB5A49" w:rsidRPr="00956648" w:rsidRDefault="00AB5A49" w:rsidP="00057F63">
            <w:pPr>
              <w:spacing w:line="240" w:lineRule="auto"/>
              <w:jc w:val="center"/>
              <w:rPr>
                <w:rFonts w:asciiTheme="majorHAnsi" w:eastAsia="Calibri" w:hAnsiTheme="majorHAnsi"/>
                <w:sz w:val="17"/>
                <w:szCs w:val="17"/>
              </w:rPr>
            </w:pPr>
            <w:r w:rsidRPr="00956648">
              <w:rPr>
                <w:rFonts w:asciiTheme="majorHAnsi" w:eastAsia="Calibri" w:hAnsiTheme="majorHAnsi"/>
                <w:sz w:val="17"/>
                <w:szCs w:val="17"/>
              </w:rPr>
              <w:t>/</w:t>
            </w:r>
          </w:p>
        </w:tc>
        <w:tc>
          <w:tcPr>
            <w:tcW w:w="0" w:type="auto"/>
            <w:vAlign w:val="center"/>
          </w:tcPr>
          <w:p w14:paraId="4C9017F2" w14:textId="77777777" w:rsidR="00AB5A49" w:rsidRPr="00956648" w:rsidRDefault="00AB5A49" w:rsidP="00057F63">
            <w:pPr>
              <w:spacing w:line="240" w:lineRule="auto"/>
              <w:jc w:val="center"/>
              <w:rPr>
                <w:rFonts w:asciiTheme="majorHAnsi" w:eastAsia="Calibri" w:hAnsiTheme="majorHAnsi"/>
                <w:sz w:val="17"/>
                <w:szCs w:val="17"/>
              </w:rPr>
            </w:pPr>
          </w:p>
          <w:p w14:paraId="4EF380C5" w14:textId="77777777" w:rsidR="00AB5A49" w:rsidRPr="00956648" w:rsidRDefault="00AB5A49" w:rsidP="00057F63">
            <w:pPr>
              <w:spacing w:line="240" w:lineRule="auto"/>
              <w:jc w:val="center"/>
              <w:rPr>
                <w:rFonts w:asciiTheme="majorHAnsi" w:eastAsia="Calibri" w:hAnsiTheme="majorHAnsi"/>
                <w:sz w:val="17"/>
                <w:szCs w:val="17"/>
              </w:rPr>
            </w:pPr>
            <w:r w:rsidRPr="00956648">
              <w:rPr>
                <w:rFonts w:asciiTheme="majorHAnsi" w:eastAsia="Calibri" w:hAnsiTheme="majorHAnsi"/>
                <w:sz w:val="17"/>
                <w:szCs w:val="17"/>
              </w:rPr>
              <w:t>/</w:t>
            </w:r>
          </w:p>
        </w:tc>
      </w:tr>
      <w:tr w:rsidR="00AB5A49" w:rsidRPr="00C40122" w14:paraId="662D38A7" w14:textId="77777777" w:rsidTr="00161EDD">
        <w:trPr>
          <w:trHeight w:val="710"/>
          <w:jc w:val="center"/>
        </w:trPr>
        <w:tc>
          <w:tcPr>
            <w:tcW w:w="0" w:type="auto"/>
            <w:shd w:val="clear" w:color="auto" w:fill="auto"/>
            <w:vAlign w:val="center"/>
          </w:tcPr>
          <w:p w14:paraId="07921BB7" w14:textId="77777777" w:rsidR="00AB5A49" w:rsidRPr="00956648" w:rsidRDefault="00AB5A49" w:rsidP="00057F63">
            <w:pPr>
              <w:spacing w:line="240" w:lineRule="auto"/>
              <w:rPr>
                <w:rFonts w:asciiTheme="majorHAnsi" w:hAnsiTheme="majorHAnsi"/>
                <w:b/>
                <w:sz w:val="17"/>
                <w:szCs w:val="17"/>
                <w:lang w:eastAsia="hr-HR"/>
              </w:rPr>
            </w:pPr>
            <w:r w:rsidRPr="00956648">
              <w:rPr>
                <w:rFonts w:asciiTheme="majorHAnsi" w:hAnsiTheme="majorHAnsi"/>
                <w:b/>
                <w:sz w:val="17"/>
                <w:szCs w:val="17"/>
                <w:lang w:eastAsia="hr-HR"/>
              </w:rPr>
              <w:t>Datum sklapanja Dodatka V osnovnom Ugovoru – izmjena</w:t>
            </w:r>
          </w:p>
        </w:tc>
        <w:tc>
          <w:tcPr>
            <w:tcW w:w="0" w:type="auto"/>
            <w:shd w:val="clear" w:color="auto" w:fill="auto"/>
            <w:vAlign w:val="center"/>
          </w:tcPr>
          <w:p w14:paraId="0B3DE512" w14:textId="77777777" w:rsidR="00AB5A49" w:rsidRPr="00956648" w:rsidRDefault="00AB5A49" w:rsidP="00057F63">
            <w:pPr>
              <w:spacing w:line="240" w:lineRule="auto"/>
              <w:rPr>
                <w:rFonts w:asciiTheme="majorHAnsi" w:hAnsiTheme="majorHAnsi"/>
                <w:bCs/>
                <w:sz w:val="17"/>
                <w:szCs w:val="17"/>
                <w:lang w:eastAsia="hr-HR"/>
              </w:rPr>
            </w:pPr>
            <w:r w:rsidRPr="00956648">
              <w:rPr>
                <w:rFonts w:asciiTheme="majorHAnsi" w:hAnsiTheme="majorHAnsi"/>
                <w:bCs/>
                <w:sz w:val="17"/>
                <w:szCs w:val="17"/>
                <w:lang w:eastAsia="hr-HR"/>
              </w:rPr>
              <w:t>01.03.2021.g. – kam. stopa smanjena na 2,20 %</w:t>
            </w:r>
          </w:p>
        </w:tc>
        <w:tc>
          <w:tcPr>
            <w:tcW w:w="0" w:type="auto"/>
            <w:shd w:val="clear" w:color="auto" w:fill="auto"/>
            <w:vAlign w:val="center"/>
          </w:tcPr>
          <w:p w14:paraId="60898FBF" w14:textId="77777777" w:rsidR="00AB5A49" w:rsidRPr="00956648" w:rsidRDefault="00AB5A49" w:rsidP="00057F63">
            <w:pPr>
              <w:spacing w:line="240" w:lineRule="auto"/>
              <w:jc w:val="center"/>
              <w:rPr>
                <w:rFonts w:asciiTheme="majorHAnsi" w:hAnsiTheme="majorHAnsi"/>
                <w:b/>
                <w:sz w:val="17"/>
                <w:szCs w:val="17"/>
                <w:lang w:eastAsia="hr-HR"/>
              </w:rPr>
            </w:pPr>
            <w:r w:rsidRPr="00956648">
              <w:rPr>
                <w:rFonts w:asciiTheme="majorHAnsi" w:hAnsiTheme="majorHAnsi"/>
                <w:b/>
                <w:sz w:val="17"/>
                <w:szCs w:val="17"/>
                <w:lang w:eastAsia="hr-HR"/>
              </w:rPr>
              <w:t>/</w:t>
            </w:r>
          </w:p>
        </w:tc>
        <w:tc>
          <w:tcPr>
            <w:tcW w:w="0" w:type="auto"/>
            <w:vAlign w:val="center"/>
          </w:tcPr>
          <w:p w14:paraId="185C72AC" w14:textId="77777777" w:rsidR="00AB5A49" w:rsidRPr="00956648" w:rsidRDefault="00AB5A49" w:rsidP="00057F63">
            <w:pPr>
              <w:spacing w:line="240" w:lineRule="auto"/>
              <w:jc w:val="center"/>
              <w:rPr>
                <w:rFonts w:asciiTheme="majorHAnsi" w:eastAsia="Calibri" w:hAnsiTheme="majorHAnsi"/>
                <w:sz w:val="17"/>
                <w:szCs w:val="17"/>
              </w:rPr>
            </w:pPr>
          </w:p>
          <w:p w14:paraId="2DA7F39F" w14:textId="77777777" w:rsidR="00AB5A49" w:rsidRPr="00956648" w:rsidRDefault="00AB5A49" w:rsidP="00057F63">
            <w:pPr>
              <w:spacing w:line="240" w:lineRule="auto"/>
              <w:jc w:val="center"/>
              <w:rPr>
                <w:rFonts w:asciiTheme="majorHAnsi" w:eastAsia="Calibri" w:hAnsiTheme="majorHAnsi"/>
                <w:sz w:val="17"/>
                <w:szCs w:val="17"/>
              </w:rPr>
            </w:pPr>
            <w:r w:rsidRPr="00956648">
              <w:rPr>
                <w:rFonts w:asciiTheme="majorHAnsi" w:eastAsia="Calibri" w:hAnsiTheme="majorHAnsi"/>
                <w:sz w:val="17"/>
                <w:szCs w:val="17"/>
              </w:rPr>
              <w:t>/</w:t>
            </w:r>
          </w:p>
        </w:tc>
        <w:tc>
          <w:tcPr>
            <w:tcW w:w="0" w:type="auto"/>
            <w:vAlign w:val="center"/>
          </w:tcPr>
          <w:p w14:paraId="1F39EB03" w14:textId="77777777" w:rsidR="00AB5A49" w:rsidRPr="00956648" w:rsidRDefault="00AB5A49" w:rsidP="00057F63">
            <w:pPr>
              <w:spacing w:line="240" w:lineRule="auto"/>
              <w:jc w:val="center"/>
              <w:rPr>
                <w:rFonts w:asciiTheme="majorHAnsi" w:eastAsia="Calibri" w:hAnsiTheme="majorHAnsi"/>
                <w:sz w:val="17"/>
                <w:szCs w:val="17"/>
              </w:rPr>
            </w:pPr>
          </w:p>
          <w:p w14:paraId="0BF99A2D" w14:textId="77777777" w:rsidR="00AB5A49" w:rsidRPr="00956648" w:rsidRDefault="00AB5A49" w:rsidP="00057F63">
            <w:pPr>
              <w:spacing w:line="240" w:lineRule="auto"/>
              <w:jc w:val="center"/>
              <w:rPr>
                <w:rFonts w:asciiTheme="majorHAnsi" w:eastAsia="Calibri" w:hAnsiTheme="majorHAnsi"/>
                <w:sz w:val="17"/>
                <w:szCs w:val="17"/>
              </w:rPr>
            </w:pPr>
            <w:r w:rsidRPr="00956648">
              <w:rPr>
                <w:rFonts w:asciiTheme="majorHAnsi" w:eastAsia="Calibri" w:hAnsiTheme="majorHAnsi"/>
                <w:sz w:val="17"/>
                <w:szCs w:val="17"/>
              </w:rPr>
              <w:t>/</w:t>
            </w:r>
          </w:p>
          <w:p w14:paraId="019C59CA" w14:textId="77777777" w:rsidR="00AB5A49" w:rsidRPr="00956648" w:rsidRDefault="00AB5A49" w:rsidP="00057F63">
            <w:pPr>
              <w:spacing w:line="240" w:lineRule="auto"/>
              <w:jc w:val="center"/>
              <w:rPr>
                <w:rFonts w:asciiTheme="majorHAnsi" w:eastAsia="Calibri" w:hAnsiTheme="majorHAnsi"/>
                <w:sz w:val="17"/>
                <w:szCs w:val="17"/>
              </w:rPr>
            </w:pPr>
          </w:p>
        </w:tc>
      </w:tr>
      <w:tr w:rsidR="00AB5A49" w:rsidRPr="00C40122" w14:paraId="3C9ADC28" w14:textId="77777777" w:rsidTr="00161EDD">
        <w:trPr>
          <w:trHeight w:val="759"/>
          <w:jc w:val="center"/>
        </w:trPr>
        <w:tc>
          <w:tcPr>
            <w:tcW w:w="0" w:type="auto"/>
            <w:shd w:val="clear" w:color="auto" w:fill="auto"/>
            <w:vAlign w:val="center"/>
          </w:tcPr>
          <w:p w14:paraId="6FE34731" w14:textId="77777777" w:rsidR="00AB5A49" w:rsidRPr="00956648" w:rsidRDefault="00AB5A49" w:rsidP="00057F63">
            <w:pPr>
              <w:spacing w:line="240" w:lineRule="auto"/>
              <w:rPr>
                <w:rFonts w:asciiTheme="majorHAnsi" w:hAnsiTheme="majorHAnsi"/>
                <w:b/>
                <w:sz w:val="17"/>
                <w:szCs w:val="17"/>
                <w:lang w:eastAsia="hr-HR"/>
              </w:rPr>
            </w:pPr>
          </w:p>
          <w:p w14:paraId="7D2F1703" w14:textId="77777777" w:rsidR="00AB5A49" w:rsidRPr="00956648" w:rsidRDefault="00AB5A49" w:rsidP="00057F63">
            <w:pPr>
              <w:spacing w:line="240" w:lineRule="auto"/>
              <w:rPr>
                <w:rFonts w:asciiTheme="majorHAnsi" w:hAnsiTheme="majorHAnsi"/>
                <w:b/>
                <w:sz w:val="17"/>
                <w:szCs w:val="17"/>
                <w:lang w:eastAsia="hr-HR"/>
              </w:rPr>
            </w:pPr>
            <w:r w:rsidRPr="00956648">
              <w:rPr>
                <w:rFonts w:asciiTheme="majorHAnsi" w:hAnsiTheme="majorHAnsi"/>
                <w:b/>
                <w:sz w:val="17"/>
                <w:szCs w:val="17"/>
                <w:lang w:eastAsia="hr-HR"/>
              </w:rPr>
              <w:t>Datum sklapanja Dodatka 1. osnovnom ugovoru - izmjena</w:t>
            </w:r>
          </w:p>
          <w:p w14:paraId="1292C3CE" w14:textId="77777777" w:rsidR="00AB5A49" w:rsidRPr="00956648" w:rsidRDefault="00AB5A49" w:rsidP="00057F63">
            <w:pPr>
              <w:spacing w:line="240" w:lineRule="auto"/>
              <w:rPr>
                <w:rFonts w:asciiTheme="majorHAnsi" w:hAnsiTheme="majorHAnsi"/>
                <w:b/>
                <w:sz w:val="17"/>
                <w:szCs w:val="17"/>
                <w:lang w:eastAsia="hr-HR"/>
              </w:rPr>
            </w:pPr>
          </w:p>
          <w:p w14:paraId="236E771A" w14:textId="5F8DFE8B" w:rsidR="00AB5A49" w:rsidRPr="00956648" w:rsidRDefault="00AB5A49" w:rsidP="00057F63">
            <w:pPr>
              <w:spacing w:line="240" w:lineRule="auto"/>
              <w:rPr>
                <w:rFonts w:asciiTheme="majorHAnsi" w:hAnsiTheme="majorHAnsi"/>
                <w:b/>
                <w:sz w:val="17"/>
                <w:szCs w:val="17"/>
                <w:lang w:eastAsia="hr-HR"/>
              </w:rPr>
            </w:pPr>
            <w:r w:rsidRPr="00956648">
              <w:rPr>
                <w:rFonts w:asciiTheme="majorHAnsi" w:hAnsiTheme="majorHAnsi"/>
                <w:b/>
                <w:sz w:val="17"/>
                <w:szCs w:val="17"/>
                <w:lang w:eastAsia="hr-HR"/>
              </w:rPr>
              <w:t>Kamatna stopa važeća na dan 31.12.202</w:t>
            </w:r>
            <w:r w:rsidR="00C40122" w:rsidRPr="00956648">
              <w:rPr>
                <w:rFonts w:asciiTheme="majorHAnsi" w:hAnsiTheme="majorHAnsi"/>
                <w:b/>
                <w:sz w:val="17"/>
                <w:szCs w:val="17"/>
                <w:lang w:eastAsia="hr-HR"/>
              </w:rPr>
              <w:t>4</w:t>
            </w:r>
            <w:r w:rsidRPr="00956648">
              <w:rPr>
                <w:rFonts w:asciiTheme="majorHAnsi" w:hAnsiTheme="majorHAnsi"/>
                <w:b/>
                <w:sz w:val="17"/>
                <w:szCs w:val="17"/>
                <w:lang w:eastAsia="hr-HR"/>
              </w:rPr>
              <w:t>.g.</w:t>
            </w:r>
          </w:p>
        </w:tc>
        <w:tc>
          <w:tcPr>
            <w:tcW w:w="0" w:type="auto"/>
            <w:shd w:val="clear" w:color="auto" w:fill="auto"/>
            <w:vAlign w:val="center"/>
          </w:tcPr>
          <w:p w14:paraId="5FDBDBF0" w14:textId="77777777" w:rsidR="00AB5A49" w:rsidRPr="00956648" w:rsidRDefault="00AB5A49" w:rsidP="00057F63">
            <w:pPr>
              <w:spacing w:line="240" w:lineRule="auto"/>
              <w:jc w:val="center"/>
              <w:rPr>
                <w:rFonts w:asciiTheme="majorHAnsi" w:hAnsiTheme="majorHAnsi"/>
                <w:b/>
                <w:sz w:val="17"/>
                <w:szCs w:val="17"/>
                <w:lang w:eastAsia="hr-HR"/>
              </w:rPr>
            </w:pPr>
          </w:p>
          <w:p w14:paraId="10916892" w14:textId="77777777" w:rsidR="00AB5A49" w:rsidRPr="00956648" w:rsidRDefault="00AB5A49" w:rsidP="00057F63">
            <w:pPr>
              <w:spacing w:line="240" w:lineRule="auto"/>
              <w:jc w:val="center"/>
              <w:rPr>
                <w:rFonts w:asciiTheme="majorHAnsi" w:hAnsiTheme="majorHAnsi"/>
                <w:b/>
                <w:sz w:val="17"/>
                <w:szCs w:val="17"/>
                <w:lang w:eastAsia="hr-HR"/>
              </w:rPr>
            </w:pPr>
          </w:p>
          <w:p w14:paraId="35656F79" w14:textId="77777777" w:rsidR="00AB5A49" w:rsidRPr="00956648" w:rsidRDefault="00AB5A49" w:rsidP="00057F63">
            <w:pPr>
              <w:spacing w:line="240" w:lineRule="auto"/>
              <w:jc w:val="center"/>
              <w:rPr>
                <w:rFonts w:asciiTheme="majorHAnsi" w:hAnsiTheme="majorHAnsi"/>
                <w:b/>
                <w:sz w:val="17"/>
                <w:szCs w:val="17"/>
                <w:lang w:eastAsia="hr-HR"/>
              </w:rPr>
            </w:pPr>
            <w:r w:rsidRPr="00956648">
              <w:rPr>
                <w:rFonts w:asciiTheme="majorHAnsi" w:hAnsiTheme="majorHAnsi"/>
                <w:b/>
                <w:sz w:val="17"/>
                <w:szCs w:val="17"/>
                <w:lang w:eastAsia="hr-HR"/>
              </w:rPr>
              <w:t>/</w:t>
            </w:r>
          </w:p>
          <w:p w14:paraId="0F7244E9" w14:textId="77777777" w:rsidR="00AB5A49" w:rsidRPr="00956648" w:rsidRDefault="00AB5A49" w:rsidP="00057F63">
            <w:pPr>
              <w:spacing w:line="240" w:lineRule="auto"/>
              <w:jc w:val="center"/>
              <w:rPr>
                <w:rFonts w:asciiTheme="majorHAnsi" w:hAnsiTheme="majorHAnsi"/>
                <w:b/>
                <w:sz w:val="17"/>
                <w:szCs w:val="17"/>
                <w:lang w:eastAsia="hr-HR"/>
              </w:rPr>
            </w:pPr>
          </w:p>
          <w:p w14:paraId="2DCA4ADB" w14:textId="77777777" w:rsidR="00AB5A49" w:rsidRPr="00956648" w:rsidRDefault="00AB5A49" w:rsidP="00057F63">
            <w:pPr>
              <w:spacing w:line="240" w:lineRule="auto"/>
              <w:jc w:val="center"/>
              <w:rPr>
                <w:rFonts w:asciiTheme="majorHAnsi" w:hAnsiTheme="majorHAnsi"/>
                <w:b/>
                <w:sz w:val="17"/>
                <w:szCs w:val="17"/>
                <w:lang w:eastAsia="hr-HR"/>
              </w:rPr>
            </w:pPr>
          </w:p>
          <w:p w14:paraId="44A66D7A" w14:textId="77777777" w:rsidR="00AB5A49" w:rsidRPr="00956648" w:rsidRDefault="00AB5A49" w:rsidP="00057F63">
            <w:pPr>
              <w:spacing w:line="240" w:lineRule="auto"/>
              <w:jc w:val="center"/>
              <w:rPr>
                <w:rFonts w:asciiTheme="majorHAnsi" w:hAnsiTheme="majorHAnsi"/>
                <w:b/>
                <w:sz w:val="17"/>
                <w:szCs w:val="17"/>
                <w:lang w:eastAsia="hr-HR"/>
              </w:rPr>
            </w:pPr>
            <w:r w:rsidRPr="00956648">
              <w:rPr>
                <w:rFonts w:asciiTheme="majorHAnsi" w:hAnsiTheme="majorHAnsi"/>
                <w:b/>
                <w:sz w:val="17"/>
                <w:szCs w:val="17"/>
                <w:lang w:eastAsia="hr-HR"/>
              </w:rPr>
              <w:t>2,20% - fiksna</w:t>
            </w:r>
          </w:p>
        </w:tc>
        <w:tc>
          <w:tcPr>
            <w:tcW w:w="0" w:type="auto"/>
            <w:shd w:val="clear" w:color="auto" w:fill="auto"/>
            <w:vAlign w:val="center"/>
          </w:tcPr>
          <w:p w14:paraId="3FC2CAD2" w14:textId="77777777" w:rsidR="00AB5A49" w:rsidRPr="00956648" w:rsidRDefault="00AB5A49" w:rsidP="00057F63">
            <w:pPr>
              <w:spacing w:line="240" w:lineRule="auto"/>
              <w:jc w:val="center"/>
              <w:rPr>
                <w:rFonts w:asciiTheme="majorHAnsi" w:hAnsiTheme="majorHAnsi"/>
                <w:b/>
                <w:sz w:val="17"/>
                <w:szCs w:val="17"/>
                <w:lang w:eastAsia="hr-HR"/>
              </w:rPr>
            </w:pPr>
          </w:p>
          <w:p w14:paraId="2EEBAA8A" w14:textId="77777777" w:rsidR="00AB5A49" w:rsidRPr="00956648" w:rsidRDefault="00AB5A49" w:rsidP="00057F63">
            <w:pPr>
              <w:spacing w:line="240" w:lineRule="auto"/>
              <w:jc w:val="center"/>
              <w:rPr>
                <w:rFonts w:asciiTheme="majorHAnsi" w:hAnsiTheme="majorHAnsi"/>
                <w:b/>
                <w:sz w:val="17"/>
                <w:szCs w:val="17"/>
                <w:lang w:eastAsia="hr-HR"/>
              </w:rPr>
            </w:pPr>
          </w:p>
          <w:p w14:paraId="21FA3837" w14:textId="77777777" w:rsidR="00AB5A49" w:rsidRPr="00956648" w:rsidRDefault="00AB5A49" w:rsidP="00057F63">
            <w:pPr>
              <w:spacing w:line="240" w:lineRule="auto"/>
              <w:jc w:val="center"/>
              <w:rPr>
                <w:rFonts w:asciiTheme="majorHAnsi" w:hAnsiTheme="majorHAnsi"/>
                <w:b/>
                <w:sz w:val="17"/>
                <w:szCs w:val="17"/>
                <w:lang w:eastAsia="hr-HR"/>
              </w:rPr>
            </w:pPr>
            <w:r w:rsidRPr="00956648">
              <w:rPr>
                <w:rFonts w:asciiTheme="majorHAnsi" w:hAnsiTheme="majorHAnsi"/>
                <w:b/>
                <w:sz w:val="17"/>
                <w:szCs w:val="17"/>
                <w:lang w:eastAsia="hr-HR"/>
              </w:rPr>
              <w:t>/</w:t>
            </w:r>
          </w:p>
          <w:p w14:paraId="174B65C8" w14:textId="77777777" w:rsidR="00AB5A49" w:rsidRPr="00956648" w:rsidRDefault="00AB5A49" w:rsidP="00057F63">
            <w:pPr>
              <w:spacing w:line="240" w:lineRule="auto"/>
              <w:jc w:val="center"/>
              <w:rPr>
                <w:rFonts w:asciiTheme="majorHAnsi" w:hAnsiTheme="majorHAnsi"/>
                <w:b/>
                <w:sz w:val="17"/>
                <w:szCs w:val="17"/>
                <w:lang w:eastAsia="hr-HR"/>
              </w:rPr>
            </w:pPr>
          </w:p>
          <w:p w14:paraId="428C6E4A" w14:textId="77777777" w:rsidR="00AB5A49" w:rsidRPr="00956648" w:rsidRDefault="00AB5A49" w:rsidP="00057F63">
            <w:pPr>
              <w:spacing w:line="240" w:lineRule="auto"/>
              <w:jc w:val="center"/>
              <w:rPr>
                <w:rFonts w:asciiTheme="majorHAnsi" w:hAnsiTheme="majorHAnsi"/>
                <w:b/>
                <w:sz w:val="17"/>
                <w:szCs w:val="17"/>
                <w:lang w:eastAsia="hr-HR"/>
              </w:rPr>
            </w:pPr>
          </w:p>
          <w:p w14:paraId="206FF569" w14:textId="0D44611C" w:rsidR="00AB5A49" w:rsidRPr="00956648" w:rsidRDefault="00AB5A49" w:rsidP="00057F63">
            <w:pPr>
              <w:spacing w:line="240" w:lineRule="auto"/>
              <w:jc w:val="center"/>
              <w:rPr>
                <w:rFonts w:asciiTheme="majorHAnsi" w:hAnsiTheme="majorHAnsi"/>
                <w:b/>
                <w:sz w:val="17"/>
                <w:szCs w:val="17"/>
                <w:lang w:eastAsia="hr-HR"/>
              </w:rPr>
            </w:pPr>
            <w:r w:rsidRPr="00956648">
              <w:rPr>
                <w:rFonts w:asciiTheme="majorHAnsi" w:hAnsiTheme="majorHAnsi"/>
                <w:b/>
                <w:sz w:val="17"/>
                <w:szCs w:val="17"/>
                <w:lang w:eastAsia="hr-HR"/>
              </w:rPr>
              <w:t>3,50% -fiksna</w:t>
            </w:r>
            <w:r w:rsidR="00D54B9F" w:rsidRPr="00956648">
              <w:rPr>
                <w:rFonts w:asciiTheme="majorHAnsi" w:hAnsiTheme="majorHAnsi"/>
                <w:b/>
                <w:sz w:val="17"/>
                <w:szCs w:val="17"/>
                <w:lang w:eastAsia="hr-HR"/>
              </w:rPr>
              <w:t xml:space="preserve"> do 08/2025</w:t>
            </w:r>
          </w:p>
        </w:tc>
        <w:tc>
          <w:tcPr>
            <w:tcW w:w="0" w:type="auto"/>
            <w:vAlign w:val="center"/>
          </w:tcPr>
          <w:p w14:paraId="02267F89" w14:textId="77777777" w:rsidR="00AB5A49" w:rsidRPr="00956648" w:rsidRDefault="00AB5A49" w:rsidP="00057F63">
            <w:pPr>
              <w:spacing w:line="240" w:lineRule="auto"/>
              <w:jc w:val="center"/>
              <w:rPr>
                <w:rFonts w:asciiTheme="majorHAnsi" w:eastAsia="Calibri" w:hAnsiTheme="majorHAnsi"/>
                <w:b/>
                <w:bCs/>
                <w:sz w:val="17"/>
                <w:szCs w:val="17"/>
              </w:rPr>
            </w:pPr>
          </w:p>
          <w:p w14:paraId="19F75BB3" w14:textId="77777777" w:rsidR="00AB5A49" w:rsidRPr="00956648" w:rsidRDefault="00AB5A49" w:rsidP="00057F63">
            <w:pPr>
              <w:spacing w:line="240" w:lineRule="auto"/>
              <w:jc w:val="center"/>
              <w:rPr>
                <w:rFonts w:asciiTheme="majorHAnsi" w:eastAsia="Calibri" w:hAnsiTheme="majorHAnsi"/>
                <w:b/>
                <w:bCs/>
                <w:sz w:val="17"/>
                <w:szCs w:val="17"/>
              </w:rPr>
            </w:pPr>
          </w:p>
          <w:p w14:paraId="4185ACF5" w14:textId="77777777" w:rsidR="00AB5A49" w:rsidRPr="00956648" w:rsidRDefault="00AB5A49" w:rsidP="00057F63">
            <w:pPr>
              <w:spacing w:line="240" w:lineRule="auto"/>
              <w:jc w:val="center"/>
              <w:rPr>
                <w:rFonts w:asciiTheme="majorHAnsi" w:eastAsia="Calibri" w:hAnsiTheme="majorHAnsi"/>
                <w:b/>
                <w:bCs/>
                <w:sz w:val="17"/>
                <w:szCs w:val="17"/>
              </w:rPr>
            </w:pPr>
            <w:r w:rsidRPr="00956648">
              <w:rPr>
                <w:rFonts w:asciiTheme="majorHAnsi" w:eastAsia="Calibri" w:hAnsiTheme="majorHAnsi"/>
                <w:b/>
                <w:bCs/>
                <w:sz w:val="17"/>
                <w:szCs w:val="17"/>
              </w:rPr>
              <w:t>/</w:t>
            </w:r>
          </w:p>
          <w:p w14:paraId="4049160F" w14:textId="77777777" w:rsidR="00AB5A49" w:rsidRPr="00956648" w:rsidRDefault="00AB5A49" w:rsidP="00057F63">
            <w:pPr>
              <w:spacing w:line="240" w:lineRule="auto"/>
              <w:jc w:val="center"/>
              <w:rPr>
                <w:rFonts w:asciiTheme="majorHAnsi" w:eastAsia="Calibri" w:hAnsiTheme="majorHAnsi"/>
                <w:b/>
                <w:bCs/>
                <w:sz w:val="17"/>
                <w:szCs w:val="17"/>
              </w:rPr>
            </w:pPr>
          </w:p>
          <w:p w14:paraId="4EE01C3C" w14:textId="77777777" w:rsidR="00AB5A49" w:rsidRPr="00956648" w:rsidRDefault="00AB5A49" w:rsidP="00057F63">
            <w:pPr>
              <w:spacing w:line="240" w:lineRule="auto"/>
              <w:jc w:val="center"/>
              <w:rPr>
                <w:rFonts w:asciiTheme="majorHAnsi" w:eastAsia="Calibri" w:hAnsiTheme="majorHAnsi"/>
                <w:b/>
                <w:bCs/>
                <w:sz w:val="17"/>
                <w:szCs w:val="17"/>
              </w:rPr>
            </w:pPr>
            <w:r w:rsidRPr="00956648">
              <w:rPr>
                <w:rFonts w:asciiTheme="majorHAnsi" w:eastAsia="Calibri" w:hAnsiTheme="majorHAnsi"/>
                <w:b/>
                <w:bCs/>
                <w:sz w:val="17"/>
                <w:szCs w:val="17"/>
              </w:rPr>
              <w:t>Referentna stopa + 1,98 p.p. godišnje</w:t>
            </w:r>
          </w:p>
        </w:tc>
        <w:tc>
          <w:tcPr>
            <w:tcW w:w="0" w:type="auto"/>
            <w:vAlign w:val="center"/>
          </w:tcPr>
          <w:p w14:paraId="06A7FB06" w14:textId="77777777" w:rsidR="00AB5A49" w:rsidRPr="00956648" w:rsidRDefault="00AB5A49" w:rsidP="00057F63">
            <w:pPr>
              <w:spacing w:line="240" w:lineRule="auto"/>
              <w:jc w:val="center"/>
              <w:rPr>
                <w:rFonts w:asciiTheme="majorHAnsi" w:hAnsiTheme="majorHAnsi"/>
                <w:b/>
                <w:bCs/>
                <w:sz w:val="17"/>
                <w:szCs w:val="17"/>
                <w:lang w:eastAsia="hr-HR"/>
              </w:rPr>
            </w:pPr>
          </w:p>
          <w:p w14:paraId="7555C4C2" w14:textId="77777777" w:rsidR="00AB5A49" w:rsidRPr="00956648" w:rsidRDefault="00AB5A49" w:rsidP="00057F63">
            <w:pPr>
              <w:spacing w:line="240" w:lineRule="auto"/>
              <w:jc w:val="center"/>
              <w:rPr>
                <w:rFonts w:asciiTheme="majorHAnsi" w:hAnsiTheme="majorHAnsi"/>
                <w:sz w:val="17"/>
                <w:szCs w:val="17"/>
                <w:lang w:eastAsia="hr-HR"/>
              </w:rPr>
            </w:pPr>
          </w:p>
          <w:p w14:paraId="22D6BF45" w14:textId="77777777" w:rsidR="004541EE" w:rsidRPr="00956648" w:rsidRDefault="004541EE" w:rsidP="00057F63">
            <w:pPr>
              <w:spacing w:line="240" w:lineRule="auto"/>
              <w:jc w:val="center"/>
              <w:rPr>
                <w:rFonts w:asciiTheme="majorHAnsi" w:hAnsiTheme="majorHAnsi"/>
                <w:b/>
                <w:bCs/>
                <w:sz w:val="17"/>
                <w:szCs w:val="17"/>
                <w:lang w:eastAsia="hr-HR"/>
              </w:rPr>
            </w:pPr>
          </w:p>
          <w:p w14:paraId="487AF28D" w14:textId="77777777" w:rsidR="004541EE" w:rsidRPr="00956648" w:rsidRDefault="004541EE" w:rsidP="00057F63">
            <w:pPr>
              <w:spacing w:line="240" w:lineRule="auto"/>
              <w:jc w:val="center"/>
              <w:rPr>
                <w:rFonts w:asciiTheme="majorHAnsi" w:hAnsiTheme="majorHAnsi"/>
                <w:b/>
                <w:bCs/>
                <w:sz w:val="17"/>
                <w:szCs w:val="17"/>
                <w:lang w:eastAsia="hr-HR"/>
              </w:rPr>
            </w:pPr>
          </w:p>
          <w:p w14:paraId="625D9E9D" w14:textId="23748765" w:rsidR="00AB5A49" w:rsidRPr="00956648" w:rsidRDefault="00AB5A49" w:rsidP="00057F63">
            <w:pPr>
              <w:spacing w:line="240" w:lineRule="auto"/>
              <w:jc w:val="center"/>
              <w:rPr>
                <w:rFonts w:asciiTheme="majorHAnsi" w:hAnsiTheme="majorHAnsi"/>
                <w:b/>
                <w:bCs/>
                <w:sz w:val="17"/>
                <w:szCs w:val="17"/>
                <w:lang w:eastAsia="hr-HR"/>
              </w:rPr>
            </w:pPr>
            <w:r w:rsidRPr="00956648">
              <w:rPr>
                <w:rFonts w:asciiTheme="majorHAnsi" w:hAnsiTheme="majorHAnsi"/>
                <w:b/>
                <w:bCs/>
                <w:sz w:val="17"/>
                <w:szCs w:val="17"/>
                <w:lang w:eastAsia="hr-HR"/>
              </w:rPr>
              <w:t>2,60% - fiksna</w:t>
            </w:r>
          </w:p>
        </w:tc>
      </w:tr>
      <w:tr w:rsidR="00AB5A49" w:rsidRPr="00C40122" w14:paraId="18FD4E81" w14:textId="77777777" w:rsidTr="00161EDD">
        <w:trPr>
          <w:trHeight w:val="397"/>
          <w:jc w:val="center"/>
        </w:trPr>
        <w:tc>
          <w:tcPr>
            <w:tcW w:w="0" w:type="auto"/>
            <w:shd w:val="clear" w:color="auto" w:fill="F2F2F2"/>
            <w:vAlign w:val="center"/>
          </w:tcPr>
          <w:p w14:paraId="1BFCAC52" w14:textId="27C1F8A2" w:rsidR="00AB5A49" w:rsidRPr="00956648" w:rsidRDefault="00AB5A49" w:rsidP="00057F63">
            <w:pPr>
              <w:spacing w:line="240" w:lineRule="auto"/>
              <w:rPr>
                <w:rFonts w:asciiTheme="majorHAnsi" w:hAnsiTheme="majorHAnsi"/>
                <w:b/>
                <w:sz w:val="17"/>
                <w:szCs w:val="17"/>
                <w:lang w:eastAsia="hr-HR"/>
              </w:rPr>
            </w:pPr>
            <w:r w:rsidRPr="00956648">
              <w:rPr>
                <w:rFonts w:asciiTheme="majorHAnsi" w:hAnsiTheme="majorHAnsi"/>
                <w:b/>
                <w:sz w:val="17"/>
                <w:szCs w:val="17"/>
                <w:lang w:eastAsia="hr-HR"/>
              </w:rPr>
              <w:t xml:space="preserve">Iskorišteni iznos u </w:t>
            </w:r>
            <w:r w:rsidR="001E7916">
              <w:rPr>
                <w:rFonts w:asciiTheme="majorHAnsi" w:hAnsiTheme="majorHAnsi"/>
                <w:b/>
                <w:sz w:val="17"/>
                <w:szCs w:val="17"/>
                <w:lang w:eastAsia="hr-HR"/>
              </w:rPr>
              <w:t>EUR</w:t>
            </w:r>
            <w:r w:rsidRPr="00956648">
              <w:rPr>
                <w:rFonts w:asciiTheme="majorHAnsi" w:hAnsiTheme="majorHAnsi"/>
                <w:b/>
                <w:sz w:val="17"/>
                <w:szCs w:val="17"/>
                <w:lang w:eastAsia="hr-HR"/>
              </w:rPr>
              <w:t xml:space="preserve"> do 31.12.202</w:t>
            </w:r>
            <w:r w:rsidR="00C40122" w:rsidRPr="00956648">
              <w:rPr>
                <w:rFonts w:asciiTheme="majorHAnsi" w:hAnsiTheme="majorHAnsi"/>
                <w:b/>
                <w:sz w:val="17"/>
                <w:szCs w:val="17"/>
                <w:lang w:eastAsia="hr-HR"/>
              </w:rPr>
              <w:t>4</w:t>
            </w:r>
            <w:r w:rsidRPr="00956648">
              <w:rPr>
                <w:rFonts w:asciiTheme="majorHAnsi" w:hAnsiTheme="majorHAnsi"/>
                <w:b/>
                <w:sz w:val="17"/>
                <w:szCs w:val="17"/>
                <w:lang w:eastAsia="hr-HR"/>
              </w:rPr>
              <w:t>.</w:t>
            </w:r>
          </w:p>
        </w:tc>
        <w:tc>
          <w:tcPr>
            <w:tcW w:w="0" w:type="auto"/>
            <w:shd w:val="clear" w:color="auto" w:fill="F2F2F2"/>
            <w:vAlign w:val="center"/>
          </w:tcPr>
          <w:p w14:paraId="476B8BB2" w14:textId="77777777" w:rsidR="00AB5A49" w:rsidRPr="00956648" w:rsidRDefault="00AB5A49" w:rsidP="00057F63">
            <w:pPr>
              <w:spacing w:line="240" w:lineRule="auto"/>
              <w:jc w:val="right"/>
              <w:rPr>
                <w:rFonts w:asciiTheme="majorHAnsi" w:hAnsiTheme="majorHAnsi"/>
                <w:b/>
                <w:sz w:val="17"/>
                <w:szCs w:val="17"/>
                <w:lang w:eastAsia="hr-HR"/>
              </w:rPr>
            </w:pPr>
          </w:p>
          <w:p w14:paraId="03DB1791" w14:textId="6C9CBD6C" w:rsidR="00AB5A49" w:rsidRPr="00956648" w:rsidRDefault="00AB5A49" w:rsidP="00057F63">
            <w:pPr>
              <w:spacing w:line="240" w:lineRule="auto"/>
              <w:jc w:val="center"/>
              <w:rPr>
                <w:rFonts w:asciiTheme="majorHAnsi" w:hAnsiTheme="majorHAnsi"/>
                <w:b/>
                <w:sz w:val="17"/>
                <w:szCs w:val="17"/>
                <w:lang w:eastAsia="hr-HR"/>
              </w:rPr>
            </w:pPr>
            <w:r w:rsidRPr="00956648">
              <w:rPr>
                <w:rFonts w:asciiTheme="majorHAnsi" w:hAnsiTheme="majorHAnsi"/>
                <w:b/>
                <w:sz w:val="17"/>
                <w:szCs w:val="17"/>
                <w:lang w:eastAsia="hr-HR"/>
              </w:rPr>
              <w:t xml:space="preserve">3.565.480,06 </w:t>
            </w:r>
            <w:r w:rsidR="001E7916">
              <w:rPr>
                <w:rFonts w:asciiTheme="majorHAnsi" w:hAnsiTheme="majorHAnsi"/>
                <w:b/>
                <w:sz w:val="17"/>
                <w:szCs w:val="17"/>
                <w:lang w:eastAsia="hr-HR"/>
              </w:rPr>
              <w:t>EUR</w:t>
            </w:r>
          </w:p>
        </w:tc>
        <w:tc>
          <w:tcPr>
            <w:tcW w:w="0" w:type="auto"/>
            <w:shd w:val="clear" w:color="auto" w:fill="F2F2F2"/>
            <w:vAlign w:val="center"/>
          </w:tcPr>
          <w:p w14:paraId="0723B85F" w14:textId="77777777" w:rsidR="00AB5A49" w:rsidRPr="00956648" w:rsidRDefault="00AB5A49" w:rsidP="00057F63">
            <w:pPr>
              <w:spacing w:line="240" w:lineRule="auto"/>
              <w:jc w:val="right"/>
              <w:rPr>
                <w:rFonts w:asciiTheme="majorHAnsi" w:hAnsiTheme="majorHAnsi"/>
                <w:b/>
                <w:sz w:val="17"/>
                <w:szCs w:val="17"/>
                <w:lang w:eastAsia="hr-HR"/>
              </w:rPr>
            </w:pPr>
          </w:p>
          <w:p w14:paraId="0064CBD0" w14:textId="46770A0B" w:rsidR="00AB5A49" w:rsidRPr="00956648" w:rsidRDefault="00AB5A49" w:rsidP="00057F63">
            <w:pPr>
              <w:spacing w:line="240" w:lineRule="auto"/>
              <w:jc w:val="center"/>
              <w:rPr>
                <w:rFonts w:asciiTheme="majorHAnsi" w:hAnsiTheme="majorHAnsi"/>
                <w:b/>
                <w:sz w:val="17"/>
                <w:szCs w:val="17"/>
                <w:lang w:eastAsia="hr-HR"/>
              </w:rPr>
            </w:pPr>
            <w:r w:rsidRPr="00956648">
              <w:rPr>
                <w:rFonts w:asciiTheme="majorHAnsi" w:hAnsiTheme="majorHAnsi"/>
                <w:b/>
                <w:sz w:val="17"/>
                <w:szCs w:val="17"/>
                <w:lang w:eastAsia="hr-HR"/>
              </w:rPr>
              <w:t xml:space="preserve">3.185.207,05 </w:t>
            </w:r>
            <w:r w:rsidR="001E7916">
              <w:rPr>
                <w:rFonts w:asciiTheme="majorHAnsi" w:hAnsiTheme="majorHAnsi"/>
                <w:b/>
                <w:sz w:val="17"/>
                <w:szCs w:val="17"/>
                <w:lang w:eastAsia="hr-HR"/>
              </w:rPr>
              <w:t>EUR</w:t>
            </w:r>
          </w:p>
        </w:tc>
        <w:tc>
          <w:tcPr>
            <w:tcW w:w="0" w:type="auto"/>
            <w:shd w:val="clear" w:color="auto" w:fill="F2F2F2"/>
            <w:vAlign w:val="center"/>
          </w:tcPr>
          <w:p w14:paraId="35EB9FFD" w14:textId="77777777" w:rsidR="00AB5A49" w:rsidRPr="00956648" w:rsidRDefault="00AB5A49" w:rsidP="00057F63">
            <w:pPr>
              <w:spacing w:line="240" w:lineRule="auto"/>
              <w:jc w:val="right"/>
              <w:rPr>
                <w:rFonts w:asciiTheme="majorHAnsi" w:hAnsiTheme="majorHAnsi"/>
                <w:b/>
                <w:sz w:val="17"/>
                <w:szCs w:val="17"/>
                <w:lang w:eastAsia="hr-HR"/>
              </w:rPr>
            </w:pPr>
          </w:p>
          <w:p w14:paraId="2B6573F2" w14:textId="4437A87D" w:rsidR="00AB5A49" w:rsidRPr="00956648" w:rsidRDefault="00AB5A49" w:rsidP="00057F63">
            <w:pPr>
              <w:spacing w:line="240" w:lineRule="auto"/>
              <w:jc w:val="right"/>
              <w:rPr>
                <w:rFonts w:asciiTheme="majorHAnsi" w:hAnsiTheme="majorHAnsi"/>
                <w:b/>
                <w:sz w:val="17"/>
                <w:szCs w:val="17"/>
                <w:lang w:eastAsia="hr-HR"/>
              </w:rPr>
            </w:pPr>
            <w:r w:rsidRPr="00956648">
              <w:rPr>
                <w:rFonts w:asciiTheme="majorHAnsi" w:hAnsiTheme="majorHAnsi"/>
                <w:b/>
                <w:sz w:val="17"/>
                <w:szCs w:val="17"/>
                <w:lang w:eastAsia="hr-HR"/>
              </w:rPr>
              <w:t>8.</w:t>
            </w:r>
            <w:r w:rsidR="00CD73BE" w:rsidRPr="00956648">
              <w:rPr>
                <w:rFonts w:asciiTheme="majorHAnsi" w:hAnsiTheme="majorHAnsi"/>
                <w:b/>
                <w:sz w:val="17"/>
                <w:szCs w:val="17"/>
                <w:lang w:eastAsia="hr-HR"/>
              </w:rPr>
              <w:t>626.982,55</w:t>
            </w:r>
            <w:r w:rsidRPr="00956648">
              <w:rPr>
                <w:rFonts w:asciiTheme="majorHAnsi" w:hAnsiTheme="majorHAnsi"/>
                <w:b/>
                <w:sz w:val="17"/>
                <w:szCs w:val="17"/>
                <w:lang w:eastAsia="hr-HR"/>
              </w:rPr>
              <w:t xml:space="preserve"> </w:t>
            </w:r>
            <w:r w:rsidR="001E7916">
              <w:rPr>
                <w:rFonts w:asciiTheme="majorHAnsi" w:hAnsiTheme="majorHAnsi"/>
                <w:b/>
                <w:sz w:val="17"/>
                <w:szCs w:val="17"/>
                <w:lang w:eastAsia="hr-HR"/>
              </w:rPr>
              <w:t>EUR</w:t>
            </w:r>
          </w:p>
        </w:tc>
        <w:tc>
          <w:tcPr>
            <w:tcW w:w="0" w:type="auto"/>
            <w:shd w:val="clear" w:color="auto" w:fill="F2F2F2"/>
            <w:vAlign w:val="center"/>
          </w:tcPr>
          <w:p w14:paraId="6E1DD444" w14:textId="77777777" w:rsidR="00AB5A49" w:rsidRPr="00956648" w:rsidRDefault="00AB5A49" w:rsidP="00057F63">
            <w:pPr>
              <w:spacing w:line="240" w:lineRule="auto"/>
              <w:jc w:val="center"/>
              <w:rPr>
                <w:rFonts w:asciiTheme="majorHAnsi" w:hAnsiTheme="majorHAnsi"/>
                <w:b/>
                <w:sz w:val="17"/>
                <w:szCs w:val="17"/>
                <w:lang w:eastAsia="hr-HR"/>
              </w:rPr>
            </w:pPr>
          </w:p>
          <w:p w14:paraId="09652E3E" w14:textId="25120A4B" w:rsidR="00AB5A49" w:rsidRPr="00956648" w:rsidRDefault="00CD73BE" w:rsidP="00057F63">
            <w:pPr>
              <w:spacing w:line="240" w:lineRule="auto"/>
              <w:jc w:val="center"/>
              <w:rPr>
                <w:rFonts w:asciiTheme="majorHAnsi" w:hAnsiTheme="majorHAnsi"/>
                <w:b/>
                <w:sz w:val="17"/>
                <w:szCs w:val="17"/>
                <w:lang w:eastAsia="hr-HR"/>
              </w:rPr>
            </w:pPr>
            <w:r w:rsidRPr="00956648">
              <w:rPr>
                <w:rFonts w:asciiTheme="majorHAnsi" w:hAnsiTheme="majorHAnsi"/>
                <w:b/>
                <w:sz w:val="17"/>
                <w:szCs w:val="17"/>
                <w:lang w:eastAsia="hr-HR"/>
              </w:rPr>
              <w:t>1.336.733,05</w:t>
            </w:r>
            <w:r w:rsidR="00AB5A49" w:rsidRPr="00956648">
              <w:rPr>
                <w:rFonts w:asciiTheme="majorHAnsi" w:hAnsiTheme="majorHAnsi"/>
                <w:b/>
                <w:sz w:val="17"/>
                <w:szCs w:val="17"/>
                <w:lang w:eastAsia="hr-HR"/>
              </w:rPr>
              <w:t xml:space="preserve"> </w:t>
            </w:r>
            <w:r w:rsidR="001E7916">
              <w:rPr>
                <w:rFonts w:asciiTheme="majorHAnsi" w:hAnsiTheme="majorHAnsi"/>
                <w:b/>
                <w:sz w:val="17"/>
                <w:szCs w:val="17"/>
                <w:lang w:eastAsia="hr-HR"/>
              </w:rPr>
              <w:t>EUR</w:t>
            </w:r>
          </w:p>
          <w:p w14:paraId="09ABA59E" w14:textId="77777777" w:rsidR="00AB5A49" w:rsidRPr="00956648" w:rsidRDefault="00AB5A49" w:rsidP="00057F63">
            <w:pPr>
              <w:spacing w:line="240" w:lineRule="auto"/>
              <w:jc w:val="center"/>
              <w:rPr>
                <w:rFonts w:asciiTheme="majorHAnsi" w:hAnsiTheme="majorHAnsi"/>
                <w:sz w:val="17"/>
                <w:szCs w:val="17"/>
                <w:lang w:eastAsia="hr-HR"/>
              </w:rPr>
            </w:pPr>
          </w:p>
        </w:tc>
      </w:tr>
      <w:tr w:rsidR="00AB5A49" w:rsidRPr="00C40122" w14:paraId="55D0403E" w14:textId="77777777" w:rsidTr="00161EDD">
        <w:trPr>
          <w:trHeight w:val="397"/>
          <w:jc w:val="center"/>
        </w:trPr>
        <w:tc>
          <w:tcPr>
            <w:tcW w:w="0" w:type="auto"/>
            <w:vAlign w:val="center"/>
          </w:tcPr>
          <w:p w14:paraId="48B975DE" w14:textId="77777777" w:rsidR="00AB5A49" w:rsidRPr="00956648" w:rsidRDefault="00AB5A49" w:rsidP="00057F63">
            <w:pPr>
              <w:spacing w:line="240" w:lineRule="auto"/>
              <w:rPr>
                <w:rFonts w:asciiTheme="majorHAnsi" w:hAnsiTheme="majorHAnsi"/>
                <w:b/>
                <w:sz w:val="17"/>
                <w:szCs w:val="17"/>
                <w:lang w:eastAsia="hr-HR"/>
              </w:rPr>
            </w:pPr>
            <w:r w:rsidRPr="00956648">
              <w:rPr>
                <w:rFonts w:asciiTheme="majorHAnsi" w:hAnsiTheme="majorHAnsi"/>
                <w:b/>
                <w:sz w:val="17"/>
                <w:szCs w:val="17"/>
                <w:lang w:eastAsia="hr-HR"/>
              </w:rPr>
              <w:t>Početak otplate</w:t>
            </w:r>
          </w:p>
        </w:tc>
        <w:tc>
          <w:tcPr>
            <w:tcW w:w="0" w:type="auto"/>
            <w:shd w:val="clear" w:color="auto" w:fill="auto"/>
            <w:vAlign w:val="center"/>
          </w:tcPr>
          <w:p w14:paraId="0DEB98AC" w14:textId="77777777" w:rsidR="00AB5A49" w:rsidRPr="00956648" w:rsidRDefault="00AB5A49"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01.01.2010.g.</w:t>
            </w:r>
          </w:p>
        </w:tc>
        <w:tc>
          <w:tcPr>
            <w:tcW w:w="0" w:type="auto"/>
            <w:shd w:val="clear" w:color="auto" w:fill="auto"/>
            <w:vAlign w:val="center"/>
          </w:tcPr>
          <w:p w14:paraId="224CBBDA" w14:textId="77777777" w:rsidR="00AB5A49" w:rsidRPr="00956648" w:rsidRDefault="00AB5A49"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01.01.2011.g.</w:t>
            </w:r>
          </w:p>
        </w:tc>
        <w:tc>
          <w:tcPr>
            <w:tcW w:w="0" w:type="auto"/>
            <w:shd w:val="clear" w:color="auto" w:fill="auto"/>
            <w:vAlign w:val="center"/>
          </w:tcPr>
          <w:p w14:paraId="74CF6AF7" w14:textId="77777777" w:rsidR="00AB5A49" w:rsidRPr="00956648" w:rsidRDefault="00AB5A49"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01.06.2019.g.</w:t>
            </w:r>
          </w:p>
        </w:tc>
        <w:tc>
          <w:tcPr>
            <w:tcW w:w="0" w:type="auto"/>
            <w:shd w:val="clear" w:color="auto" w:fill="auto"/>
            <w:vAlign w:val="center"/>
          </w:tcPr>
          <w:p w14:paraId="54477E97" w14:textId="77777777" w:rsidR="00AB5A49" w:rsidRPr="00956648" w:rsidRDefault="00AB5A49"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30.09.2023.g.</w:t>
            </w:r>
          </w:p>
        </w:tc>
      </w:tr>
      <w:tr w:rsidR="00AB5A49" w:rsidRPr="00C40122" w14:paraId="53B778B3" w14:textId="77777777" w:rsidTr="00161EDD">
        <w:trPr>
          <w:trHeight w:val="397"/>
          <w:jc w:val="center"/>
        </w:trPr>
        <w:tc>
          <w:tcPr>
            <w:tcW w:w="0" w:type="auto"/>
            <w:shd w:val="clear" w:color="auto" w:fill="F2F2F2"/>
            <w:vAlign w:val="center"/>
          </w:tcPr>
          <w:p w14:paraId="313D7F1D" w14:textId="77777777" w:rsidR="00AB5A49" w:rsidRPr="00956648" w:rsidRDefault="00AB5A49" w:rsidP="00057F63">
            <w:pPr>
              <w:spacing w:line="240" w:lineRule="auto"/>
              <w:rPr>
                <w:rFonts w:asciiTheme="majorHAnsi" w:hAnsiTheme="majorHAnsi"/>
                <w:b/>
                <w:sz w:val="17"/>
                <w:szCs w:val="17"/>
                <w:lang w:eastAsia="hr-HR"/>
              </w:rPr>
            </w:pPr>
            <w:r w:rsidRPr="00956648">
              <w:rPr>
                <w:rFonts w:asciiTheme="majorHAnsi" w:hAnsiTheme="majorHAnsi"/>
                <w:b/>
                <w:sz w:val="17"/>
                <w:szCs w:val="17"/>
                <w:lang w:eastAsia="hr-HR"/>
              </w:rPr>
              <w:t>Način godišnje otplate</w:t>
            </w:r>
          </w:p>
        </w:tc>
        <w:tc>
          <w:tcPr>
            <w:tcW w:w="0" w:type="auto"/>
            <w:shd w:val="clear" w:color="auto" w:fill="F2F2F2"/>
            <w:vAlign w:val="center"/>
          </w:tcPr>
          <w:p w14:paraId="1F42474A" w14:textId="77777777" w:rsidR="00AB5A49" w:rsidRPr="00956648" w:rsidRDefault="00AB5A49"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4 tromjesečne rate</w:t>
            </w:r>
          </w:p>
        </w:tc>
        <w:tc>
          <w:tcPr>
            <w:tcW w:w="0" w:type="auto"/>
            <w:shd w:val="clear" w:color="auto" w:fill="F2F2F2"/>
            <w:vAlign w:val="center"/>
          </w:tcPr>
          <w:p w14:paraId="4CB5ADDC" w14:textId="77777777" w:rsidR="00AB5A49" w:rsidRPr="00956648" w:rsidRDefault="00AB5A49"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12 mjesečnih rata</w:t>
            </w:r>
          </w:p>
        </w:tc>
        <w:tc>
          <w:tcPr>
            <w:tcW w:w="0" w:type="auto"/>
            <w:shd w:val="clear" w:color="auto" w:fill="F2F2F2"/>
            <w:vAlign w:val="center"/>
          </w:tcPr>
          <w:p w14:paraId="70DBB1CD" w14:textId="77777777" w:rsidR="00AB5A49" w:rsidRPr="00956648" w:rsidRDefault="00AB5A49"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12 mjesečnih rata</w:t>
            </w:r>
          </w:p>
        </w:tc>
        <w:tc>
          <w:tcPr>
            <w:tcW w:w="0" w:type="auto"/>
            <w:shd w:val="clear" w:color="auto" w:fill="F2F2F2"/>
            <w:vAlign w:val="center"/>
          </w:tcPr>
          <w:p w14:paraId="3741005B" w14:textId="77777777" w:rsidR="00AB5A49" w:rsidRPr="00956648" w:rsidRDefault="00AB5A49"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12 mjesečnih rata</w:t>
            </w:r>
          </w:p>
        </w:tc>
      </w:tr>
      <w:tr w:rsidR="00AB5A49" w:rsidRPr="00C40122" w14:paraId="2D2D1235" w14:textId="77777777" w:rsidTr="00161EDD">
        <w:trPr>
          <w:trHeight w:val="397"/>
          <w:jc w:val="center"/>
        </w:trPr>
        <w:tc>
          <w:tcPr>
            <w:tcW w:w="0" w:type="auto"/>
            <w:vAlign w:val="center"/>
          </w:tcPr>
          <w:p w14:paraId="409E5C78" w14:textId="77777777" w:rsidR="00AB5A49" w:rsidRPr="00956648" w:rsidRDefault="00AB5A49" w:rsidP="00057F63">
            <w:pPr>
              <w:spacing w:line="240" w:lineRule="auto"/>
              <w:rPr>
                <w:rFonts w:asciiTheme="majorHAnsi" w:hAnsiTheme="majorHAnsi"/>
                <w:b/>
                <w:sz w:val="17"/>
                <w:szCs w:val="17"/>
                <w:lang w:eastAsia="hr-HR"/>
              </w:rPr>
            </w:pPr>
            <w:r w:rsidRPr="00956648">
              <w:rPr>
                <w:rFonts w:asciiTheme="majorHAnsi" w:hAnsiTheme="majorHAnsi"/>
                <w:b/>
                <w:sz w:val="17"/>
                <w:szCs w:val="17"/>
                <w:lang w:eastAsia="hr-HR"/>
              </w:rPr>
              <w:t>Rok otplate</w:t>
            </w:r>
          </w:p>
        </w:tc>
        <w:tc>
          <w:tcPr>
            <w:tcW w:w="0" w:type="auto"/>
            <w:vAlign w:val="center"/>
          </w:tcPr>
          <w:p w14:paraId="164E4196" w14:textId="77777777" w:rsidR="00AB5A49" w:rsidRPr="00956648" w:rsidRDefault="00AB5A49"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31.12.2024.g.</w:t>
            </w:r>
          </w:p>
        </w:tc>
        <w:tc>
          <w:tcPr>
            <w:tcW w:w="0" w:type="auto"/>
            <w:vAlign w:val="center"/>
          </w:tcPr>
          <w:p w14:paraId="5336D0BD" w14:textId="77777777" w:rsidR="00AB5A49" w:rsidRPr="00956648" w:rsidRDefault="00AB5A49"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31.12.2030.g.</w:t>
            </w:r>
          </w:p>
        </w:tc>
        <w:tc>
          <w:tcPr>
            <w:tcW w:w="0" w:type="auto"/>
            <w:vAlign w:val="center"/>
          </w:tcPr>
          <w:p w14:paraId="78F2B3CE" w14:textId="367F8F7B" w:rsidR="00AB5A49" w:rsidRPr="00956648" w:rsidRDefault="00FC26F6"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31.05.2039.g.</w:t>
            </w:r>
          </w:p>
        </w:tc>
        <w:tc>
          <w:tcPr>
            <w:tcW w:w="0" w:type="auto"/>
            <w:vAlign w:val="center"/>
          </w:tcPr>
          <w:p w14:paraId="11E8DB2D" w14:textId="32C5C84C" w:rsidR="00AB5A49" w:rsidRPr="00956648" w:rsidRDefault="00FC26F6"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31.08.2033.g.</w:t>
            </w:r>
          </w:p>
        </w:tc>
      </w:tr>
      <w:tr w:rsidR="00AB5A49" w:rsidRPr="00C40122" w14:paraId="0F4AE377" w14:textId="77777777" w:rsidTr="00161EDD">
        <w:trPr>
          <w:trHeight w:val="397"/>
          <w:jc w:val="center"/>
        </w:trPr>
        <w:tc>
          <w:tcPr>
            <w:tcW w:w="0" w:type="auto"/>
            <w:shd w:val="clear" w:color="auto" w:fill="F2F2F2"/>
            <w:vAlign w:val="center"/>
          </w:tcPr>
          <w:p w14:paraId="35205252" w14:textId="66C3C9D0" w:rsidR="00AB5A49" w:rsidRPr="00956648" w:rsidRDefault="00AB5A49" w:rsidP="00057F63">
            <w:pPr>
              <w:spacing w:line="240" w:lineRule="auto"/>
              <w:rPr>
                <w:rFonts w:asciiTheme="majorHAnsi" w:hAnsiTheme="majorHAnsi"/>
                <w:b/>
                <w:sz w:val="17"/>
                <w:szCs w:val="17"/>
                <w:lang w:eastAsia="hr-HR"/>
              </w:rPr>
            </w:pPr>
            <w:r w:rsidRPr="00956648">
              <w:rPr>
                <w:rFonts w:asciiTheme="majorHAnsi" w:hAnsiTheme="majorHAnsi"/>
                <w:b/>
                <w:sz w:val="17"/>
                <w:szCs w:val="17"/>
                <w:lang w:eastAsia="hr-HR"/>
              </w:rPr>
              <w:t>Otplaćeno glavnice do 31.12.202</w:t>
            </w:r>
            <w:r w:rsidR="00C40122" w:rsidRPr="00956648">
              <w:rPr>
                <w:rFonts w:asciiTheme="majorHAnsi" w:hAnsiTheme="majorHAnsi"/>
                <w:b/>
                <w:sz w:val="17"/>
                <w:szCs w:val="17"/>
                <w:lang w:eastAsia="hr-HR"/>
              </w:rPr>
              <w:t>4</w:t>
            </w:r>
            <w:r w:rsidRPr="00956648">
              <w:rPr>
                <w:rFonts w:asciiTheme="majorHAnsi" w:hAnsiTheme="majorHAnsi"/>
                <w:b/>
                <w:sz w:val="17"/>
                <w:szCs w:val="17"/>
                <w:lang w:eastAsia="hr-HR"/>
              </w:rPr>
              <w:t xml:space="preserve">.g. u </w:t>
            </w:r>
            <w:r w:rsidR="001E7916">
              <w:rPr>
                <w:rFonts w:asciiTheme="majorHAnsi" w:hAnsiTheme="majorHAnsi"/>
                <w:b/>
                <w:sz w:val="17"/>
                <w:szCs w:val="17"/>
                <w:lang w:eastAsia="hr-HR"/>
              </w:rPr>
              <w:t>EUR</w:t>
            </w:r>
          </w:p>
        </w:tc>
        <w:tc>
          <w:tcPr>
            <w:tcW w:w="0" w:type="auto"/>
            <w:shd w:val="clear" w:color="auto" w:fill="F2F2F2"/>
            <w:vAlign w:val="center"/>
          </w:tcPr>
          <w:p w14:paraId="6FC4C6C3" w14:textId="3634F4BC" w:rsidR="00AB5A49" w:rsidRPr="00956648" w:rsidRDefault="00E04C59"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3.</w:t>
            </w:r>
            <w:r w:rsidR="00C40122" w:rsidRPr="00956648">
              <w:rPr>
                <w:rFonts w:asciiTheme="majorHAnsi" w:hAnsiTheme="majorHAnsi"/>
                <w:sz w:val="17"/>
                <w:szCs w:val="17"/>
                <w:lang w:eastAsia="hr-HR"/>
              </w:rPr>
              <w:t>565.480,06</w:t>
            </w:r>
            <w:r w:rsidR="00AB5A49" w:rsidRPr="00956648">
              <w:rPr>
                <w:rFonts w:asciiTheme="majorHAnsi" w:hAnsiTheme="majorHAnsi"/>
                <w:sz w:val="17"/>
                <w:szCs w:val="17"/>
                <w:lang w:eastAsia="hr-HR"/>
              </w:rPr>
              <w:t xml:space="preserve"> </w:t>
            </w:r>
            <w:r w:rsidR="001E7916">
              <w:rPr>
                <w:rFonts w:asciiTheme="majorHAnsi" w:hAnsiTheme="majorHAnsi"/>
                <w:sz w:val="17"/>
                <w:szCs w:val="17"/>
                <w:lang w:eastAsia="hr-HR"/>
              </w:rPr>
              <w:t>EUR</w:t>
            </w:r>
          </w:p>
        </w:tc>
        <w:tc>
          <w:tcPr>
            <w:tcW w:w="0" w:type="auto"/>
            <w:shd w:val="clear" w:color="auto" w:fill="F2F2F2"/>
            <w:vAlign w:val="center"/>
          </w:tcPr>
          <w:p w14:paraId="7BB74EB6" w14:textId="43F3BC81" w:rsidR="00AB5A49" w:rsidRPr="00956648" w:rsidRDefault="00E04C59"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2.</w:t>
            </w:r>
            <w:r w:rsidR="00C40122" w:rsidRPr="00956648">
              <w:rPr>
                <w:rFonts w:asciiTheme="majorHAnsi" w:hAnsiTheme="majorHAnsi"/>
                <w:sz w:val="17"/>
                <w:szCs w:val="17"/>
                <w:lang w:eastAsia="hr-HR"/>
              </w:rPr>
              <w:t>229.645,19</w:t>
            </w:r>
            <w:r w:rsidR="00AB5A49" w:rsidRPr="00956648">
              <w:rPr>
                <w:rFonts w:asciiTheme="majorHAnsi" w:hAnsiTheme="majorHAnsi"/>
                <w:sz w:val="17"/>
                <w:szCs w:val="17"/>
                <w:lang w:eastAsia="hr-HR"/>
              </w:rPr>
              <w:t xml:space="preserve"> </w:t>
            </w:r>
            <w:r w:rsidR="001E7916">
              <w:rPr>
                <w:rFonts w:asciiTheme="majorHAnsi" w:hAnsiTheme="majorHAnsi"/>
                <w:sz w:val="17"/>
                <w:szCs w:val="17"/>
                <w:lang w:eastAsia="hr-HR"/>
              </w:rPr>
              <w:t>EUR</w:t>
            </w:r>
          </w:p>
        </w:tc>
        <w:tc>
          <w:tcPr>
            <w:tcW w:w="0" w:type="auto"/>
            <w:shd w:val="clear" w:color="auto" w:fill="F2F2F2"/>
            <w:vAlign w:val="center"/>
          </w:tcPr>
          <w:p w14:paraId="1AE05BB7" w14:textId="4EABA7FB" w:rsidR="00AB5A49" w:rsidRPr="00956648" w:rsidRDefault="00E04C59" w:rsidP="00057F63">
            <w:pPr>
              <w:spacing w:line="240" w:lineRule="auto"/>
              <w:jc w:val="right"/>
              <w:rPr>
                <w:rFonts w:asciiTheme="majorHAnsi" w:hAnsiTheme="majorHAnsi"/>
                <w:sz w:val="17"/>
                <w:szCs w:val="17"/>
                <w:lang w:eastAsia="hr-HR"/>
              </w:rPr>
            </w:pPr>
            <w:r w:rsidRPr="00956648">
              <w:rPr>
                <w:rFonts w:asciiTheme="majorHAnsi" w:hAnsiTheme="majorHAnsi"/>
                <w:sz w:val="17"/>
                <w:szCs w:val="17"/>
                <w:lang w:eastAsia="hr-HR"/>
              </w:rPr>
              <w:t>2.</w:t>
            </w:r>
            <w:r w:rsidR="00C40122" w:rsidRPr="00956648">
              <w:rPr>
                <w:rFonts w:asciiTheme="majorHAnsi" w:hAnsiTheme="majorHAnsi"/>
                <w:sz w:val="17"/>
                <w:szCs w:val="17"/>
                <w:lang w:eastAsia="hr-HR"/>
              </w:rPr>
              <w:t>408.366,03</w:t>
            </w:r>
            <w:r w:rsidR="00AB5A49" w:rsidRPr="00956648">
              <w:rPr>
                <w:rFonts w:asciiTheme="majorHAnsi" w:hAnsiTheme="majorHAnsi"/>
                <w:sz w:val="17"/>
                <w:szCs w:val="17"/>
                <w:lang w:eastAsia="hr-HR"/>
              </w:rPr>
              <w:t xml:space="preserve"> </w:t>
            </w:r>
            <w:r w:rsidR="001E7916">
              <w:rPr>
                <w:rFonts w:asciiTheme="majorHAnsi" w:hAnsiTheme="majorHAnsi"/>
                <w:sz w:val="17"/>
                <w:szCs w:val="17"/>
                <w:lang w:eastAsia="hr-HR"/>
              </w:rPr>
              <w:t>EUR</w:t>
            </w:r>
          </w:p>
        </w:tc>
        <w:tc>
          <w:tcPr>
            <w:tcW w:w="0" w:type="auto"/>
            <w:shd w:val="clear" w:color="auto" w:fill="F2F2F2"/>
            <w:vAlign w:val="center"/>
          </w:tcPr>
          <w:p w14:paraId="2C2B2C2F" w14:textId="14E1320A" w:rsidR="00AB5A49" w:rsidRPr="00956648" w:rsidRDefault="00C40122" w:rsidP="00057F63">
            <w:pPr>
              <w:spacing w:line="240" w:lineRule="auto"/>
              <w:jc w:val="center"/>
              <w:rPr>
                <w:rFonts w:asciiTheme="majorHAnsi" w:hAnsiTheme="majorHAnsi"/>
                <w:sz w:val="17"/>
                <w:szCs w:val="17"/>
                <w:lang w:eastAsia="hr-HR"/>
              </w:rPr>
            </w:pPr>
            <w:r w:rsidRPr="00956648">
              <w:rPr>
                <w:rFonts w:asciiTheme="majorHAnsi" w:hAnsiTheme="majorHAnsi"/>
                <w:sz w:val="17"/>
                <w:szCs w:val="17"/>
                <w:lang w:eastAsia="hr-HR"/>
              </w:rPr>
              <w:t>315.808,29</w:t>
            </w:r>
            <w:r w:rsidR="00E04C59" w:rsidRPr="00956648">
              <w:rPr>
                <w:rFonts w:asciiTheme="majorHAnsi" w:hAnsiTheme="majorHAnsi"/>
                <w:sz w:val="17"/>
                <w:szCs w:val="17"/>
                <w:lang w:eastAsia="hr-HR"/>
              </w:rPr>
              <w:t xml:space="preserve"> </w:t>
            </w:r>
            <w:r w:rsidR="001E7916">
              <w:rPr>
                <w:rFonts w:asciiTheme="majorHAnsi" w:hAnsiTheme="majorHAnsi"/>
                <w:sz w:val="17"/>
                <w:szCs w:val="17"/>
                <w:lang w:eastAsia="hr-HR"/>
              </w:rPr>
              <w:t>EUR</w:t>
            </w:r>
          </w:p>
        </w:tc>
      </w:tr>
      <w:tr w:rsidR="00AB5A49" w:rsidRPr="00325671" w14:paraId="03FFBDEF" w14:textId="77777777" w:rsidTr="00161EDD">
        <w:trPr>
          <w:trHeight w:val="707"/>
          <w:jc w:val="center"/>
        </w:trPr>
        <w:tc>
          <w:tcPr>
            <w:tcW w:w="0" w:type="auto"/>
            <w:vAlign w:val="center"/>
          </w:tcPr>
          <w:p w14:paraId="4704FE48" w14:textId="02C1A79A" w:rsidR="00AB5A49" w:rsidRPr="00956648" w:rsidRDefault="00AB5A49" w:rsidP="00057F63">
            <w:pPr>
              <w:spacing w:line="240" w:lineRule="auto"/>
              <w:rPr>
                <w:rFonts w:asciiTheme="majorHAnsi" w:hAnsiTheme="majorHAnsi"/>
                <w:b/>
                <w:sz w:val="17"/>
                <w:szCs w:val="17"/>
                <w:lang w:eastAsia="hr-HR"/>
              </w:rPr>
            </w:pPr>
            <w:r w:rsidRPr="00956648">
              <w:rPr>
                <w:rFonts w:asciiTheme="majorHAnsi" w:hAnsiTheme="majorHAnsi"/>
                <w:b/>
                <w:sz w:val="17"/>
                <w:szCs w:val="17"/>
                <w:lang w:eastAsia="hr-HR"/>
              </w:rPr>
              <w:t xml:space="preserve">Preostali iznos glavnice za otplatu u </w:t>
            </w:r>
            <w:r w:rsidR="001E7916">
              <w:rPr>
                <w:rFonts w:asciiTheme="majorHAnsi" w:hAnsiTheme="majorHAnsi"/>
                <w:b/>
                <w:sz w:val="17"/>
                <w:szCs w:val="17"/>
                <w:lang w:eastAsia="hr-HR"/>
              </w:rPr>
              <w:t>EUR</w:t>
            </w:r>
            <w:r w:rsidRPr="00956648">
              <w:rPr>
                <w:rFonts w:asciiTheme="majorHAnsi" w:hAnsiTheme="majorHAnsi"/>
                <w:b/>
                <w:sz w:val="17"/>
                <w:szCs w:val="17"/>
                <w:lang w:eastAsia="hr-HR"/>
              </w:rPr>
              <w:t xml:space="preserve"> na dan 31.12.202</w:t>
            </w:r>
            <w:r w:rsidR="00C40122" w:rsidRPr="00956648">
              <w:rPr>
                <w:rFonts w:asciiTheme="majorHAnsi" w:hAnsiTheme="majorHAnsi"/>
                <w:b/>
                <w:sz w:val="17"/>
                <w:szCs w:val="17"/>
                <w:lang w:eastAsia="hr-HR"/>
              </w:rPr>
              <w:t>4</w:t>
            </w:r>
            <w:r w:rsidRPr="00956648">
              <w:rPr>
                <w:rFonts w:asciiTheme="majorHAnsi" w:hAnsiTheme="majorHAnsi"/>
                <w:b/>
                <w:sz w:val="17"/>
                <w:szCs w:val="17"/>
                <w:lang w:eastAsia="hr-HR"/>
              </w:rPr>
              <w:t>.g.</w:t>
            </w:r>
          </w:p>
        </w:tc>
        <w:tc>
          <w:tcPr>
            <w:tcW w:w="0" w:type="auto"/>
            <w:vAlign w:val="center"/>
          </w:tcPr>
          <w:p w14:paraId="6B5B1710" w14:textId="0248278D" w:rsidR="00AB5A49" w:rsidRPr="00956648" w:rsidRDefault="00C40122" w:rsidP="00057F63">
            <w:pPr>
              <w:spacing w:line="240" w:lineRule="auto"/>
              <w:jc w:val="center"/>
              <w:rPr>
                <w:rFonts w:asciiTheme="majorHAnsi" w:hAnsiTheme="majorHAnsi"/>
                <w:b/>
                <w:bCs/>
                <w:sz w:val="17"/>
                <w:szCs w:val="17"/>
                <w:lang w:eastAsia="hr-HR"/>
              </w:rPr>
            </w:pPr>
            <w:r w:rsidRPr="00956648">
              <w:rPr>
                <w:rFonts w:asciiTheme="majorHAnsi" w:hAnsiTheme="majorHAnsi"/>
                <w:b/>
                <w:bCs/>
                <w:sz w:val="17"/>
                <w:szCs w:val="17"/>
                <w:lang w:eastAsia="hr-HR"/>
              </w:rPr>
              <w:t>0,00</w:t>
            </w:r>
            <w:r w:rsidR="00AB5A49" w:rsidRPr="00956648">
              <w:rPr>
                <w:rFonts w:asciiTheme="majorHAnsi" w:hAnsiTheme="majorHAnsi"/>
                <w:b/>
                <w:bCs/>
                <w:sz w:val="17"/>
                <w:szCs w:val="17"/>
                <w:lang w:eastAsia="hr-HR"/>
              </w:rPr>
              <w:t xml:space="preserve"> </w:t>
            </w:r>
            <w:r w:rsidR="001E7916">
              <w:rPr>
                <w:rFonts w:asciiTheme="majorHAnsi" w:hAnsiTheme="majorHAnsi"/>
                <w:b/>
                <w:bCs/>
                <w:sz w:val="17"/>
                <w:szCs w:val="17"/>
                <w:lang w:eastAsia="hr-HR"/>
              </w:rPr>
              <w:t>EUR</w:t>
            </w:r>
          </w:p>
        </w:tc>
        <w:tc>
          <w:tcPr>
            <w:tcW w:w="0" w:type="auto"/>
            <w:vAlign w:val="center"/>
          </w:tcPr>
          <w:p w14:paraId="697AE887" w14:textId="232D7548" w:rsidR="00AB5A49" w:rsidRPr="00956648" w:rsidRDefault="00C40122" w:rsidP="00057F63">
            <w:pPr>
              <w:spacing w:line="240" w:lineRule="auto"/>
              <w:jc w:val="center"/>
              <w:rPr>
                <w:rFonts w:asciiTheme="majorHAnsi" w:hAnsiTheme="majorHAnsi"/>
                <w:b/>
                <w:bCs/>
                <w:sz w:val="17"/>
                <w:szCs w:val="17"/>
                <w:lang w:eastAsia="hr-HR"/>
              </w:rPr>
            </w:pPr>
            <w:r w:rsidRPr="00956648">
              <w:rPr>
                <w:rFonts w:asciiTheme="majorHAnsi" w:hAnsiTheme="majorHAnsi"/>
                <w:b/>
                <w:bCs/>
                <w:sz w:val="17"/>
                <w:szCs w:val="17"/>
                <w:lang w:eastAsia="hr-HR"/>
              </w:rPr>
              <w:t>955.561,86</w:t>
            </w:r>
            <w:r w:rsidR="00AB5A49" w:rsidRPr="00956648">
              <w:rPr>
                <w:rFonts w:asciiTheme="majorHAnsi" w:hAnsiTheme="majorHAnsi"/>
                <w:b/>
                <w:bCs/>
                <w:sz w:val="17"/>
                <w:szCs w:val="17"/>
                <w:lang w:eastAsia="hr-HR"/>
              </w:rPr>
              <w:t xml:space="preserve"> </w:t>
            </w:r>
            <w:r w:rsidR="001E7916">
              <w:rPr>
                <w:rFonts w:asciiTheme="majorHAnsi" w:hAnsiTheme="majorHAnsi"/>
                <w:b/>
                <w:bCs/>
                <w:sz w:val="17"/>
                <w:szCs w:val="17"/>
                <w:lang w:eastAsia="hr-HR"/>
              </w:rPr>
              <w:t>EUR</w:t>
            </w:r>
          </w:p>
        </w:tc>
        <w:tc>
          <w:tcPr>
            <w:tcW w:w="0" w:type="auto"/>
            <w:vAlign w:val="center"/>
          </w:tcPr>
          <w:p w14:paraId="0BD837E1" w14:textId="6D49A51A" w:rsidR="00AB5A49" w:rsidRPr="00956648" w:rsidRDefault="00E04C59" w:rsidP="00057F63">
            <w:pPr>
              <w:spacing w:line="240" w:lineRule="auto"/>
              <w:jc w:val="right"/>
              <w:rPr>
                <w:rFonts w:asciiTheme="majorHAnsi" w:hAnsiTheme="majorHAnsi"/>
                <w:b/>
                <w:bCs/>
                <w:sz w:val="17"/>
                <w:szCs w:val="17"/>
                <w:lang w:eastAsia="hr-HR"/>
              </w:rPr>
            </w:pPr>
            <w:r w:rsidRPr="00956648">
              <w:rPr>
                <w:rFonts w:asciiTheme="majorHAnsi" w:hAnsiTheme="majorHAnsi"/>
                <w:b/>
                <w:bCs/>
                <w:sz w:val="17"/>
                <w:szCs w:val="17"/>
                <w:lang w:eastAsia="hr-HR"/>
              </w:rPr>
              <w:t>6</w:t>
            </w:r>
            <w:r w:rsidR="00712717" w:rsidRPr="00956648">
              <w:rPr>
                <w:rFonts w:asciiTheme="majorHAnsi" w:hAnsiTheme="majorHAnsi"/>
                <w:b/>
                <w:bCs/>
                <w:sz w:val="17"/>
                <w:szCs w:val="17"/>
                <w:lang w:eastAsia="hr-HR"/>
              </w:rPr>
              <w:t>.</w:t>
            </w:r>
            <w:r w:rsidR="00C40122" w:rsidRPr="00956648">
              <w:rPr>
                <w:rFonts w:asciiTheme="majorHAnsi" w:hAnsiTheme="majorHAnsi"/>
                <w:b/>
                <w:bCs/>
                <w:sz w:val="17"/>
                <w:szCs w:val="17"/>
                <w:lang w:eastAsia="hr-HR"/>
              </w:rPr>
              <w:t>218.616,52</w:t>
            </w:r>
            <w:r w:rsidR="00AB5A49" w:rsidRPr="00956648">
              <w:rPr>
                <w:rFonts w:asciiTheme="majorHAnsi" w:hAnsiTheme="majorHAnsi"/>
                <w:b/>
                <w:bCs/>
                <w:sz w:val="17"/>
                <w:szCs w:val="17"/>
                <w:lang w:eastAsia="hr-HR"/>
              </w:rPr>
              <w:t xml:space="preserve"> </w:t>
            </w:r>
            <w:r w:rsidR="001E7916">
              <w:rPr>
                <w:rFonts w:asciiTheme="majorHAnsi" w:hAnsiTheme="majorHAnsi"/>
                <w:b/>
                <w:bCs/>
                <w:sz w:val="17"/>
                <w:szCs w:val="17"/>
                <w:lang w:eastAsia="hr-HR"/>
              </w:rPr>
              <w:t>EUR</w:t>
            </w:r>
          </w:p>
        </w:tc>
        <w:tc>
          <w:tcPr>
            <w:tcW w:w="0" w:type="auto"/>
            <w:vAlign w:val="center"/>
          </w:tcPr>
          <w:p w14:paraId="58991677" w14:textId="36D9DEDE" w:rsidR="00AB5A49" w:rsidRPr="00956648" w:rsidRDefault="00E04C59" w:rsidP="00057F63">
            <w:pPr>
              <w:spacing w:line="240" w:lineRule="auto"/>
              <w:jc w:val="center"/>
              <w:rPr>
                <w:rFonts w:asciiTheme="majorHAnsi" w:hAnsiTheme="majorHAnsi"/>
                <w:b/>
                <w:bCs/>
                <w:sz w:val="17"/>
                <w:szCs w:val="17"/>
                <w:lang w:eastAsia="hr-HR"/>
              </w:rPr>
            </w:pPr>
            <w:r w:rsidRPr="00956648">
              <w:rPr>
                <w:rFonts w:asciiTheme="majorHAnsi" w:hAnsiTheme="majorHAnsi"/>
                <w:b/>
                <w:bCs/>
                <w:sz w:val="17"/>
                <w:szCs w:val="17"/>
                <w:lang w:eastAsia="hr-HR"/>
              </w:rPr>
              <w:t>1.</w:t>
            </w:r>
            <w:r w:rsidR="00C40122" w:rsidRPr="00956648">
              <w:rPr>
                <w:rFonts w:asciiTheme="majorHAnsi" w:hAnsiTheme="majorHAnsi"/>
                <w:b/>
                <w:bCs/>
                <w:sz w:val="17"/>
                <w:szCs w:val="17"/>
                <w:lang w:eastAsia="hr-HR"/>
              </w:rPr>
              <w:t>020.924,76</w:t>
            </w:r>
            <w:r w:rsidR="00AB5A49" w:rsidRPr="00956648">
              <w:rPr>
                <w:rFonts w:asciiTheme="majorHAnsi" w:hAnsiTheme="majorHAnsi"/>
                <w:b/>
                <w:bCs/>
                <w:sz w:val="17"/>
                <w:szCs w:val="17"/>
                <w:lang w:eastAsia="hr-HR"/>
              </w:rPr>
              <w:t xml:space="preserve"> </w:t>
            </w:r>
            <w:r w:rsidR="001E7916">
              <w:rPr>
                <w:rFonts w:asciiTheme="majorHAnsi" w:hAnsiTheme="majorHAnsi"/>
                <w:b/>
                <w:bCs/>
                <w:sz w:val="17"/>
                <w:szCs w:val="17"/>
                <w:lang w:eastAsia="hr-HR"/>
              </w:rPr>
              <w:t>EUR</w:t>
            </w:r>
          </w:p>
        </w:tc>
      </w:tr>
    </w:tbl>
    <w:p w14:paraId="5E5D5F48" w14:textId="77777777" w:rsidR="00DD7732" w:rsidRPr="00325671" w:rsidRDefault="00DD7732" w:rsidP="00057F63">
      <w:pPr>
        <w:spacing w:line="240" w:lineRule="auto"/>
        <w:jc w:val="both"/>
        <w:rPr>
          <w:rFonts w:asciiTheme="majorHAnsi" w:eastAsia="Calibri" w:hAnsiTheme="majorHAnsi"/>
          <w:highlight w:val="yellow"/>
        </w:rPr>
      </w:pPr>
    </w:p>
    <w:p w14:paraId="2E0005F7" w14:textId="77777777" w:rsidR="00712717" w:rsidRPr="00712717" w:rsidRDefault="00DD7732" w:rsidP="00057F63">
      <w:pPr>
        <w:spacing w:line="240" w:lineRule="auto"/>
        <w:jc w:val="both"/>
        <w:rPr>
          <w:rFonts w:asciiTheme="majorHAnsi" w:eastAsia="Calibri" w:hAnsiTheme="majorHAnsi"/>
        </w:rPr>
      </w:pPr>
      <w:r w:rsidRPr="00712717">
        <w:rPr>
          <w:rFonts w:asciiTheme="majorHAnsi" w:eastAsia="Calibri" w:hAnsiTheme="majorHAnsi"/>
        </w:rPr>
        <w:t>Na dan 31.12.202</w:t>
      </w:r>
      <w:r w:rsidR="00C40122" w:rsidRPr="00712717">
        <w:rPr>
          <w:rFonts w:asciiTheme="majorHAnsi" w:eastAsia="Calibri" w:hAnsiTheme="majorHAnsi"/>
        </w:rPr>
        <w:t>4</w:t>
      </w:r>
      <w:r w:rsidRPr="00712717">
        <w:rPr>
          <w:rFonts w:asciiTheme="majorHAnsi" w:eastAsia="Calibri" w:hAnsiTheme="majorHAnsi"/>
        </w:rPr>
        <w:t xml:space="preserve">. godine </w:t>
      </w:r>
      <w:r w:rsidR="00712717" w:rsidRPr="00712717">
        <w:rPr>
          <w:rFonts w:asciiTheme="majorHAnsi" w:eastAsia="Calibri" w:hAnsiTheme="majorHAnsi"/>
        </w:rPr>
        <w:t xml:space="preserve">svi preostali iznosi glavnice za otplatu po kreditima, nabrojani u gornjoj tabeli su </w:t>
      </w:r>
      <w:r w:rsidRPr="00712717">
        <w:rPr>
          <w:rFonts w:asciiTheme="majorHAnsi" w:eastAsia="Calibri" w:hAnsiTheme="majorHAnsi"/>
        </w:rPr>
        <w:t>nedospjele obveze</w:t>
      </w:r>
      <w:r w:rsidR="00712717" w:rsidRPr="00712717">
        <w:rPr>
          <w:rFonts w:asciiTheme="majorHAnsi" w:eastAsia="Calibri" w:hAnsiTheme="majorHAnsi"/>
        </w:rPr>
        <w:t>.</w:t>
      </w:r>
    </w:p>
    <w:p w14:paraId="72BE1201" w14:textId="4D6133CF" w:rsidR="00712717" w:rsidRPr="00712717" w:rsidRDefault="00712717" w:rsidP="00057F63">
      <w:pPr>
        <w:spacing w:line="240" w:lineRule="auto"/>
        <w:jc w:val="both"/>
        <w:rPr>
          <w:rFonts w:asciiTheme="majorHAnsi" w:eastAsia="Calibri" w:hAnsiTheme="majorHAnsi"/>
        </w:rPr>
      </w:pPr>
      <w:r w:rsidRPr="00712717">
        <w:rPr>
          <w:rFonts w:asciiTheme="majorHAnsi" w:eastAsia="Calibri" w:hAnsiTheme="majorHAnsi"/>
        </w:rPr>
        <w:lastRenderedPageBreak/>
        <w:t xml:space="preserve">Kredit kod Zagrebačke banke d.d. za izgradnju zapadne tribine Gradskog stadiona Aldo Drosina -1.faza je sa prosincem 2024.godine zatvoren i po njemu </w:t>
      </w:r>
      <w:r w:rsidR="00890E86">
        <w:rPr>
          <w:rFonts w:asciiTheme="majorHAnsi" w:eastAsia="Calibri" w:hAnsiTheme="majorHAnsi"/>
        </w:rPr>
        <w:t xml:space="preserve">više </w:t>
      </w:r>
      <w:r w:rsidRPr="00712717">
        <w:rPr>
          <w:rFonts w:asciiTheme="majorHAnsi" w:eastAsia="Calibri" w:hAnsiTheme="majorHAnsi"/>
        </w:rPr>
        <w:t xml:space="preserve">ne postoje obveze </w:t>
      </w:r>
      <w:r w:rsidR="005D03B8">
        <w:rPr>
          <w:rFonts w:asciiTheme="majorHAnsi" w:eastAsia="Calibri" w:hAnsiTheme="majorHAnsi"/>
        </w:rPr>
        <w:t>Društva</w:t>
      </w:r>
      <w:r w:rsidRPr="00712717">
        <w:rPr>
          <w:rFonts w:asciiTheme="majorHAnsi" w:eastAsia="Calibri" w:hAnsiTheme="majorHAnsi"/>
        </w:rPr>
        <w:t>.</w:t>
      </w:r>
    </w:p>
    <w:p w14:paraId="1FDD7C02" w14:textId="5F9D1D54" w:rsidR="00DD7732" w:rsidRDefault="00DD7732" w:rsidP="00057F63">
      <w:pPr>
        <w:spacing w:line="240" w:lineRule="auto"/>
        <w:jc w:val="both"/>
        <w:rPr>
          <w:rFonts w:asciiTheme="majorHAnsi" w:eastAsia="Calibri" w:hAnsiTheme="majorHAnsi"/>
        </w:rPr>
      </w:pPr>
      <w:r w:rsidRPr="00712717">
        <w:rPr>
          <w:rFonts w:asciiTheme="majorHAnsi" w:eastAsia="Calibri" w:hAnsiTheme="majorHAnsi"/>
        </w:rPr>
        <w:t xml:space="preserve">Dio iznosa glavnica koje dospijevaju u 2024. godini evidentiran je u sklopu kratkoročnih obveza i iznosi </w:t>
      </w:r>
      <w:r w:rsidR="00712717" w:rsidRPr="00712717">
        <w:rPr>
          <w:rFonts w:asciiTheme="majorHAnsi" w:eastAsia="Calibri" w:hAnsiTheme="majorHAnsi"/>
        </w:rPr>
        <w:t>672.462,72</w:t>
      </w:r>
      <w:r w:rsidRPr="00712717">
        <w:rPr>
          <w:rFonts w:asciiTheme="majorHAnsi" w:eastAsia="Calibri" w:hAnsiTheme="majorHAnsi"/>
        </w:rPr>
        <w:t xml:space="preserve"> </w:t>
      </w:r>
      <w:r w:rsidR="001E7916">
        <w:rPr>
          <w:rFonts w:asciiTheme="majorHAnsi" w:eastAsia="Calibri" w:hAnsiTheme="majorHAnsi"/>
        </w:rPr>
        <w:t>EUR</w:t>
      </w:r>
      <w:r w:rsidRPr="00712717">
        <w:rPr>
          <w:rFonts w:asciiTheme="majorHAnsi" w:eastAsia="Calibri" w:hAnsiTheme="majorHAnsi"/>
        </w:rPr>
        <w:t xml:space="preserve">. </w:t>
      </w:r>
    </w:p>
    <w:p w14:paraId="4F6ED5C7" w14:textId="7BF127C1" w:rsidR="00C114F2" w:rsidRPr="001A78D3" w:rsidRDefault="005A2E47" w:rsidP="00057F63">
      <w:pPr>
        <w:spacing w:before="100" w:beforeAutospacing="1" w:after="100" w:afterAutospacing="1" w:line="240" w:lineRule="auto"/>
        <w:jc w:val="both"/>
        <w:rPr>
          <w:rFonts w:asciiTheme="majorHAnsi" w:hAnsiTheme="majorHAnsi"/>
          <w:lang w:eastAsia="hr-HR"/>
        </w:rPr>
      </w:pPr>
      <w:r w:rsidRPr="001A78D3">
        <w:rPr>
          <w:rFonts w:asciiTheme="majorHAnsi" w:hAnsiTheme="majorHAnsi"/>
          <w:lang w:eastAsia="hr-HR"/>
        </w:rPr>
        <w:t xml:space="preserve">Pula usluge i upravljanje d.o.o. </w:t>
      </w:r>
      <w:r w:rsidR="005D34B4" w:rsidRPr="001A78D3">
        <w:rPr>
          <w:rFonts w:asciiTheme="majorHAnsi" w:hAnsiTheme="majorHAnsi"/>
          <w:lang w:eastAsia="hr-HR"/>
        </w:rPr>
        <w:t>tijekom 2024. započeo pregovore</w:t>
      </w:r>
      <w:r w:rsidR="00E130CE" w:rsidRPr="001A78D3">
        <w:rPr>
          <w:rFonts w:asciiTheme="majorHAnsi" w:hAnsiTheme="majorHAnsi"/>
          <w:lang w:eastAsia="hr-HR"/>
        </w:rPr>
        <w:t xml:space="preserve"> radi korekcije</w:t>
      </w:r>
      <w:r w:rsidR="005D34B4" w:rsidRPr="001A78D3">
        <w:rPr>
          <w:rFonts w:asciiTheme="majorHAnsi" w:hAnsiTheme="majorHAnsi"/>
          <w:lang w:eastAsia="hr-HR"/>
        </w:rPr>
        <w:t xml:space="preserve"> kamatnih stopa </w:t>
      </w:r>
      <w:r w:rsidRPr="001A78D3">
        <w:rPr>
          <w:rFonts w:asciiTheme="majorHAnsi" w:hAnsiTheme="majorHAnsi"/>
          <w:lang w:eastAsia="hr-HR"/>
        </w:rPr>
        <w:t>po</w:t>
      </w:r>
      <w:r w:rsidR="00C114F2" w:rsidRPr="001A78D3">
        <w:rPr>
          <w:rFonts w:asciiTheme="majorHAnsi" w:hAnsiTheme="majorHAnsi"/>
          <w:lang w:eastAsia="hr-HR"/>
        </w:rPr>
        <w:t xml:space="preserve"> dva</w:t>
      </w:r>
      <w:r w:rsidRPr="001A78D3">
        <w:rPr>
          <w:rFonts w:asciiTheme="majorHAnsi" w:hAnsiTheme="majorHAnsi"/>
          <w:lang w:eastAsia="hr-HR"/>
        </w:rPr>
        <w:t xml:space="preserve"> sklopljen</w:t>
      </w:r>
      <w:r w:rsidR="00C114F2" w:rsidRPr="001A78D3">
        <w:rPr>
          <w:rFonts w:asciiTheme="majorHAnsi" w:hAnsiTheme="majorHAnsi"/>
          <w:lang w:eastAsia="hr-HR"/>
        </w:rPr>
        <w:t>a</w:t>
      </w:r>
      <w:r w:rsidRPr="001A78D3">
        <w:rPr>
          <w:rFonts w:asciiTheme="majorHAnsi" w:hAnsiTheme="majorHAnsi"/>
          <w:lang w:eastAsia="hr-HR"/>
        </w:rPr>
        <w:t xml:space="preserve"> ugovor</w:t>
      </w:r>
      <w:r w:rsidR="00C114F2" w:rsidRPr="001A78D3">
        <w:rPr>
          <w:rFonts w:asciiTheme="majorHAnsi" w:hAnsiTheme="majorHAnsi"/>
          <w:lang w:eastAsia="hr-HR"/>
        </w:rPr>
        <w:t>a</w:t>
      </w:r>
      <w:r w:rsidRPr="001A78D3">
        <w:rPr>
          <w:rFonts w:asciiTheme="majorHAnsi" w:hAnsiTheme="majorHAnsi"/>
          <w:lang w:eastAsia="hr-HR"/>
        </w:rPr>
        <w:t xml:space="preserve"> za dugoročne kredite, </w:t>
      </w:r>
      <w:r w:rsidR="00C114F2" w:rsidRPr="001A78D3">
        <w:rPr>
          <w:rFonts w:asciiTheme="majorHAnsi" w:hAnsiTheme="majorHAnsi"/>
          <w:lang w:eastAsia="hr-HR"/>
        </w:rPr>
        <w:t>za Gradski bazen</w:t>
      </w:r>
      <w:r w:rsidR="00A6332C">
        <w:rPr>
          <w:rFonts w:asciiTheme="majorHAnsi" w:hAnsiTheme="majorHAnsi"/>
          <w:lang w:eastAsia="hr-HR"/>
        </w:rPr>
        <w:t>e</w:t>
      </w:r>
      <w:r w:rsidR="00C114F2" w:rsidRPr="001A78D3">
        <w:rPr>
          <w:rFonts w:asciiTheme="majorHAnsi" w:hAnsiTheme="majorHAnsi"/>
          <w:lang w:eastAsia="hr-HR"/>
        </w:rPr>
        <w:t xml:space="preserve"> Dino Makovac, s rokom otplate do 2039. godine u iznosu od 8,6 milijuna </w:t>
      </w:r>
      <w:r w:rsidR="006F2467">
        <w:rPr>
          <w:rFonts w:asciiTheme="majorHAnsi" w:hAnsiTheme="majorHAnsi"/>
          <w:lang w:eastAsia="hr-HR"/>
        </w:rPr>
        <w:t>EUR</w:t>
      </w:r>
      <w:r w:rsidR="00C114F2" w:rsidRPr="001A78D3">
        <w:rPr>
          <w:rFonts w:asciiTheme="majorHAnsi" w:hAnsiTheme="majorHAnsi"/>
          <w:lang w:eastAsia="hr-HR"/>
        </w:rPr>
        <w:t xml:space="preserve"> i za jedan od dva kredita namijenjen za izgradnju zapadne tribine Gradskog stadiona Aldo Drosina, s rokom otplate do 2030. godine u iznosu od 3,1 milijuna </w:t>
      </w:r>
      <w:r w:rsidR="006F2467">
        <w:rPr>
          <w:rFonts w:asciiTheme="majorHAnsi" w:hAnsiTheme="majorHAnsi"/>
          <w:lang w:eastAsia="hr-HR"/>
        </w:rPr>
        <w:t>EUR</w:t>
      </w:r>
      <w:r w:rsidR="00C114F2" w:rsidRPr="001A78D3">
        <w:rPr>
          <w:rFonts w:asciiTheme="majorHAnsi" w:hAnsiTheme="majorHAnsi"/>
          <w:lang w:eastAsia="hr-HR"/>
        </w:rPr>
        <w:t>.</w:t>
      </w:r>
    </w:p>
    <w:p w14:paraId="0EEB11FA" w14:textId="20585C30" w:rsidR="00DD7732" w:rsidRPr="001A78D3" w:rsidRDefault="00C114F2" w:rsidP="00057F63">
      <w:pPr>
        <w:spacing w:before="100" w:beforeAutospacing="1" w:after="100" w:afterAutospacing="1" w:line="240" w:lineRule="auto"/>
        <w:jc w:val="both"/>
        <w:rPr>
          <w:rFonts w:asciiTheme="majorHAnsi" w:hAnsiTheme="majorHAnsi"/>
          <w:lang w:eastAsia="hr-HR"/>
        </w:rPr>
      </w:pPr>
      <w:r w:rsidRPr="001A78D3">
        <w:rPr>
          <w:rFonts w:asciiTheme="majorHAnsi" w:hAnsiTheme="majorHAnsi"/>
          <w:lang w:eastAsia="hr-HR"/>
        </w:rPr>
        <w:t>Na navedeno je Gradsko vijeće Grada Pule-Pola dalo s</w:t>
      </w:r>
      <w:r w:rsidR="005A2E47" w:rsidRPr="001A78D3">
        <w:rPr>
          <w:rFonts w:asciiTheme="majorHAnsi" w:hAnsiTheme="majorHAnsi"/>
          <w:lang w:eastAsia="hr-HR"/>
        </w:rPr>
        <w:t>uglasnost na svojoj sjednici od 25. studenog 2024. godine</w:t>
      </w:r>
      <w:r w:rsidR="00FA45B3" w:rsidRPr="001A78D3">
        <w:rPr>
          <w:rFonts w:asciiTheme="majorHAnsi" w:hAnsiTheme="majorHAnsi"/>
          <w:lang w:eastAsia="hr-HR"/>
        </w:rPr>
        <w:t xml:space="preserve">, </w:t>
      </w:r>
      <w:r w:rsidR="005D34B4" w:rsidRPr="001A78D3">
        <w:rPr>
          <w:rFonts w:asciiTheme="majorHAnsi" w:hAnsiTheme="majorHAnsi"/>
          <w:lang w:eastAsia="hr-HR"/>
        </w:rPr>
        <w:t>čime će se osloboditi</w:t>
      </w:r>
      <w:r w:rsidR="00FA45B3" w:rsidRPr="001A78D3">
        <w:rPr>
          <w:rFonts w:asciiTheme="majorHAnsi" w:hAnsiTheme="majorHAnsi"/>
          <w:lang w:eastAsia="hr-HR"/>
        </w:rPr>
        <w:t xml:space="preserve"> dodatnih 700 tisuća </w:t>
      </w:r>
      <w:r w:rsidR="006F2467">
        <w:rPr>
          <w:rFonts w:asciiTheme="majorHAnsi" w:hAnsiTheme="majorHAnsi"/>
          <w:lang w:eastAsia="hr-HR"/>
        </w:rPr>
        <w:t>EUR</w:t>
      </w:r>
      <w:r w:rsidR="00FA45B3" w:rsidRPr="001A78D3">
        <w:rPr>
          <w:rFonts w:asciiTheme="majorHAnsi" w:hAnsiTheme="majorHAnsi"/>
          <w:lang w:eastAsia="hr-HR"/>
        </w:rPr>
        <w:t xml:space="preserve"> do otplate kredita u cijelosti.</w:t>
      </w:r>
    </w:p>
    <w:p w14:paraId="2462979F" w14:textId="77777777" w:rsidR="00AB5A49" w:rsidRPr="001A78D3" w:rsidRDefault="00AB5A49" w:rsidP="00057F63">
      <w:pPr>
        <w:pStyle w:val="Odlomakpopisa2"/>
        <w:spacing w:line="240" w:lineRule="auto"/>
        <w:ind w:left="0"/>
        <w:jc w:val="both"/>
        <w:rPr>
          <w:rFonts w:asciiTheme="majorHAnsi" w:hAnsiTheme="majorHAnsi"/>
          <w:noProof/>
          <w:sz w:val="24"/>
          <w:highlight w:val="yellow"/>
        </w:rPr>
      </w:pPr>
      <w:bookmarkStart w:id="4" w:name="_Hlk191014683"/>
    </w:p>
    <w:tbl>
      <w:tblPr>
        <w:tblW w:w="5000" w:type="pct"/>
        <w:tblLayout w:type="fixed"/>
        <w:tblCellMar>
          <w:left w:w="10" w:type="dxa"/>
          <w:right w:w="10" w:type="dxa"/>
        </w:tblCellMar>
        <w:tblLook w:val="04A0" w:firstRow="1" w:lastRow="0" w:firstColumn="1" w:lastColumn="0" w:noHBand="0" w:noVBand="1"/>
      </w:tblPr>
      <w:tblGrid>
        <w:gridCol w:w="9072"/>
      </w:tblGrid>
      <w:tr w:rsidR="00AB5A49" w:rsidRPr="001A78D3" w14:paraId="69EC1170" w14:textId="77777777" w:rsidTr="00EC1BC2">
        <w:trPr>
          <w:trHeight w:val="397"/>
        </w:trPr>
        <w:tc>
          <w:tcPr>
            <w:tcW w:w="9072" w:type="dxa"/>
            <w:shd w:val="clear" w:color="auto" w:fill="E7E7FF"/>
            <w:tcMar>
              <w:top w:w="0" w:type="dxa"/>
              <w:left w:w="108" w:type="dxa"/>
              <w:bottom w:w="0" w:type="dxa"/>
              <w:right w:w="108" w:type="dxa"/>
            </w:tcMar>
            <w:vAlign w:val="center"/>
          </w:tcPr>
          <w:p w14:paraId="755F73D8" w14:textId="77777777" w:rsidR="00AB5A49" w:rsidRPr="001A78D3" w:rsidRDefault="00AB5A49" w:rsidP="00057F63">
            <w:pPr>
              <w:pStyle w:val="Standard"/>
              <w:spacing w:after="0" w:line="240" w:lineRule="auto"/>
              <w:rPr>
                <w:rFonts w:asciiTheme="majorHAnsi" w:hAnsiTheme="majorHAnsi" w:cs="Arial"/>
                <w:b/>
                <w:noProof/>
                <w:color w:val="262626"/>
                <w:lang w:eastAsia="en-US"/>
              </w:rPr>
            </w:pPr>
            <w:r w:rsidRPr="001A78D3">
              <w:rPr>
                <w:rFonts w:asciiTheme="majorHAnsi" w:hAnsiTheme="majorHAnsi" w:cs="Arial"/>
                <w:b/>
                <w:noProof/>
                <w:color w:val="262626"/>
                <w:lang w:eastAsia="en-US"/>
              </w:rPr>
              <w:t>Kratkoročne obveze</w:t>
            </w:r>
          </w:p>
        </w:tc>
      </w:tr>
    </w:tbl>
    <w:p w14:paraId="2065EC27" w14:textId="77777777" w:rsidR="00AB5A49" w:rsidRPr="001A78D3" w:rsidRDefault="00AB5A49" w:rsidP="00057F63">
      <w:pPr>
        <w:spacing w:line="240" w:lineRule="auto"/>
        <w:jc w:val="both"/>
        <w:rPr>
          <w:rFonts w:asciiTheme="majorHAnsi" w:hAnsiTheme="majorHAnsi"/>
          <w:noProof/>
          <w:highlight w:val="yellow"/>
        </w:rPr>
      </w:pPr>
    </w:p>
    <w:p w14:paraId="01214E51" w14:textId="04DB875F" w:rsidR="00AB5A49" w:rsidRPr="001A78D3" w:rsidRDefault="00AB5A49" w:rsidP="00057F63">
      <w:pPr>
        <w:spacing w:line="240" w:lineRule="auto"/>
        <w:jc w:val="both"/>
        <w:rPr>
          <w:rFonts w:asciiTheme="majorHAnsi" w:eastAsia="Calibri" w:hAnsiTheme="majorHAnsi"/>
        </w:rPr>
      </w:pPr>
      <w:r w:rsidRPr="001A78D3">
        <w:rPr>
          <w:rFonts w:asciiTheme="majorHAnsi" w:eastAsia="Calibri" w:hAnsiTheme="majorHAnsi"/>
        </w:rPr>
        <w:t>Kratkoročne obveze na dan 31.12.202</w:t>
      </w:r>
      <w:r w:rsidR="00CD1ACC" w:rsidRPr="001A78D3">
        <w:rPr>
          <w:rFonts w:asciiTheme="majorHAnsi" w:eastAsia="Calibri" w:hAnsiTheme="majorHAnsi"/>
        </w:rPr>
        <w:t>4</w:t>
      </w:r>
      <w:r w:rsidRPr="001A78D3">
        <w:rPr>
          <w:rFonts w:asciiTheme="majorHAnsi" w:eastAsia="Calibri" w:hAnsiTheme="majorHAnsi"/>
        </w:rPr>
        <w:t xml:space="preserve">. iznose </w:t>
      </w:r>
      <w:r w:rsidRPr="001A78D3">
        <w:rPr>
          <w:rFonts w:asciiTheme="majorHAnsi" w:eastAsia="Calibri" w:hAnsiTheme="majorHAnsi"/>
          <w:b/>
          <w:bCs/>
        </w:rPr>
        <w:t>1.</w:t>
      </w:r>
      <w:r w:rsidR="008916CE" w:rsidRPr="001A78D3">
        <w:rPr>
          <w:rFonts w:asciiTheme="majorHAnsi" w:eastAsia="Calibri" w:hAnsiTheme="majorHAnsi"/>
          <w:b/>
          <w:bCs/>
        </w:rPr>
        <w:t>016.24</w:t>
      </w:r>
      <w:r w:rsidR="00272A9A" w:rsidRPr="001A78D3">
        <w:rPr>
          <w:rFonts w:asciiTheme="majorHAnsi" w:eastAsia="Calibri" w:hAnsiTheme="majorHAnsi"/>
          <w:b/>
          <w:bCs/>
        </w:rPr>
        <w:t>7</w:t>
      </w:r>
      <w:r w:rsidR="008916CE" w:rsidRPr="001A78D3">
        <w:rPr>
          <w:rFonts w:asciiTheme="majorHAnsi" w:eastAsia="Calibri" w:hAnsiTheme="majorHAnsi"/>
          <w:b/>
          <w:bCs/>
        </w:rPr>
        <w:t xml:space="preserve"> </w:t>
      </w:r>
      <w:r w:rsidR="001E7916">
        <w:rPr>
          <w:rFonts w:asciiTheme="majorHAnsi" w:eastAsia="Calibri" w:hAnsiTheme="majorHAnsi"/>
          <w:b/>
          <w:bCs/>
        </w:rPr>
        <w:t>EUR</w:t>
      </w:r>
      <w:r w:rsidRPr="001A78D3">
        <w:rPr>
          <w:rFonts w:asciiTheme="majorHAnsi" w:eastAsia="Calibri" w:hAnsiTheme="majorHAnsi"/>
        </w:rPr>
        <w:t xml:space="preserve">  </w:t>
      </w:r>
      <w:r w:rsidR="007E6AF5" w:rsidRPr="001A78D3">
        <w:rPr>
          <w:rFonts w:asciiTheme="majorHAnsi" w:eastAsia="Calibri" w:hAnsiTheme="majorHAnsi"/>
        </w:rPr>
        <w:t>i</w:t>
      </w:r>
      <w:r w:rsidRPr="001A78D3">
        <w:rPr>
          <w:rFonts w:asciiTheme="majorHAnsi" w:eastAsia="Calibri" w:hAnsiTheme="majorHAnsi"/>
        </w:rPr>
        <w:t xml:space="preserve"> sastoje se od:</w:t>
      </w:r>
    </w:p>
    <w:p w14:paraId="72D76A97" w14:textId="087CFA5D" w:rsidR="00AB5A49" w:rsidRPr="007752EB" w:rsidRDefault="00AB5A49" w:rsidP="00861864">
      <w:pPr>
        <w:numPr>
          <w:ilvl w:val="0"/>
          <w:numId w:val="23"/>
        </w:numPr>
        <w:spacing w:before="120" w:line="240" w:lineRule="auto"/>
        <w:jc w:val="both"/>
        <w:rPr>
          <w:rFonts w:asciiTheme="majorHAnsi" w:hAnsiTheme="majorHAnsi"/>
          <w:noProof/>
        </w:rPr>
      </w:pPr>
      <w:r w:rsidRPr="007752EB">
        <w:rPr>
          <w:rFonts w:asciiTheme="majorHAnsi" w:eastAsia="Calibri" w:hAnsiTheme="majorHAnsi"/>
        </w:rPr>
        <w:t>obveza prema dobavljačima (</w:t>
      </w:r>
      <w:r w:rsidR="008916CE" w:rsidRPr="007752EB">
        <w:rPr>
          <w:rFonts w:asciiTheme="majorHAnsi" w:eastAsia="Calibri" w:hAnsiTheme="majorHAnsi"/>
        </w:rPr>
        <w:t>112.411</w:t>
      </w:r>
      <w:r w:rsidRPr="007752EB">
        <w:rPr>
          <w:rFonts w:asciiTheme="majorHAnsi" w:eastAsia="Calibri" w:hAnsiTheme="majorHAnsi"/>
        </w:rPr>
        <w:t xml:space="preserve"> </w:t>
      </w:r>
      <w:r w:rsidR="001E7916" w:rsidRPr="007752EB">
        <w:rPr>
          <w:rFonts w:asciiTheme="majorHAnsi" w:eastAsia="Calibri" w:hAnsiTheme="majorHAnsi"/>
        </w:rPr>
        <w:t>EUR</w:t>
      </w:r>
      <w:r w:rsidRPr="007752EB">
        <w:rPr>
          <w:rFonts w:asciiTheme="majorHAnsi" w:eastAsia="Calibri" w:hAnsiTheme="majorHAnsi"/>
        </w:rPr>
        <w:t xml:space="preserve">); </w:t>
      </w:r>
      <w:r w:rsidR="007752EB" w:rsidRPr="007752EB">
        <w:rPr>
          <w:rFonts w:asciiTheme="majorHAnsi" w:eastAsia="Calibri" w:hAnsiTheme="majorHAnsi"/>
        </w:rPr>
        <w:t xml:space="preserve">od čega je dospjelo 953 EUR, a </w:t>
      </w:r>
      <w:r w:rsidRPr="007752EB">
        <w:rPr>
          <w:rFonts w:asciiTheme="majorHAnsi" w:eastAsia="Calibri" w:hAnsiTheme="majorHAnsi"/>
          <w:u w:val="single"/>
        </w:rPr>
        <w:t>nedospjel</w:t>
      </w:r>
      <w:r w:rsidR="007752EB" w:rsidRPr="007752EB">
        <w:rPr>
          <w:rFonts w:asciiTheme="majorHAnsi" w:eastAsia="Calibri" w:hAnsiTheme="majorHAnsi"/>
          <w:u w:val="single"/>
        </w:rPr>
        <w:t>o</w:t>
      </w:r>
      <w:r w:rsidRPr="007752EB">
        <w:rPr>
          <w:rFonts w:asciiTheme="majorHAnsi" w:eastAsia="Calibri" w:hAnsiTheme="majorHAnsi"/>
          <w:u w:val="single"/>
        </w:rPr>
        <w:t xml:space="preserve"> </w:t>
      </w:r>
      <w:r w:rsidRPr="007752EB">
        <w:rPr>
          <w:rFonts w:asciiTheme="majorHAnsi" w:eastAsia="Calibri" w:hAnsiTheme="majorHAnsi"/>
        </w:rPr>
        <w:t xml:space="preserve"> </w:t>
      </w:r>
      <w:r w:rsidR="002D2978" w:rsidRPr="007752EB">
        <w:rPr>
          <w:rFonts w:asciiTheme="majorHAnsi" w:eastAsia="Calibri" w:hAnsiTheme="majorHAnsi"/>
        </w:rPr>
        <w:t>111.458</w:t>
      </w:r>
      <w:r w:rsidRPr="007752EB">
        <w:rPr>
          <w:rFonts w:asciiTheme="majorHAnsi" w:eastAsia="Calibri" w:hAnsiTheme="majorHAnsi"/>
        </w:rPr>
        <w:t xml:space="preserve"> </w:t>
      </w:r>
      <w:r w:rsidR="001E7916" w:rsidRPr="007752EB">
        <w:rPr>
          <w:rFonts w:asciiTheme="majorHAnsi" w:eastAsia="Calibri" w:hAnsiTheme="majorHAnsi"/>
        </w:rPr>
        <w:t>EUR</w:t>
      </w:r>
      <w:r w:rsidR="007752EB" w:rsidRPr="007752EB">
        <w:rPr>
          <w:rFonts w:asciiTheme="majorHAnsi" w:eastAsia="Calibri" w:hAnsiTheme="majorHAnsi"/>
        </w:rPr>
        <w:t xml:space="preserve"> </w:t>
      </w:r>
      <w:r w:rsidR="007752EB">
        <w:rPr>
          <w:rFonts w:asciiTheme="majorHAnsi" w:eastAsia="Calibri" w:hAnsiTheme="majorHAnsi"/>
        </w:rPr>
        <w:t xml:space="preserve"> obveza </w:t>
      </w:r>
      <w:r w:rsidR="007752EB" w:rsidRPr="007752EB">
        <w:rPr>
          <w:rFonts w:asciiTheme="majorHAnsi" w:eastAsia="Calibri" w:hAnsiTheme="majorHAnsi"/>
        </w:rPr>
        <w:t>(</w:t>
      </w:r>
      <w:r w:rsidR="002D2978" w:rsidRPr="007752EB">
        <w:rPr>
          <w:rFonts w:asciiTheme="majorHAnsi" w:eastAsia="Calibri" w:hAnsiTheme="majorHAnsi"/>
        </w:rPr>
        <w:t>52.928</w:t>
      </w:r>
      <w:r w:rsidRPr="007752EB">
        <w:rPr>
          <w:rFonts w:asciiTheme="majorHAnsi" w:eastAsia="Calibri" w:hAnsiTheme="majorHAnsi"/>
        </w:rPr>
        <w:t xml:space="preserve"> </w:t>
      </w:r>
      <w:r w:rsidR="001E7916" w:rsidRPr="007752EB">
        <w:rPr>
          <w:rFonts w:asciiTheme="majorHAnsi" w:eastAsia="Calibri" w:hAnsiTheme="majorHAnsi"/>
        </w:rPr>
        <w:t>EUR</w:t>
      </w:r>
      <w:r w:rsidRPr="007752EB">
        <w:rPr>
          <w:rFonts w:asciiTheme="majorHAnsi" w:eastAsia="Calibri" w:hAnsiTheme="majorHAnsi"/>
        </w:rPr>
        <w:t xml:space="preserve"> odnosi na račune za energente</w:t>
      </w:r>
      <w:r w:rsidR="002D2978" w:rsidRPr="007752EB">
        <w:rPr>
          <w:rFonts w:asciiTheme="majorHAnsi" w:eastAsia="Calibri" w:hAnsiTheme="majorHAnsi"/>
        </w:rPr>
        <w:t xml:space="preserve"> i odvoz otpada</w:t>
      </w:r>
      <w:r w:rsidRPr="007752EB">
        <w:rPr>
          <w:rFonts w:asciiTheme="majorHAnsi" w:eastAsia="Calibri" w:hAnsiTheme="majorHAnsi"/>
        </w:rPr>
        <w:t xml:space="preserve"> u prosincu 202</w:t>
      </w:r>
      <w:r w:rsidR="002D2978" w:rsidRPr="007752EB">
        <w:rPr>
          <w:rFonts w:asciiTheme="majorHAnsi" w:eastAsia="Calibri" w:hAnsiTheme="majorHAnsi"/>
        </w:rPr>
        <w:t>4</w:t>
      </w:r>
      <w:r w:rsidRPr="007752EB">
        <w:rPr>
          <w:rFonts w:asciiTheme="majorHAnsi" w:eastAsia="Calibri" w:hAnsiTheme="majorHAnsi"/>
        </w:rPr>
        <w:t xml:space="preserve">. g. </w:t>
      </w:r>
      <w:r w:rsidR="007752EB">
        <w:rPr>
          <w:rFonts w:asciiTheme="majorHAnsi" w:eastAsia="Calibri" w:hAnsiTheme="majorHAnsi"/>
        </w:rPr>
        <w:t xml:space="preserve">: </w:t>
      </w:r>
      <w:r w:rsidRPr="007752EB">
        <w:rPr>
          <w:rFonts w:asciiTheme="majorHAnsi" w:eastAsia="Calibri" w:hAnsiTheme="majorHAnsi"/>
        </w:rPr>
        <w:t>HEP opskrba d.o.o.</w:t>
      </w:r>
      <w:r w:rsidR="002D2978" w:rsidRPr="007752EB">
        <w:rPr>
          <w:rFonts w:asciiTheme="majorHAnsi" w:eastAsia="Calibri" w:hAnsiTheme="majorHAnsi"/>
        </w:rPr>
        <w:t>,</w:t>
      </w:r>
      <w:r w:rsidRPr="007752EB">
        <w:rPr>
          <w:rFonts w:asciiTheme="majorHAnsi" w:eastAsia="Calibri" w:hAnsiTheme="majorHAnsi"/>
        </w:rPr>
        <w:t xml:space="preserve"> Hep Elektroistra Pula </w:t>
      </w:r>
      <w:r w:rsidR="002D2978" w:rsidRPr="007752EB">
        <w:rPr>
          <w:rFonts w:asciiTheme="majorHAnsi" w:eastAsia="Calibri" w:hAnsiTheme="majorHAnsi"/>
        </w:rPr>
        <w:t>, Plinara Pula d.o.o., Vodovod Pula d.o.o., Pula Herculanea d.o.o.</w:t>
      </w:r>
      <w:r w:rsidRPr="007752EB">
        <w:rPr>
          <w:rFonts w:asciiTheme="majorHAnsi" w:eastAsia="Calibri" w:hAnsiTheme="majorHAnsi"/>
        </w:rPr>
        <w:t>) koje dospijevaju i podmirene su u siječnju 202</w:t>
      </w:r>
      <w:r w:rsidR="002D2978" w:rsidRPr="007752EB">
        <w:rPr>
          <w:rFonts w:asciiTheme="majorHAnsi" w:eastAsia="Calibri" w:hAnsiTheme="majorHAnsi"/>
        </w:rPr>
        <w:t>5.g</w:t>
      </w:r>
    </w:p>
    <w:p w14:paraId="21289148" w14:textId="7AC5EEF2" w:rsidR="00895A17" w:rsidRPr="001A78D3" w:rsidRDefault="00AB5A49" w:rsidP="0086797E">
      <w:pPr>
        <w:numPr>
          <w:ilvl w:val="0"/>
          <w:numId w:val="23"/>
        </w:numPr>
        <w:spacing w:before="120" w:line="240" w:lineRule="auto"/>
        <w:jc w:val="both"/>
        <w:rPr>
          <w:rFonts w:asciiTheme="majorHAnsi" w:hAnsiTheme="majorHAnsi"/>
          <w:noProof/>
        </w:rPr>
      </w:pPr>
      <w:r w:rsidRPr="001A78D3">
        <w:rPr>
          <w:rFonts w:asciiTheme="majorHAnsi" w:hAnsiTheme="majorHAnsi"/>
        </w:rPr>
        <w:t>obvez</w:t>
      </w:r>
      <w:r w:rsidR="00927D00">
        <w:rPr>
          <w:rFonts w:asciiTheme="majorHAnsi" w:hAnsiTheme="majorHAnsi"/>
        </w:rPr>
        <w:t>a</w:t>
      </w:r>
      <w:r w:rsidRPr="001A78D3">
        <w:rPr>
          <w:rFonts w:asciiTheme="majorHAnsi" w:hAnsiTheme="majorHAnsi"/>
        </w:rPr>
        <w:t xml:space="preserve"> prema bankama (</w:t>
      </w:r>
      <w:r w:rsidR="00CD11C6" w:rsidRPr="001A78D3">
        <w:rPr>
          <w:rFonts w:asciiTheme="majorHAnsi" w:hAnsiTheme="majorHAnsi"/>
        </w:rPr>
        <w:t>702.654</w:t>
      </w:r>
      <w:r w:rsidRPr="001A78D3">
        <w:rPr>
          <w:rFonts w:asciiTheme="majorHAnsi" w:hAnsiTheme="majorHAnsi"/>
        </w:rPr>
        <w:t xml:space="preserve"> </w:t>
      </w:r>
      <w:r w:rsidR="001E7916">
        <w:rPr>
          <w:rFonts w:asciiTheme="majorHAnsi" w:hAnsiTheme="majorHAnsi"/>
        </w:rPr>
        <w:t>EUR</w:t>
      </w:r>
      <w:r w:rsidRPr="001A78D3">
        <w:rPr>
          <w:rFonts w:asciiTheme="majorHAnsi" w:hAnsiTheme="majorHAnsi"/>
        </w:rPr>
        <w:t xml:space="preserve">); </w:t>
      </w:r>
      <w:bookmarkStart w:id="5" w:name="_Hlk128386922"/>
      <w:r w:rsidR="00895A17" w:rsidRPr="001A78D3">
        <w:rPr>
          <w:rFonts w:asciiTheme="majorHAnsi" w:hAnsiTheme="majorHAnsi"/>
        </w:rPr>
        <w:t xml:space="preserve">obveze po </w:t>
      </w:r>
      <w:r w:rsidR="00CD11C6" w:rsidRPr="001A78D3">
        <w:rPr>
          <w:rFonts w:asciiTheme="majorHAnsi" w:hAnsiTheme="majorHAnsi"/>
        </w:rPr>
        <w:t>tri</w:t>
      </w:r>
      <w:r w:rsidR="00895A17" w:rsidRPr="001A78D3">
        <w:rPr>
          <w:rFonts w:asciiTheme="majorHAnsi" w:hAnsiTheme="majorHAnsi"/>
        </w:rPr>
        <w:t xml:space="preserve"> dugoročna  kredita koje dospijevaju u tijeku 202</w:t>
      </w:r>
      <w:r w:rsidR="00CD11C6" w:rsidRPr="001A78D3">
        <w:rPr>
          <w:rFonts w:asciiTheme="majorHAnsi" w:hAnsiTheme="majorHAnsi"/>
        </w:rPr>
        <w:t>5</w:t>
      </w:r>
      <w:r w:rsidR="00895A17" w:rsidRPr="001A78D3">
        <w:rPr>
          <w:rFonts w:asciiTheme="majorHAnsi" w:hAnsiTheme="majorHAnsi"/>
        </w:rPr>
        <w:t xml:space="preserve">.godine, i to prema Zagrebačkoj banci ukupno </w:t>
      </w:r>
      <w:r w:rsidR="00CD11C6" w:rsidRPr="001A78D3">
        <w:rPr>
          <w:rFonts w:asciiTheme="majorHAnsi" w:hAnsiTheme="majorHAnsi"/>
        </w:rPr>
        <w:t>513.202,32</w:t>
      </w:r>
      <w:r w:rsidR="00895A17" w:rsidRPr="001A78D3">
        <w:rPr>
          <w:rFonts w:asciiTheme="majorHAnsi" w:hAnsiTheme="majorHAnsi"/>
        </w:rPr>
        <w:t xml:space="preserve"> </w:t>
      </w:r>
      <w:r w:rsidR="001E7916">
        <w:rPr>
          <w:rFonts w:asciiTheme="majorHAnsi" w:hAnsiTheme="majorHAnsi"/>
        </w:rPr>
        <w:t>EUR</w:t>
      </w:r>
      <w:r w:rsidR="00895A17" w:rsidRPr="001A78D3">
        <w:rPr>
          <w:rFonts w:asciiTheme="majorHAnsi" w:hAnsiTheme="majorHAnsi"/>
        </w:rPr>
        <w:t xml:space="preserve"> glavnice i </w:t>
      </w:r>
      <w:r w:rsidR="00CD11C6" w:rsidRPr="001A78D3">
        <w:rPr>
          <w:rFonts w:asciiTheme="majorHAnsi" w:hAnsiTheme="majorHAnsi"/>
        </w:rPr>
        <w:t>30.191,66</w:t>
      </w:r>
      <w:r w:rsidR="00895A17" w:rsidRPr="001A78D3">
        <w:rPr>
          <w:rFonts w:asciiTheme="majorHAnsi" w:hAnsiTheme="majorHAnsi"/>
        </w:rPr>
        <w:t xml:space="preserve"> </w:t>
      </w:r>
      <w:r w:rsidR="001E7916">
        <w:rPr>
          <w:rFonts w:asciiTheme="majorHAnsi" w:hAnsiTheme="majorHAnsi"/>
        </w:rPr>
        <w:t>EUR</w:t>
      </w:r>
      <w:r w:rsidR="00895A17" w:rsidRPr="001A78D3">
        <w:rPr>
          <w:rFonts w:asciiTheme="majorHAnsi" w:hAnsiTheme="majorHAnsi"/>
        </w:rPr>
        <w:t xml:space="preserve"> kamata, te prema Hrvatskoj poštanskoj banci ukupno 159.260,40 </w:t>
      </w:r>
      <w:r w:rsidR="001E7916">
        <w:rPr>
          <w:rFonts w:asciiTheme="majorHAnsi" w:hAnsiTheme="majorHAnsi"/>
        </w:rPr>
        <w:t>EUR</w:t>
      </w:r>
      <w:r w:rsidR="00895A17" w:rsidRPr="001A78D3">
        <w:rPr>
          <w:rFonts w:asciiTheme="majorHAnsi" w:hAnsiTheme="majorHAnsi"/>
        </w:rPr>
        <w:t xml:space="preserve"> glavnice.</w:t>
      </w:r>
    </w:p>
    <w:bookmarkEnd w:id="5"/>
    <w:p w14:paraId="0B7E85DF" w14:textId="650D188E" w:rsidR="00AB5A49" w:rsidRPr="001A78D3" w:rsidRDefault="00AB5A49" w:rsidP="0086797E">
      <w:pPr>
        <w:numPr>
          <w:ilvl w:val="0"/>
          <w:numId w:val="23"/>
        </w:numPr>
        <w:spacing w:before="120" w:line="240" w:lineRule="auto"/>
        <w:jc w:val="both"/>
        <w:rPr>
          <w:rFonts w:asciiTheme="majorHAnsi" w:hAnsiTheme="majorHAnsi"/>
          <w:noProof/>
        </w:rPr>
      </w:pPr>
      <w:r w:rsidRPr="001A78D3">
        <w:rPr>
          <w:rFonts w:asciiTheme="majorHAnsi" w:hAnsiTheme="majorHAnsi"/>
        </w:rPr>
        <w:t>obvez</w:t>
      </w:r>
      <w:r w:rsidR="00927D00">
        <w:rPr>
          <w:rFonts w:asciiTheme="majorHAnsi" w:hAnsiTheme="majorHAnsi"/>
        </w:rPr>
        <w:t>a</w:t>
      </w:r>
      <w:r w:rsidRPr="001A78D3">
        <w:rPr>
          <w:rFonts w:asciiTheme="majorHAnsi" w:hAnsiTheme="majorHAnsi"/>
        </w:rPr>
        <w:t xml:space="preserve"> prema radnicima (</w:t>
      </w:r>
      <w:r w:rsidR="000F181A" w:rsidRPr="001A78D3">
        <w:rPr>
          <w:rFonts w:asciiTheme="majorHAnsi" w:hAnsiTheme="majorHAnsi"/>
        </w:rPr>
        <w:t>104.782</w:t>
      </w:r>
      <w:r w:rsidRPr="001A78D3">
        <w:rPr>
          <w:rFonts w:asciiTheme="majorHAnsi" w:hAnsiTheme="majorHAnsi"/>
        </w:rPr>
        <w:t xml:space="preserve"> </w:t>
      </w:r>
      <w:r w:rsidR="001E7916">
        <w:rPr>
          <w:rFonts w:asciiTheme="majorHAnsi" w:hAnsiTheme="majorHAnsi"/>
        </w:rPr>
        <w:t>EUR</w:t>
      </w:r>
      <w:r w:rsidRPr="001A78D3">
        <w:rPr>
          <w:rFonts w:asciiTheme="majorHAnsi" w:hAnsiTheme="majorHAnsi"/>
        </w:rPr>
        <w:t>); neto plaća, naknade za bolovanja, naknade za prehranu, prigodne nagrade, te naknade za prijevoz na posao</w:t>
      </w:r>
      <w:r w:rsidR="000F181A" w:rsidRPr="001A78D3">
        <w:rPr>
          <w:rFonts w:asciiTheme="majorHAnsi" w:hAnsiTheme="majorHAnsi"/>
        </w:rPr>
        <w:t>,</w:t>
      </w:r>
      <w:r w:rsidRPr="001A78D3">
        <w:rPr>
          <w:rFonts w:asciiTheme="majorHAnsi" w:hAnsiTheme="majorHAnsi"/>
        </w:rPr>
        <w:t xml:space="preserve"> a sve za prosinac 202</w:t>
      </w:r>
      <w:r w:rsidR="000F181A" w:rsidRPr="001A78D3">
        <w:rPr>
          <w:rFonts w:asciiTheme="majorHAnsi" w:hAnsiTheme="majorHAnsi"/>
        </w:rPr>
        <w:t>4</w:t>
      </w:r>
      <w:r w:rsidRPr="001A78D3">
        <w:rPr>
          <w:rFonts w:asciiTheme="majorHAnsi" w:hAnsiTheme="majorHAnsi"/>
        </w:rPr>
        <w:t>.</w:t>
      </w:r>
    </w:p>
    <w:p w14:paraId="0FE2788F" w14:textId="75F527E4" w:rsidR="00AB5A49" w:rsidRPr="001A78D3" w:rsidRDefault="00AB5A49" w:rsidP="0086797E">
      <w:pPr>
        <w:numPr>
          <w:ilvl w:val="0"/>
          <w:numId w:val="23"/>
        </w:numPr>
        <w:spacing w:before="120" w:line="240" w:lineRule="auto"/>
        <w:jc w:val="both"/>
        <w:rPr>
          <w:rFonts w:asciiTheme="majorHAnsi" w:hAnsiTheme="majorHAnsi"/>
          <w:noProof/>
        </w:rPr>
      </w:pPr>
      <w:r w:rsidRPr="001A78D3">
        <w:rPr>
          <w:rFonts w:asciiTheme="majorHAnsi" w:hAnsiTheme="majorHAnsi"/>
        </w:rPr>
        <w:t>obvez</w:t>
      </w:r>
      <w:r w:rsidR="00927D00">
        <w:rPr>
          <w:rFonts w:asciiTheme="majorHAnsi" w:hAnsiTheme="majorHAnsi"/>
        </w:rPr>
        <w:t>a</w:t>
      </w:r>
      <w:r w:rsidRPr="001A78D3">
        <w:rPr>
          <w:rFonts w:asciiTheme="majorHAnsi" w:hAnsiTheme="majorHAnsi"/>
        </w:rPr>
        <w:t xml:space="preserve"> za poreze i doprinose i slična davanja (</w:t>
      </w:r>
      <w:r w:rsidR="00815F3B" w:rsidRPr="001A78D3">
        <w:rPr>
          <w:rFonts w:asciiTheme="majorHAnsi" w:hAnsiTheme="majorHAnsi"/>
        </w:rPr>
        <w:t>89.63</w:t>
      </w:r>
      <w:r w:rsidR="00272A9A" w:rsidRPr="001A78D3">
        <w:rPr>
          <w:rFonts w:asciiTheme="majorHAnsi" w:hAnsiTheme="majorHAnsi"/>
        </w:rPr>
        <w:t>9</w:t>
      </w:r>
      <w:r w:rsidRPr="001A78D3">
        <w:rPr>
          <w:rFonts w:asciiTheme="majorHAnsi" w:hAnsiTheme="majorHAnsi"/>
        </w:rPr>
        <w:t xml:space="preserve"> </w:t>
      </w:r>
      <w:r w:rsidR="001E7916">
        <w:rPr>
          <w:rFonts w:asciiTheme="majorHAnsi" w:hAnsiTheme="majorHAnsi"/>
        </w:rPr>
        <w:t>EUR</w:t>
      </w:r>
      <w:r w:rsidRPr="001A78D3">
        <w:rPr>
          <w:rFonts w:asciiTheme="majorHAnsi" w:hAnsiTheme="majorHAnsi"/>
        </w:rPr>
        <w:t xml:space="preserve">); </w:t>
      </w:r>
      <w:bookmarkStart w:id="6" w:name="_Hlk128387072"/>
      <w:r w:rsidRPr="001A78D3">
        <w:rPr>
          <w:rFonts w:asciiTheme="majorHAnsi" w:hAnsiTheme="majorHAnsi"/>
        </w:rPr>
        <w:t>obveza PDV-a za uplatu po obračunu za prosinac 202</w:t>
      </w:r>
      <w:r w:rsidR="00815F3B" w:rsidRPr="001A78D3">
        <w:rPr>
          <w:rFonts w:asciiTheme="majorHAnsi" w:hAnsiTheme="majorHAnsi"/>
        </w:rPr>
        <w:t>4</w:t>
      </w:r>
      <w:r w:rsidRPr="001A78D3">
        <w:rPr>
          <w:rFonts w:asciiTheme="majorHAnsi" w:hAnsiTheme="majorHAnsi"/>
        </w:rPr>
        <w:t>. g., doprinosi iz i na plaću za prosinac 202</w:t>
      </w:r>
      <w:r w:rsidR="00815F3B" w:rsidRPr="001A78D3">
        <w:rPr>
          <w:rFonts w:asciiTheme="majorHAnsi" w:hAnsiTheme="majorHAnsi"/>
        </w:rPr>
        <w:t>4</w:t>
      </w:r>
      <w:r w:rsidRPr="001A78D3">
        <w:rPr>
          <w:rFonts w:asciiTheme="majorHAnsi" w:hAnsiTheme="majorHAnsi"/>
        </w:rPr>
        <w:t>. g., te obveze za općekorisnu funkciju šuma i za članarinu TZ za 202</w:t>
      </w:r>
      <w:r w:rsidR="00815F3B" w:rsidRPr="001A78D3">
        <w:rPr>
          <w:rFonts w:asciiTheme="majorHAnsi" w:hAnsiTheme="majorHAnsi"/>
        </w:rPr>
        <w:t>4</w:t>
      </w:r>
      <w:r w:rsidRPr="001A78D3">
        <w:rPr>
          <w:rFonts w:asciiTheme="majorHAnsi" w:hAnsiTheme="majorHAnsi"/>
        </w:rPr>
        <w:t>. godinu</w:t>
      </w:r>
    </w:p>
    <w:bookmarkEnd w:id="6"/>
    <w:p w14:paraId="5F08B84E" w14:textId="2CDF8500" w:rsidR="00DD7732" w:rsidRPr="001A78D3" w:rsidRDefault="00AB5A49" w:rsidP="0086797E">
      <w:pPr>
        <w:numPr>
          <w:ilvl w:val="0"/>
          <w:numId w:val="23"/>
        </w:numPr>
        <w:spacing w:before="120" w:line="240" w:lineRule="auto"/>
        <w:jc w:val="both"/>
        <w:rPr>
          <w:rFonts w:asciiTheme="majorHAnsi" w:hAnsiTheme="majorHAnsi"/>
          <w:noProof/>
        </w:rPr>
      </w:pPr>
      <w:r w:rsidRPr="001A78D3">
        <w:rPr>
          <w:rFonts w:asciiTheme="majorHAnsi" w:hAnsiTheme="majorHAnsi"/>
        </w:rPr>
        <w:t>obvez</w:t>
      </w:r>
      <w:r w:rsidR="00927D00">
        <w:rPr>
          <w:rFonts w:asciiTheme="majorHAnsi" w:hAnsiTheme="majorHAnsi"/>
        </w:rPr>
        <w:t>a</w:t>
      </w:r>
      <w:r w:rsidRPr="001A78D3">
        <w:rPr>
          <w:rFonts w:asciiTheme="majorHAnsi" w:hAnsiTheme="majorHAnsi"/>
        </w:rPr>
        <w:t xml:space="preserve"> za primljene predujmove (</w:t>
      </w:r>
      <w:r w:rsidR="000F181A" w:rsidRPr="001A78D3">
        <w:rPr>
          <w:rFonts w:asciiTheme="majorHAnsi" w:hAnsiTheme="majorHAnsi"/>
        </w:rPr>
        <w:t>6.58</w:t>
      </w:r>
      <w:r w:rsidR="00272A9A" w:rsidRPr="001A78D3">
        <w:rPr>
          <w:rFonts w:asciiTheme="majorHAnsi" w:hAnsiTheme="majorHAnsi"/>
        </w:rPr>
        <w:t>5</w:t>
      </w:r>
      <w:r w:rsidRPr="001A78D3">
        <w:rPr>
          <w:rFonts w:asciiTheme="majorHAnsi" w:hAnsiTheme="majorHAnsi"/>
        </w:rPr>
        <w:t xml:space="preserve"> </w:t>
      </w:r>
      <w:r w:rsidR="001E7916">
        <w:rPr>
          <w:rFonts w:asciiTheme="majorHAnsi" w:hAnsiTheme="majorHAnsi"/>
        </w:rPr>
        <w:t>EUR</w:t>
      </w:r>
      <w:r w:rsidRPr="001A78D3">
        <w:rPr>
          <w:rFonts w:asciiTheme="majorHAnsi" w:hAnsiTheme="majorHAnsi"/>
        </w:rPr>
        <w:t>), za jamčevine (</w:t>
      </w:r>
      <w:r w:rsidR="000F181A" w:rsidRPr="001A78D3">
        <w:rPr>
          <w:rFonts w:asciiTheme="majorHAnsi" w:hAnsiTheme="majorHAnsi"/>
        </w:rPr>
        <w:t>176</w:t>
      </w:r>
      <w:r w:rsidRPr="001A78D3">
        <w:rPr>
          <w:rFonts w:asciiTheme="majorHAnsi" w:hAnsiTheme="majorHAnsi"/>
        </w:rPr>
        <w:t xml:space="preserve"> </w:t>
      </w:r>
      <w:r w:rsidR="001E7916">
        <w:rPr>
          <w:rFonts w:asciiTheme="majorHAnsi" w:hAnsiTheme="majorHAnsi"/>
        </w:rPr>
        <w:t>EUR</w:t>
      </w:r>
      <w:r w:rsidR="000F181A" w:rsidRPr="001A78D3">
        <w:rPr>
          <w:rFonts w:asciiTheme="majorHAnsi" w:hAnsiTheme="majorHAnsi"/>
        </w:rPr>
        <w:t>)</w:t>
      </w:r>
    </w:p>
    <w:bookmarkEnd w:id="4"/>
    <w:p w14:paraId="258F8043" w14:textId="77777777" w:rsidR="008A76FD" w:rsidRPr="001A78D3" w:rsidRDefault="008A76FD" w:rsidP="00057F63">
      <w:pPr>
        <w:spacing w:before="120" w:line="240" w:lineRule="auto"/>
        <w:jc w:val="both"/>
        <w:rPr>
          <w:rFonts w:asciiTheme="majorHAnsi" w:hAnsiTheme="majorHAnsi"/>
          <w:noProof/>
          <w:highlight w:val="yellow"/>
        </w:rPr>
      </w:pPr>
    </w:p>
    <w:p w14:paraId="33246DF7" w14:textId="77777777" w:rsidR="00B31BF0" w:rsidRPr="001A78D3" w:rsidRDefault="00B31BF0" w:rsidP="00057F63">
      <w:pPr>
        <w:spacing w:before="120" w:line="240" w:lineRule="auto"/>
        <w:jc w:val="both"/>
        <w:rPr>
          <w:rFonts w:asciiTheme="majorHAnsi" w:hAnsiTheme="majorHAnsi"/>
          <w:noProof/>
          <w:highlight w:val="yellow"/>
        </w:rPr>
      </w:pPr>
    </w:p>
    <w:tbl>
      <w:tblPr>
        <w:tblW w:w="5000" w:type="pct"/>
        <w:tblLayout w:type="fixed"/>
        <w:tblCellMar>
          <w:left w:w="10" w:type="dxa"/>
          <w:right w:w="10" w:type="dxa"/>
        </w:tblCellMar>
        <w:tblLook w:val="04A0" w:firstRow="1" w:lastRow="0" w:firstColumn="1" w:lastColumn="0" w:noHBand="0" w:noVBand="1"/>
      </w:tblPr>
      <w:tblGrid>
        <w:gridCol w:w="9072"/>
      </w:tblGrid>
      <w:tr w:rsidR="00AB5A49" w:rsidRPr="001A78D3" w14:paraId="3B382A24" w14:textId="77777777" w:rsidTr="002D2978">
        <w:trPr>
          <w:trHeight w:val="397"/>
        </w:trPr>
        <w:tc>
          <w:tcPr>
            <w:tcW w:w="9072" w:type="dxa"/>
            <w:shd w:val="clear" w:color="auto" w:fill="E7E7FF"/>
            <w:tcMar>
              <w:top w:w="0" w:type="dxa"/>
              <w:left w:w="108" w:type="dxa"/>
              <w:bottom w:w="0" w:type="dxa"/>
              <w:right w:w="108" w:type="dxa"/>
            </w:tcMar>
            <w:vAlign w:val="center"/>
          </w:tcPr>
          <w:p w14:paraId="5BCBF9BA" w14:textId="77777777" w:rsidR="00AB5A49" w:rsidRPr="001A78D3" w:rsidRDefault="00AB5A49" w:rsidP="00057F63">
            <w:pPr>
              <w:pStyle w:val="Standard"/>
              <w:spacing w:after="0" w:line="240" w:lineRule="auto"/>
              <w:rPr>
                <w:rFonts w:asciiTheme="majorHAnsi" w:hAnsiTheme="majorHAnsi" w:cs="Arial"/>
                <w:b/>
                <w:noProof/>
                <w:color w:val="262626"/>
                <w:lang w:eastAsia="en-US"/>
              </w:rPr>
            </w:pPr>
            <w:r w:rsidRPr="001A78D3">
              <w:rPr>
                <w:rFonts w:asciiTheme="majorHAnsi" w:hAnsiTheme="majorHAnsi" w:cs="Arial"/>
                <w:b/>
                <w:noProof/>
                <w:color w:val="262626"/>
                <w:lang w:eastAsia="en-US"/>
              </w:rPr>
              <w:t>Pasivna vremenska razgraničenja</w:t>
            </w:r>
          </w:p>
        </w:tc>
      </w:tr>
    </w:tbl>
    <w:p w14:paraId="74B56B2F" w14:textId="77777777" w:rsidR="00AB5A49" w:rsidRPr="001A78D3" w:rsidRDefault="00AB5A49" w:rsidP="00057F63">
      <w:pPr>
        <w:spacing w:line="240" w:lineRule="auto"/>
        <w:jc w:val="both"/>
        <w:rPr>
          <w:rFonts w:asciiTheme="majorHAnsi" w:hAnsiTheme="majorHAnsi"/>
          <w:noProof/>
        </w:rPr>
      </w:pPr>
    </w:p>
    <w:p w14:paraId="6EDDEE8B" w14:textId="3A16F0B3" w:rsidR="00AB5A49" w:rsidRPr="001A78D3" w:rsidRDefault="00AB5A49" w:rsidP="00057F63">
      <w:pPr>
        <w:tabs>
          <w:tab w:val="left" w:pos="900"/>
        </w:tabs>
        <w:spacing w:line="240" w:lineRule="auto"/>
        <w:jc w:val="both"/>
        <w:rPr>
          <w:rFonts w:asciiTheme="majorHAnsi" w:hAnsiTheme="majorHAnsi"/>
        </w:rPr>
      </w:pPr>
      <w:r w:rsidRPr="001A78D3">
        <w:rPr>
          <w:rFonts w:asciiTheme="majorHAnsi" w:hAnsiTheme="majorHAnsi"/>
        </w:rPr>
        <w:t xml:space="preserve">Na poziciji odgođenih prihoda evidentirano je </w:t>
      </w:r>
      <w:r w:rsidR="000F181A" w:rsidRPr="001A78D3">
        <w:rPr>
          <w:rFonts w:asciiTheme="majorHAnsi" w:hAnsiTheme="majorHAnsi"/>
        </w:rPr>
        <w:t>5.130.112</w:t>
      </w:r>
      <w:r w:rsidRPr="001A78D3">
        <w:rPr>
          <w:rFonts w:asciiTheme="majorHAnsi" w:hAnsiTheme="majorHAnsi"/>
        </w:rPr>
        <w:t xml:space="preserve"> </w:t>
      </w:r>
      <w:r w:rsidR="001E7916">
        <w:rPr>
          <w:rFonts w:asciiTheme="majorHAnsi" w:hAnsiTheme="majorHAnsi"/>
        </w:rPr>
        <w:t>EUR</w:t>
      </w:r>
      <w:r w:rsidRPr="001A78D3">
        <w:rPr>
          <w:rFonts w:asciiTheme="majorHAnsi" w:hAnsiTheme="majorHAnsi"/>
        </w:rPr>
        <w:t xml:space="preserve">, </w:t>
      </w:r>
      <w:bookmarkStart w:id="7" w:name="_Hlk128387124"/>
      <w:r w:rsidRPr="001A78D3">
        <w:rPr>
          <w:rFonts w:asciiTheme="majorHAnsi" w:hAnsiTheme="majorHAnsi"/>
        </w:rPr>
        <w:t xml:space="preserve">a koja će se </w:t>
      </w:r>
      <w:bookmarkStart w:id="8" w:name="_Hlk67386144"/>
      <w:r w:rsidRPr="001A78D3">
        <w:rPr>
          <w:rFonts w:asciiTheme="majorHAnsi" w:hAnsiTheme="majorHAnsi"/>
        </w:rPr>
        <w:t xml:space="preserve">iskazati u okviru prihoda u budućim razdobljima sukladno obračunatoj amortizaciji </w:t>
      </w:r>
      <w:bookmarkEnd w:id="8"/>
      <w:r w:rsidRPr="001A78D3">
        <w:rPr>
          <w:rFonts w:asciiTheme="majorHAnsi" w:hAnsiTheme="majorHAnsi"/>
        </w:rPr>
        <w:t xml:space="preserve">objekata i opreme nabavljenih iz kredita ili dobivenih kroz potpore i donacije: </w:t>
      </w:r>
    </w:p>
    <w:p w14:paraId="53155018" w14:textId="6F47D45D" w:rsidR="00AB5A49" w:rsidRPr="001A78D3" w:rsidRDefault="00AB5A49" w:rsidP="0086797E">
      <w:pPr>
        <w:pStyle w:val="Odlomakpopisa"/>
        <w:numPr>
          <w:ilvl w:val="0"/>
          <w:numId w:val="24"/>
        </w:numPr>
        <w:tabs>
          <w:tab w:val="left" w:pos="900"/>
        </w:tabs>
        <w:spacing w:line="240" w:lineRule="auto"/>
        <w:jc w:val="both"/>
        <w:rPr>
          <w:rFonts w:asciiTheme="majorHAnsi" w:hAnsiTheme="majorHAnsi"/>
        </w:rPr>
      </w:pPr>
      <w:r w:rsidRPr="001A78D3">
        <w:rPr>
          <w:rFonts w:asciiTheme="majorHAnsi" w:hAnsiTheme="majorHAnsi"/>
        </w:rPr>
        <w:t>2.</w:t>
      </w:r>
      <w:r w:rsidR="000F181A" w:rsidRPr="001A78D3">
        <w:rPr>
          <w:rFonts w:asciiTheme="majorHAnsi" w:hAnsiTheme="majorHAnsi"/>
        </w:rPr>
        <w:t>713</w:t>
      </w:r>
      <w:r w:rsidRPr="001A78D3">
        <w:rPr>
          <w:rFonts w:asciiTheme="majorHAnsi" w:hAnsiTheme="majorHAnsi"/>
        </w:rPr>
        <w:t>.</w:t>
      </w:r>
      <w:r w:rsidR="000F181A" w:rsidRPr="001A78D3">
        <w:rPr>
          <w:rFonts w:asciiTheme="majorHAnsi" w:hAnsiTheme="majorHAnsi"/>
        </w:rPr>
        <w:t>219,67</w:t>
      </w:r>
      <w:r w:rsidRPr="001A78D3">
        <w:rPr>
          <w:rFonts w:asciiTheme="majorHAnsi" w:hAnsiTheme="majorHAnsi"/>
        </w:rPr>
        <w:t xml:space="preserve"> </w:t>
      </w:r>
      <w:r w:rsidR="001E7916">
        <w:rPr>
          <w:rFonts w:asciiTheme="majorHAnsi" w:hAnsiTheme="majorHAnsi"/>
        </w:rPr>
        <w:t>EUR</w:t>
      </w:r>
      <w:r w:rsidRPr="001A78D3">
        <w:rPr>
          <w:rFonts w:asciiTheme="majorHAnsi" w:hAnsiTheme="majorHAnsi"/>
        </w:rPr>
        <w:t xml:space="preserve"> odnosi na uplaćena namjenska sredstva od Grada Pule za otplatu glavnica kredita kod Zagrebačke banke d.d.</w:t>
      </w:r>
      <w:r w:rsidR="006F2467">
        <w:rPr>
          <w:rFonts w:asciiTheme="majorHAnsi" w:hAnsiTheme="majorHAnsi"/>
        </w:rPr>
        <w:t xml:space="preserve"> za izgradnju bazena</w:t>
      </w:r>
      <w:r w:rsidRPr="001A78D3">
        <w:rPr>
          <w:rFonts w:asciiTheme="majorHAnsi" w:hAnsiTheme="majorHAnsi"/>
        </w:rPr>
        <w:t xml:space="preserve"> i Hrvatske poštanske banke d.d. za izgradnju stadiona</w:t>
      </w:r>
    </w:p>
    <w:p w14:paraId="70D5B5A8" w14:textId="7F269DFF" w:rsidR="00206F5E" w:rsidRPr="001A78D3" w:rsidRDefault="00643CC7" w:rsidP="0086797E">
      <w:pPr>
        <w:pStyle w:val="Odlomakpopisa"/>
        <w:numPr>
          <w:ilvl w:val="0"/>
          <w:numId w:val="24"/>
        </w:numPr>
        <w:tabs>
          <w:tab w:val="left" w:pos="900"/>
        </w:tabs>
        <w:spacing w:line="240" w:lineRule="auto"/>
        <w:jc w:val="both"/>
        <w:rPr>
          <w:rFonts w:asciiTheme="majorHAnsi" w:hAnsiTheme="majorHAnsi"/>
        </w:rPr>
      </w:pPr>
      <w:bookmarkStart w:id="9" w:name="_Hlk190089770"/>
      <w:bookmarkStart w:id="10" w:name="_Hlk190090335"/>
      <w:r w:rsidRPr="001A78D3">
        <w:rPr>
          <w:rFonts w:asciiTheme="majorHAnsi" w:hAnsiTheme="majorHAnsi"/>
        </w:rPr>
        <w:t xml:space="preserve">297.345,44 </w:t>
      </w:r>
      <w:r w:rsidR="001E7916">
        <w:rPr>
          <w:rFonts w:asciiTheme="majorHAnsi" w:hAnsiTheme="majorHAnsi"/>
        </w:rPr>
        <w:t>EUR</w:t>
      </w:r>
      <w:r w:rsidRPr="001A78D3">
        <w:rPr>
          <w:rFonts w:asciiTheme="majorHAnsi" w:hAnsiTheme="majorHAnsi"/>
        </w:rPr>
        <w:t xml:space="preserve"> odnosi se na uplaćena namjenska sredstva od Grada Pule </w:t>
      </w:r>
      <w:r w:rsidR="00206F5E" w:rsidRPr="001A78D3">
        <w:rPr>
          <w:rFonts w:asciiTheme="majorHAnsi" w:hAnsiTheme="majorHAnsi"/>
        </w:rPr>
        <w:t xml:space="preserve">za rekonstrukciju glavnog travnjaka </w:t>
      </w:r>
      <w:r w:rsidRPr="001A78D3">
        <w:rPr>
          <w:rFonts w:asciiTheme="majorHAnsi" w:hAnsiTheme="majorHAnsi"/>
        </w:rPr>
        <w:t>Gradskog stadiona Aldo Drosina</w:t>
      </w:r>
    </w:p>
    <w:p w14:paraId="6089F7D3" w14:textId="13533245" w:rsidR="00206F5E" w:rsidRPr="001A78D3" w:rsidRDefault="00206F5E" w:rsidP="0086797E">
      <w:pPr>
        <w:pStyle w:val="Odlomakpopisa"/>
        <w:numPr>
          <w:ilvl w:val="0"/>
          <w:numId w:val="24"/>
        </w:numPr>
        <w:tabs>
          <w:tab w:val="left" w:pos="900"/>
        </w:tabs>
        <w:spacing w:line="240" w:lineRule="auto"/>
        <w:jc w:val="both"/>
        <w:rPr>
          <w:rFonts w:asciiTheme="majorHAnsi" w:hAnsiTheme="majorHAnsi"/>
        </w:rPr>
      </w:pPr>
      <w:r w:rsidRPr="001A78D3">
        <w:rPr>
          <w:rFonts w:asciiTheme="majorHAnsi" w:hAnsiTheme="majorHAnsi"/>
        </w:rPr>
        <w:t xml:space="preserve">39.153,64 </w:t>
      </w:r>
      <w:r w:rsidR="001E7916">
        <w:rPr>
          <w:rFonts w:asciiTheme="majorHAnsi" w:hAnsiTheme="majorHAnsi"/>
        </w:rPr>
        <w:t>EUR</w:t>
      </w:r>
      <w:r w:rsidRPr="001A78D3">
        <w:rPr>
          <w:rFonts w:asciiTheme="majorHAnsi" w:hAnsiTheme="majorHAnsi"/>
        </w:rPr>
        <w:t xml:space="preserve"> odnosi se na uplaćena namjenska sredstva od Grada Pule za popravak sportskog semafora Gradskog stadiona Aldo Drosina</w:t>
      </w:r>
    </w:p>
    <w:p w14:paraId="5FFAE571" w14:textId="4407AC5E" w:rsidR="00643CC7" w:rsidRPr="001A78D3" w:rsidRDefault="00206F5E" w:rsidP="0086797E">
      <w:pPr>
        <w:pStyle w:val="Odlomakpopisa"/>
        <w:numPr>
          <w:ilvl w:val="0"/>
          <w:numId w:val="24"/>
        </w:numPr>
        <w:tabs>
          <w:tab w:val="left" w:pos="900"/>
        </w:tabs>
        <w:spacing w:line="240" w:lineRule="auto"/>
        <w:jc w:val="both"/>
        <w:rPr>
          <w:rFonts w:asciiTheme="majorHAnsi" w:hAnsiTheme="majorHAnsi"/>
        </w:rPr>
      </w:pPr>
      <w:r w:rsidRPr="001A78D3">
        <w:rPr>
          <w:rFonts w:asciiTheme="majorHAnsi" w:hAnsiTheme="majorHAnsi"/>
        </w:rPr>
        <w:t xml:space="preserve">325.201,66 </w:t>
      </w:r>
      <w:r w:rsidR="001E7916">
        <w:rPr>
          <w:rFonts w:asciiTheme="majorHAnsi" w:hAnsiTheme="majorHAnsi"/>
        </w:rPr>
        <w:t>EUR</w:t>
      </w:r>
      <w:r w:rsidRPr="001A78D3">
        <w:rPr>
          <w:rFonts w:asciiTheme="majorHAnsi" w:hAnsiTheme="majorHAnsi"/>
        </w:rPr>
        <w:t xml:space="preserve"> odnosi na uplaćena namjenska sredstva od Grada Pule za otplatu glavnica kredita kod Zagrebačke banke d.d. za izgradnju bazena</w:t>
      </w:r>
    </w:p>
    <w:bookmarkEnd w:id="9"/>
    <w:bookmarkEnd w:id="10"/>
    <w:p w14:paraId="63880D22" w14:textId="5A6966BD" w:rsidR="00AB5A49" w:rsidRPr="001A78D3" w:rsidRDefault="00B31BF0" w:rsidP="0086797E">
      <w:pPr>
        <w:pStyle w:val="Odlomakpopisa"/>
        <w:numPr>
          <w:ilvl w:val="0"/>
          <w:numId w:val="24"/>
        </w:numPr>
        <w:tabs>
          <w:tab w:val="left" w:pos="900"/>
        </w:tabs>
        <w:spacing w:line="240" w:lineRule="auto"/>
        <w:jc w:val="both"/>
        <w:rPr>
          <w:rFonts w:asciiTheme="majorHAnsi" w:hAnsiTheme="majorHAnsi"/>
        </w:rPr>
      </w:pPr>
      <w:r w:rsidRPr="001A78D3">
        <w:rPr>
          <w:rFonts w:asciiTheme="majorHAnsi" w:hAnsiTheme="majorHAnsi"/>
        </w:rPr>
        <w:lastRenderedPageBreak/>
        <w:t xml:space="preserve">2.932,61 </w:t>
      </w:r>
      <w:r w:rsidR="001E7916">
        <w:rPr>
          <w:rFonts w:asciiTheme="majorHAnsi" w:hAnsiTheme="majorHAnsi"/>
        </w:rPr>
        <w:t>EUR</w:t>
      </w:r>
      <w:r w:rsidR="00AB5A49" w:rsidRPr="001A78D3">
        <w:rPr>
          <w:rFonts w:asciiTheme="majorHAnsi" w:hAnsiTheme="majorHAnsi"/>
        </w:rPr>
        <w:t xml:space="preserve"> odnosi se na kapitalnu potporu od Grada Pule za nabavu i postavljanje javne rasvjete na nogometnom igralištu u Štinjanu</w:t>
      </w:r>
    </w:p>
    <w:p w14:paraId="756CB228" w14:textId="7D2A8C7A" w:rsidR="00AB5A49" w:rsidRPr="001A78D3" w:rsidRDefault="00B31BF0" w:rsidP="0086797E">
      <w:pPr>
        <w:pStyle w:val="Odlomakpopisa"/>
        <w:numPr>
          <w:ilvl w:val="0"/>
          <w:numId w:val="25"/>
        </w:numPr>
        <w:tabs>
          <w:tab w:val="left" w:pos="900"/>
        </w:tabs>
        <w:spacing w:line="240" w:lineRule="auto"/>
        <w:jc w:val="both"/>
        <w:rPr>
          <w:rFonts w:asciiTheme="majorHAnsi" w:hAnsiTheme="majorHAnsi"/>
        </w:rPr>
      </w:pPr>
      <w:r w:rsidRPr="001A78D3">
        <w:rPr>
          <w:rFonts w:asciiTheme="majorHAnsi" w:hAnsiTheme="majorHAnsi"/>
        </w:rPr>
        <w:t>5.821,44</w:t>
      </w:r>
      <w:r w:rsidR="00AB5A49" w:rsidRPr="001A78D3">
        <w:rPr>
          <w:rFonts w:asciiTheme="majorHAnsi" w:hAnsiTheme="majorHAnsi"/>
        </w:rPr>
        <w:t xml:space="preserve"> </w:t>
      </w:r>
      <w:r w:rsidR="001E7916">
        <w:rPr>
          <w:rFonts w:asciiTheme="majorHAnsi" w:hAnsiTheme="majorHAnsi"/>
        </w:rPr>
        <w:t>EUR</w:t>
      </w:r>
      <w:r w:rsidR="00AB5A49" w:rsidRPr="001A78D3">
        <w:rPr>
          <w:rFonts w:asciiTheme="majorHAnsi" w:hAnsiTheme="majorHAnsi"/>
        </w:rPr>
        <w:t xml:space="preserve"> odnosi se na kapitalnu potporu od Grada Pule za nabavu i postavljanje konstrukcije za glavne igrače na glavnom travnjaku Gradskog stadiona Aldo Drosina</w:t>
      </w:r>
    </w:p>
    <w:p w14:paraId="65FB9C71" w14:textId="3F732919" w:rsidR="00AB5A49" w:rsidRPr="008E1E0F" w:rsidRDefault="00B31BF0" w:rsidP="0086797E">
      <w:pPr>
        <w:pStyle w:val="Odlomakpopisa"/>
        <w:numPr>
          <w:ilvl w:val="0"/>
          <w:numId w:val="25"/>
        </w:numPr>
        <w:tabs>
          <w:tab w:val="left" w:pos="900"/>
        </w:tabs>
        <w:spacing w:line="240" w:lineRule="auto"/>
        <w:jc w:val="both"/>
        <w:rPr>
          <w:rFonts w:asciiTheme="majorHAnsi" w:hAnsiTheme="majorHAnsi"/>
        </w:rPr>
      </w:pPr>
      <w:r w:rsidRPr="008E1E0F">
        <w:rPr>
          <w:rFonts w:asciiTheme="majorHAnsi" w:hAnsiTheme="majorHAnsi"/>
        </w:rPr>
        <w:t>1.071.914,36</w:t>
      </w:r>
      <w:r w:rsidR="00AB5A49" w:rsidRPr="008E1E0F">
        <w:rPr>
          <w:rFonts w:asciiTheme="majorHAnsi" w:hAnsiTheme="majorHAnsi"/>
        </w:rPr>
        <w:t xml:space="preserve"> </w:t>
      </w:r>
      <w:r w:rsidR="001E7916">
        <w:rPr>
          <w:rFonts w:asciiTheme="majorHAnsi" w:hAnsiTheme="majorHAnsi"/>
        </w:rPr>
        <w:t>EUR</w:t>
      </w:r>
      <w:r w:rsidR="00AB5A49" w:rsidRPr="008E1E0F">
        <w:rPr>
          <w:rFonts w:asciiTheme="majorHAnsi" w:hAnsiTheme="majorHAnsi"/>
        </w:rPr>
        <w:t xml:space="preserve"> odnosi se na kapitalnu potporu od Grada Pule radove na izgradnji nogometnog igrališta Valkane</w:t>
      </w:r>
    </w:p>
    <w:p w14:paraId="1BD885A4" w14:textId="532D0747" w:rsidR="00206F5E" w:rsidRPr="008E1E0F" w:rsidRDefault="00B31BF0" w:rsidP="0086797E">
      <w:pPr>
        <w:pStyle w:val="Odlomakpopisa"/>
        <w:numPr>
          <w:ilvl w:val="0"/>
          <w:numId w:val="25"/>
        </w:numPr>
        <w:tabs>
          <w:tab w:val="left" w:pos="900"/>
        </w:tabs>
        <w:spacing w:line="240" w:lineRule="auto"/>
        <w:jc w:val="both"/>
        <w:rPr>
          <w:rFonts w:asciiTheme="majorHAnsi" w:hAnsiTheme="majorHAnsi"/>
        </w:rPr>
      </w:pPr>
      <w:r w:rsidRPr="008E1E0F">
        <w:rPr>
          <w:rFonts w:asciiTheme="majorHAnsi" w:hAnsiTheme="majorHAnsi"/>
        </w:rPr>
        <w:t>87.597,03</w:t>
      </w:r>
      <w:r w:rsidR="00AB5A49" w:rsidRPr="008E1E0F">
        <w:rPr>
          <w:rFonts w:asciiTheme="majorHAnsi" w:hAnsiTheme="majorHAnsi"/>
        </w:rPr>
        <w:t xml:space="preserve"> </w:t>
      </w:r>
      <w:r w:rsidR="001E7916">
        <w:rPr>
          <w:rFonts w:asciiTheme="majorHAnsi" w:hAnsiTheme="majorHAnsi"/>
        </w:rPr>
        <w:t>EUR</w:t>
      </w:r>
      <w:r w:rsidR="00AB5A49" w:rsidRPr="008E1E0F">
        <w:rPr>
          <w:rFonts w:asciiTheme="majorHAnsi" w:hAnsiTheme="majorHAnsi"/>
        </w:rPr>
        <w:t xml:space="preserve"> odnosi se na sufinanciranje od Ministarstva turizma i sporta za umjetnu travu na Gradskom stadionu Aldo Drosina</w:t>
      </w:r>
    </w:p>
    <w:p w14:paraId="5B7C8A90" w14:textId="36B809E4" w:rsidR="00206F5E" w:rsidRPr="008E1E0F" w:rsidRDefault="00206F5E" w:rsidP="0086797E">
      <w:pPr>
        <w:pStyle w:val="Odlomakpopisa"/>
        <w:numPr>
          <w:ilvl w:val="0"/>
          <w:numId w:val="25"/>
        </w:numPr>
        <w:tabs>
          <w:tab w:val="left" w:pos="900"/>
        </w:tabs>
        <w:spacing w:line="240" w:lineRule="auto"/>
        <w:jc w:val="both"/>
        <w:rPr>
          <w:rFonts w:asciiTheme="majorHAnsi" w:hAnsiTheme="majorHAnsi"/>
        </w:rPr>
      </w:pPr>
      <w:r w:rsidRPr="008E1E0F">
        <w:rPr>
          <w:rFonts w:asciiTheme="majorHAnsi" w:hAnsiTheme="majorHAnsi"/>
        </w:rPr>
        <w:t xml:space="preserve">137.742,69 </w:t>
      </w:r>
      <w:r w:rsidR="001E7916">
        <w:rPr>
          <w:rFonts w:asciiTheme="majorHAnsi" w:hAnsiTheme="majorHAnsi"/>
        </w:rPr>
        <w:t>EUR</w:t>
      </w:r>
      <w:r w:rsidRPr="008E1E0F">
        <w:rPr>
          <w:rFonts w:asciiTheme="majorHAnsi" w:hAnsiTheme="majorHAnsi"/>
        </w:rPr>
        <w:t xml:space="preserve"> odnosi se na sufinanciranje od Fonda za zaštitu okoliša i energetsku učinkovitost za solarnu elektranu na Domu sportova Mate Parlov</w:t>
      </w:r>
    </w:p>
    <w:p w14:paraId="69D401BB" w14:textId="030DD5B7" w:rsidR="00206F5E" w:rsidRPr="008E1E0F" w:rsidRDefault="00206F5E" w:rsidP="0086797E">
      <w:pPr>
        <w:pStyle w:val="Odlomakpopisa"/>
        <w:numPr>
          <w:ilvl w:val="0"/>
          <w:numId w:val="25"/>
        </w:numPr>
        <w:tabs>
          <w:tab w:val="left" w:pos="900"/>
        </w:tabs>
        <w:spacing w:line="240" w:lineRule="auto"/>
        <w:jc w:val="both"/>
        <w:rPr>
          <w:rFonts w:asciiTheme="majorHAnsi" w:hAnsiTheme="majorHAnsi"/>
        </w:rPr>
      </w:pPr>
      <w:r w:rsidRPr="008E1E0F">
        <w:rPr>
          <w:rFonts w:asciiTheme="majorHAnsi" w:hAnsiTheme="majorHAnsi"/>
        </w:rPr>
        <w:t xml:space="preserve">30.000,00 </w:t>
      </w:r>
      <w:r w:rsidR="001E7916">
        <w:rPr>
          <w:rFonts w:asciiTheme="majorHAnsi" w:hAnsiTheme="majorHAnsi"/>
        </w:rPr>
        <w:t>EUR</w:t>
      </w:r>
      <w:r w:rsidRPr="008E1E0F">
        <w:rPr>
          <w:rFonts w:asciiTheme="majorHAnsi" w:hAnsiTheme="majorHAnsi"/>
        </w:rPr>
        <w:t xml:space="preserve"> odnosi se na kapitalnu potporu od Grada Pule za nabavu ili rekonstrukciju toaleta  na Tržnici Veruda</w:t>
      </w:r>
    </w:p>
    <w:p w14:paraId="24416FEA" w14:textId="768CF0E1" w:rsidR="00AB5A49" w:rsidRPr="008E1E0F" w:rsidRDefault="00206F5E" w:rsidP="0086797E">
      <w:pPr>
        <w:pStyle w:val="Odlomakpopisa"/>
        <w:numPr>
          <w:ilvl w:val="0"/>
          <w:numId w:val="25"/>
        </w:numPr>
        <w:tabs>
          <w:tab w:val="left" w:pos="900"/>
        </w:tabs>
        <w:spacing w:line="240" w:lineRule="auto"/>
        <w:jc w:val="both"/>
        <w:rPr>
          <w:rFonts w:asciiTheme="majorHAnsi" w:hAnsiTheme="majorHAnsi"/>
        </w:rPr>
      </w:pPr>
      <w:r w:rsidRPr="008E1E0F">
        <w:rPr>
          <w:rFonts w:asciiTheme="majorHAnsi" w:hAnsiTheme="majorHAnsi"/>
        </w:rPr>
        <w:t xml:space="preserve">68.379,16 </w:t>
      </w:r>
      <w:r w:rsidR="001E7916">
        <w:rPr>
          <w:rFonts w:asciiTheme="majorHAnsi" w:hAnsiTheme="majorHAnsi"/>
        </w:rPr>
        <w:t>EUR</w:t>
      </w:r>
      <w:r w:rsidRPr="008E1E0F">
        <w:rPr>
          <w:rFonts w:asciiTheme="majorHAnsi" w:hAnsiTheme="majorHAnsi"/>
        </w:rPr>
        <w:t xml:space="preserve"> odnosi se na donaciju Hrvatskog nogometnog saveza u obliku travnjaka na glavnom terenu Gradskog stadiona Aldo Drosina</w:t>
      </w:r>
    </w:p>
    <w:p w14:paraId="12294AD3" w14:textId="1B2645FE" w:rsidR="00161EDD" w:rsidRDefault="00B31BF0" w:rsidP="00161EDD">
      <w:pPr>
        <w:pStyle w:val="Odlomakpopisa"/>
        <w:numPr>
          <w:ilvl w:val="0"/>
          <w:numId w:val="25"/>
        </w:numPr>
        <w:tabs>
          <w:tab w:val="left" w:pos="900"/>
        </w:tabs>
        <w:spacing w:line="240" w:lineRule="auto"/>
        <w:jc w:val="both"/>
        <w:rPr>
          <w:rFonts w:asciiTheme="majorHAnsi" w:hAnsiTheme="majorHAnsi"/>
        </w:rPr>
      </w:pPr>
      <w:r w:rsidRPr="008E1E0F">
        <w:rPr>
          <w:rFonts w:asciiTheme="majorHAnsi" w:hAnsiTheme="majorHAnsi"/>
        </w:rPr>
        <w:t xml:space="preserve">233.661,66 </w:t>
      </w:r>
      <w:r w:rsidR="001E7916">
        <w:rPr>
          <w:rFonts w:asciiTheme="majorHAnsi" w:hAnsiTheme="majorHAnsi"/>
        </w:rPr>
        <w:t>EUR</w:t>
      </w:r>
      <w:r w:rsidRPr="008E1E0F">
        <w:rPr>
          <w:rFonts w:asciiTheme="majorHAnsi" w:hAnsiTheme="majorHAnsi"/>
        </w:rPr>
        <w:t xml:space="preserve"> odnosi se na donaciju Hrvatskog nogometnog saveza u obliku umjetnog travnjaka na nogometnom terenu Valkane</w:t>
      </w:r>
    </w:p>
    <w:p w14:paraId="197D49C1" w14:textId="1543886F" w:rsidR="00B31BF0" w:rsidRPr="00161EDD" w:rsidRDefault="00B31BF0" w:rsidP="00161EDD">
      <w:pPr>
        <w:pStyle w:val="Odlomakpopisa"/>
        <w:numPr>
          <w:ilvl w:val="0"/>
          <w:numId w:val="25"/>
        </w:numPr>
        <w:tabs>
          <w:tab w:val="left" w:pos="900"/>
        </w:tabs>
        <w:spacing w:line="240" w:lineRule="auto"/>
        <w:jc w:val="both"/>
        <w:rPr>
          <w:rFonts w:asciiTheme="majorHAnsi" w:hAnsiTheme="majorHAnsi"/>
        </w:rPr>
      </w:pPr>
      <w:r w:rsidRPr="00161EDD">
        <w:rPr>
          <w:rFonts w:asciiTheme="majorHAnsi" w:hAnsiTheme="majorHAnsi"/>
        </w:rPr>
        <w:t>Osim navedenog,</w:t>
      </w:r>
      <w:r w:rsidR="00161EDD">
        <w:rPr>
          <w:rFonts w:asciiTheme="majorHAnsi" w:hAnsiTheme="majorHAnsi"/>
        </w:rPr>
        <w:t xml:space="preserve"> </w:t>
      </w:r>
      <w:r w:rsidRPr="00161EDD">
        <w:rPr>
          <w:rFonts w:asciiTheme="majorHAnsi" w:hAnsiTheme="majorHAnsi"/>
        </w:rPr>
        <w:t xml:space="preserve">117.143,13 </w:t>
      </w:r>
      <w:r w:rsidR="001E7916">
        <w:rPr>
          <w:rFonts w:asciiTheme="majorHAnsi" w:hAnsiTheme="majorHAnsi"/>
        </w:rPr>
        <w:t>EUR</w:t>
      </w:r>
      <w:r w:rsidRPr="00161EDD">
        <w:rPr>
          <w:rFonts w:asciiTheme="majorHAnsi" w:hAnsiTheme="majorHAnsi"/>
        </w:rPr>
        <w:t xml:space="preserve">  odnosi se na unaprijed naplaćene prihode za 202</w:t>
      </w:r>
      <w:r w:rsidR="002D6DB8">
        <w:rPr>
          <w:rFonts w:asciiTheme="majorHAnsi" w:hAnsiTheme="majorHAnsi"/>
        </w:rPr>
        <w:t>5</w:t>
      </w:r>
      <w:r w:rsidRPr="00161EDD">
        <w:rPr>
          <w:rFonts w:asciiTheme="majorHAnsi" w:hAnsiTheme="majorHAnsi"/>
        </w:rPr>
        <w:t xml:space="preserve">. godinu (godišnje karte korištenja bazena 9.930,08 </w:t>
      </w:r>
      <w:r w:rsidR="001E7916">
        <w:rPr>
          <w:rFonts w:asciiTheme="majorHAnsi" w:hAnsiTheme="majorHAnsi"/>
        </w:rPr>
        <w:t>EUR</w:t>
      </w:r>
      <w:r w:rsidRPr="00161EDD">
        <w:rPr>
          <w:rFonts w:asciiTheme="majorHAnsi" w:hAnsiTheme="majorHAnsi"/>
        </w:rPr>
        <w:t xml:space="preserve">, rezervacija mjesta na tržnici 7.488,00 </w:t>
      </w:r>
      <w:r w:rsidR="001E7916">
        <w:rPr>
          <w:rFonts w:asciiTheme="majorHAnsi" w:hAnsiTheme="majorHAnsi"/>
        </w:rPr>
        <w:t>EUR</w:t>
      </w:r>
      <w:r w:rsidRPr="00161EDD">
        <w:rPr>
          <w:rFonts w:asciiTheme="majorHAnsi" w:hAnsiTheme="majorHAnsi"/>
        </w:rPr>
        <w:t xml:space="preserve">, ulaganje u poslovni prostor kao unaprijed plaćena zakupnina 99.725,05 </w:t>
      </w:r>
      <w:r w:rsidR="001E7916">
        <w:rPr>
          <w:rFonts w:asciiTheme="majorHAnsi" w:hAnsiTheme="majorHAnsi"/>
        </w:rPr>
        <w:t>EUR</w:t>
      </w:r>
      <w:r w:rsidRPr="00161EDD">
        <w:rPr>
          <w:rFonts w:asciiTheme="majorHAnsi" w:hAnsiTheme="majorHAnsi"/>
        </w:rPr>
        <w:t xml:space="preserve"> )</w:t>
      </w:r>
    </w:p>
    <w:p w14:paraId="7D6F175E" w14:textId="77777777" w:rsidR="00AB5A49" w:rsidRPr="008E1E0F" w:rsidRDefault="00AB5A49" w:rsidP="00057F63">
      <w:pPr>
        <w:pStyle w:val="Odlomakpopisa"/>
        <w:pBdr>
          <w:bottom w:val="single" w:sz="12" w:space="1" w:color="auto"/>
        </w:pBdr>
        <w:tabs>
          <w:tab w:val="left" w:pos="900"/>
        </w:tabs>
        <w:spacing w:line="240" w:lineRule="auto"/>
        <w:jc w:val="both"/>
        <w:rPr>
          <w:rFonts w:asciiTheme="majorHAnsi" w:hAnsiTheme="majorHAnsi"/>
          <w:highlight w:val="yellow"/>
        </w:rPr>
      </w:pPr>
    </w:p>
    <w:bookmarkEnd w:id="7"/>
    <w:p w14:paraId="602D9F91" w14:textId="77777777" w:rsidR="008E661E" w:rsidRPr="008E1E0F" w:rsidRDefault="008E661E" w:rsidP="00057F63">
      <w:pPr>
        <w:spacing w:line="240" w:lineRule="auto"/>
        <w:jc w:val="both"/>
        <w:rPr>
          <w:rFonts w:asciiTheme="majorHAnsi" w:eastAsia="Calibri" w:hAnsiTheme="majorHAnsi" w:cs="Arial"/>
          <w:b/>
          <w:noProof/>
          <w:color w:val="FF0000"/>
          <w:kern w:val="3"/>
          <w:highlight w:val="yellow"/>
          <w:lang w:eastAsia="hr-HR"/>
        </w:rPr>
      </w:pPr>
    </w:p>
    <w:p w14:paraId="6F0D8FE5" w14:textId="77777777" w:rsidR="008E661E" w:rsidRPr="008E1E0F" w:rsidRDefault="008E661E" w:rsidP="00057F63">
      <w:pPr>
        <w:spacing w:line="240" w:lineRule="auto"/>
        <w:jc w:val="both"/>
        <w:rPr>
          <w:rFonts w:asciiTheme="majorHAnsi" w:eastAsia="Calibri" w:hAnsiTheme="majorHAnsi" w:cs="Arial"/>
          <w:b/>
          <w:noProof/>
          <w:color w:val="FF0000"/>
          <w:kern w:val="3"/>
          <w:highlight w:val="yellow"/>
          <w:lang w:eastAsia="hr-HR"/>
        </w:rPr>
      </w:pPr>
    </w:p>
    <w:p w14:paraId="25E86913" w14:textId="3BDCD9DF" w:rsidR="008E661E" w:rsidRPr="008E1E0F" w:rsidRDefault="008E661E" w:rsidP="00057F63">
      <w:pPr>
        <w:spacing w:line="240" w:lineRule="auto"/>
        <w:jc w:val="both"/>
        <w:rPr>
          <w:rFonts w:asciiTheme="majorHAnsi" w:eastAsia="Calibri" w:hAnsiTheme="majorHAnsi" w:cs="Arial"/>
          <w:bCs/>
          <w:noProof/>
          <w:kern w:val="3"/>
          <w:lang w:eastAsia="hr-HR"/>
        </w:rPr>
      </w:pPr>
      <w:r w:rsidRPr="008E1E0F">
        <w:rPr>
          <w:rFonts w:asciiTheme="majorHAnsi" w:eastAsia="Calibri" w:hAnsiTheme="majorHAnsi" w:cs="Arial"/>
          <w:bCs/>
          <w:noProof/>
          <w:kern w:val="3"/>
          <w:lang w:eastAsia="hr-HR"/>
        </w:rPr>
        <w:t xml:space="preserve">Izvanbilančni zapisi u iznosu </w:t>
      </w:r>
      <w:r w:rsidRPr="008E1E0F">
        <w:rPr>
          <w:rFonts w:asciiTheme="majorHAnsi" w:eastAsia="Calibri" w:hAnsiTheme="majorHAnsi" w:cs="Arial"/>
          <w:b/>
          <w:noProof/>
          <w:kern w:val="3"/>
          <w:lang w:eastAsia="hr-HR"/>
        </w:rPr>
        <w:t>5.</w:t>
      </w:r>
      <w:r w:rsidR="00890E86" w:rsidRPr="008E1E0F">
        <w:rPr>
          <w:rFonts w:asciiTheme="majorHAnsi" w:eastAsia="Calibri" w:hAnsiTheme="majorHAnsi" w:cs="Arial"/>
          <w:b/>
          <w:noProof/>
          <w:kern w:val="3"/>
          <w:lang w:eastAsia="hr-HR"/>
        </w:rPr>
        <w:t>240.54</w:t>
      </w:r>
      <w:r w:rsidR="002D2978" w:rsidRPr="008E1E0F">
        <w:rPr>
          <w:rFonts w:asciiTheme="majorHAnsi" w:eastAsia="Calibri" w:hAnsiTheme="majorHAnsi" w:cs="Arial"/>
          <w:b/>
          <w:noProof/>
          <w:kern w:val="3"/>
          <w:lang w:eastAsia="hr-HR"/>
        </w:rPr>
        <w:t>3</w:t>
      </w:r>
      <w:r w:rsidRPr="008E1E0F">
        <w:rPr>
          <w:rFonts w:asciiTheme="majorHAnsi" w:eastAsia="Calibri" w:hAnsiTheme="majorHAnsi" w:cs="Arial"/>
          <w:b/>
          <w:noProof/>
          <w:kern w:val="3"/>
          <w:lang w:eastAsia="hr-HR"/>
        </w:rPr>
        <w:t xml:space="preserve"> </w:t>
      </w:r>
      <w:r w:rsidR="001E7916">
        <w:rPr>
          <w:rFonts w:asciiTheme="majorHAnsi" w:eastAsia="Calibri" w:hAnsiTheme="majorHAnsi" w:cs="Arial"/>
          <w:b/>
          <w:noProof/>
          <w:kern w:val="3"/>
          <w:lang w:eastAsia="hr-HR"/>
        </w:rPr>
        <w:t>EUR</w:t>
      </w:r>
      <w:r w:rsidRPr="008E1E0F">
        <w:rPr>
          <w:rFonts w:asciiTheme="majorHAnsi" w:eastAsia="Calibri" w:hAnsiTheme="majorHAnsi" w:cs="Arial"/>
          <w:bCs/>
          <w:noProof/>
          <w:kern w:val="3"/>
          <w:lang w:eastAsia="hr-HR"/>
        </w:rPr>
        <w:t xml:space="preserve"> odnose se na:</w:t>
      </w:r>
    </w:p>
    <w:p w14:paraId="715FADAE" w14:textId="77777777" w:rsidR="008E661E" w:rsidRPr="008E1E0F" w:rsidRDefault="008E661E" w:rsidP="00057F63">
      <w:pPr>
        <w:spacing w:line="240" w:lineRule="auto"/>
        <w:jc w:val="both"/>
        <w:rPr>
          <w:rFonts w:asciiTheme="majorHAnsi" w:eastAsia="Calibri" w:hAnsiTheme="majorHAnsi" w:cs="Arial"/>
          <w:bCs/>
          <w:noProof/>
          <w:kern w:val="3"/>
          <w:lang w:eastAsia="hr-HR"/>
        </w:rPr>
      </w:pPr>
    </w:p>
    <w:p w14:paraId="25C09EF9" w14:textId="4DFFE2BC" w:rsidR="008E661E" w:rsidRPr="008E1E0F" w:rsidRDefault="008E661E" w:rsidP="0086797E">
      <w:pPr>
        <w:pStyle w:val="Odlomakpopisa"/>
        <w:numPr>
          <w:ilvl w:val="0"/>
          <w:numId w:val="26"/>
        </w:numPr>
        <w:spacing w:line="240" w:lineRule="auto"/>
        <w:jc w:val="both"/>
        <w:rPr>
          <w:rFonts w:asciiTheme="majorHAnsi" w:eastAsia="Calibri" w:hAnsiTheme="majorHAnsi" w:cs="Arial"/>
          <w:bCs/>
          <w:noProof/>
          <w:kern w:val="3"/>
          <w:lang w:eastAsia="hr-HR"/>
        </w:rPr>
      </w:pPr>
      <w:r w:rsidRPr="008E1E0F">
        <w:rPr>
          <w:rFonts w:asciiTheme="majorHAnsi" w:eastAsia="Calibri" w:hAnsiTheme="majorHAnsi" w:cs="Arial"/>
          <w:bCs/>
          <w:noProof/>
          <w:kern w:val="3"/>
          <w:lang w:eastAsia="hr-HR"/>
        </w:rPr>
        <w:t xml:space="preserve">primljene </w:t>
      </w:r>
      <w:r w:rsidR="00890E86" w:rsidRPr="008E1E0F">
        <w:rPr>
          <w:rFonts w:asciiTheme="majorHAnsi" w:eastAsia="Calibri" w:hAnsiTheme="majorHAnsi" w:cs="Arial"/>
          <w:bCs/>
          <w:noProof/>
          <w:kern w:val="3"/>
          <w:lang w:eastAsia="hr-HR"/>
        </w:rPr>
        <w:t>če</w:t>
      </w:r>
      <w:r w:rsidRPr="008E1E0F">
        <w:rPr>
          <w:rFonts w:asciiTheme="majorHAnsi" w:eastAsia="Calibri" w:hAnsiTheme="majorHAnsi" w:cs="Arial"/>
          <w:bCs/>
          <w:noProof/>
          <w:kern w:val="3"/>
          <w:lang w:eastAsia="hr-HR"/>
        </w:rPr>
        <w:t>t</w:t>
      </w:r>
      <w:r w:rsidR="00890E86" w:rsidRPr="008E1E0F">
        <w:rPr>
          <w:rFonts w:asciiTheme="majorHAnsi" w:eastAsia="Calibri" w:hAnsiTheme="majorHAnsi" w:cs="Arial"/>
          <w:bCs/>
          <w:noProof/>
          <w:kern w:val="3"/>
          <w:lang w:eastAsia="hr-HR"/>
        </w:rPr>
        <w:t>i</w:t>
      </w:r>
      <w:r w:rsidRPr="008E1E0F">
        <w:rPr>
          <w:rFonts w:asciiTheme="majorHAnsi" w:eastAsia="Calibri" w:hAnsiTheme="majorHAnsi" w:cs="Arial"/>
          <w:bCs/>
          <w:noProof/>
          <w:kern w:val="3"/>
          <w:lang w:eastAsia="hr-HR"/>
        </w:rPr>
        <w:t xml:space="preserve">ri bankarske garancije izvođača radova kao jamstvo za dobro izvršenje ugovora ukupne vrijednosti </w:t>
      </w:r>
      <w:r w:rsidR="00890E86" w:rsidRPr="008E1E0F">
        <w:rPr>
          <w:rFonts w:asciiTheme="majorHAnsi" w:eastAsia="Calibri" w:hAnsiTheme="majorHAnsi" w:cs="Arial"/>
          <w:bCs/>
          <w:noProof/>
          <w:kern w:val="3"/>
          <w:lang w:eastAsia="hr-HR"/>
        </w:rPr>
        <w:t>344.398,38</w:t>
      </w:r>
      <w:r w:rsidRPr="008E1E0F">
        <w:rPr>
          <w:rFonts w:asciiTheme="majorHAnsi" w:eastAsia="Calibri" w:hAnsiTheme="majorHAnsi" w:cs="Arial"/>
          <w:bCs/>
          <w:noProof/>
          <w:kern w:val="3"/>
          <w:lang w:eastAsia="hr-HR"/>
        </w:rPr>
        <w:t xml:space="preserve"> </w:t>
      </w:r>
      <w:r w:rsidR="001E7916">
        <w:rPr>
          <w:rFonts w:asciiTheme="majorHAnsi" w:eastAsia="Calibri" w:hAnsiTheme="majorHAnsi" w:cs="Arial"/>
          <w:bCs/>
          <w:noProof/>
          <w:kern w:val="3"/>
          <w:lang w:eastAsia="hr-HR"/>
        </w:rPr>
        <w:t>EUR</w:t>
      </w:r>
    </w:p>
    <w:p w14:paraId="29E071EA" w14:textId="5809B495" w:rsidR="00AB5A49" w:rsidRPr="00890E86" w:rsidRDefault="008E661E" w:rsidP="0086797E">
      <w:pPr>
        <w:pStyle w:val="Odlomakpopisa"/>
        <w:numPr>
          <w:ilvl w:val="0"/>
          <w:numId w:val="26"/>
        </w:numPr>
        <w:spacing w:line="240" w:lineRule="auto"/>
        <w:jc w:val="both"/>
        <w:rPr>
          <w:rFonts w:asciiTheme="majorHAnsi" w:eastAsia="Calibri" w:hAnsiTheme="majorHAnsi" w:cs="Arial"/>
          <w:bCs/>
          <w:noProof/>
          <w:kern w:val="3"/>
          <w:sz w:val="24"/>
          <w:szCs w:val="18"/>
          <w:lang w:eastAsia="hr-HR"/>
        </w:rPr>
      </w:pPr>
      <w:r w:rsidRPr="008E1E0F">
        <w:rPr>
          <w:rFonts w:asciiTheme="majorHAnsi" w:eastAsia="Calibri" w:hAnsiTheme="majorHAnsi" w:cs="Arial"/>
          <w:bCs/>
          <w:noProof/>
          <w:kern w:val="3"/>
          <w:lang w:eastAsia="hr-HR"/>
        </w:rPr>
        <w:t xml:space="preserve">vrijednost zgrade boćališta i SRC Verude 4.896.144,41 </w:t>
      </w:r>
      <w:r w:rsidR="001E7916">
        <w:rPr>
          <w:rFonts w:asciiTheme="majorHAnsi" w:eastAsia="Calibri" w:hAnsiTheme="majorHAnsi" w:cs="Arial"/>
          <w:bCs/>
          <w:noProof/>
          <w:kern w:val="3"/>
          <w:lang w:eastAsia="hr-HR"/>
        </w:rPr>
        <w:t>EUR</w:t>
      </w:r>
      <w:r w:rsidRPr="008E1E0F">
        <w:rPr>
          <w:rFonts w:asciiTheme="majorHAnsi" w:eastAsia="Calibri" w:hAnsiTheme="majorHAnsi" w:cs="Arial"/>
          <w:bCs/>
          <w:noProof/>
          <w:kern w:val="3"/>
          <w:lang w:eastAsia="hr-HR"/>
        </w:rPr>
        <w:t>, a koji su od Grada Pule dobiveni na korištenje</w:t>
      </w:r>
      <w:r w:rsidR="00AB5A49" w:rsidRPr="00890E86">
        <w:rPr>
          <w:rFonts w:asciiTheme="majorHAnsi" w:eastAsia="Calibri" w:hAnsiTheme="majorHAnsi" w:cs="Arial"/>
          <w:bCs/>
          <w:noProof/>
          <w:kern w:val="3"/>
          <w:sz w:val="24"/>
          <w:szCs w:val="18"/>
          <w:lang w:eastAsia="hr-HR"/>
        </w:rPr>
        <w:br w:type="page"/>
      </w:r>
    </w:p>
    <w:p w14:paraId="1CD5E269" w14:textId="77777777" w:rsidR="002B0EE3" w:rsidRPr="00DE6671" w:rsidRDefault="002B0EE3" w:rsidP="00057F63">
      <w:pPr>
        <w:pStyle w:val="Standard"/>
        <w:spacing w:after="0" w:line="240" w:lineRule="auto"/>
        <w:rPr>
          <w:rFonts w:asciiTheme="majorHAnsi" w:hAnsiTheme="majorHAnsi" w:cs="Arial"/>
          <w:b/>
          <w:noProof/>
          <w:color w:val="262626"/>
          <w:szCs w:val="18"/>
        </w:rPr>
      </w:pPr>
      <w:r w:rsidRPr="00DE6671">
        <w:rPr>
          <w:rFonts w:asciiTheme="majorHAnsi" w:hAnsiTheme="majorHAnsi" w:cs="Arial"/>
          <w:b/>
          <w:noProof/>
          <w:color w:val="262626"/>
          <w:szCs w:val="18"/>
        </w:rPr>
        <w:lastRenderedPageBreak/>
        <w:t>Izvještaj 3.</w:t>
      </w:r>
    </w:p>
    <w:p w14:paraId="545BA0B3" w14:textId="77777777" w:rsidR="002B0EE3" w:rsidRPr="00DE6671" w:rsidRDefault="002B0EE3" w:rsidP="00057F63">
      <w:pPr>
        <w:pStyle w:val="Standard"/>
        <w:pBdr>
          <w:bottom w:val="single" w:sz="18" w:space="1" w:color="000080"/>
        </w:pBdr>
        <w:spacing w:after="0" w:line="240" w:lineRule="auto"/>
        <w:rPr>
          <w:rFonts w:asciiTheme="majorHAnsi" w:hAnsiTheme="majorHAnsi" w:cs="Arial"/>
          <w:b/>
          <w:noProof/>
          <w:color w:val="262626"/>
          <w:sz w:val="40"/>
          <w:szCs w:val="26"/>
        </w:rPr>
      </w:pPr>
      <w:r w:rsidRPr="00DE6671">
        <w:rPr>
          <w:rFonts w:asciiTheme="majorHAnsi" w:hAnsiTheme="majorHAnsi" w:cs="Arial"/>
          <w:b/>
          <w:noProof/>
          <w:color w:val="262626"/>
          <w:sz w:val="40"/>
          <w:szCs w:val="26"/>
        </w:rPr>
        <w:t>PRIHODI I RASHODI</w:t>
      </w:r>
    </w:p>
    <w:p w14:paraId="5A30C29A" w14:textId="77777777" w:rsidR="002B0EE3" w:rsidRPr="00DE6671" w:rsidRDefault="002B0EE3" w:rsidP="00057F63">
      <w:pPr>
        <w:pStyle w:val="Odlomakpopisa"/>
        <w:spacing w:line="240" w:lineRule="auto"/>
        <w:ind w:left="0"/>
        <w:jc w:val="both"/>
        <w:rPr>
          <w:rFonts w:asciiTheme="majorHAnsi" w:hAnsiTheme="majorHAnsi"/>
          <w:b/>
          <w:noProof/>
          <w:color w:val="0F243E"/>
        </w:rPr>
      </w:pPr>
    </w:p>
    <w:tbl>
      <w:tblPr>
        <w:tblW w:w="5000" w:type="pct"/>
        <w:tblLayout w:type="fixed"/>
        <w:tblCellMar>
          <w:left w:w="10" w:type="dxa"/>
          <w:right w:w="10" w:type="dxa"/>
        </w:tblCellMar>
        <w:tblLook w:val="04A0" w:firstRow="1" w:lastRow="0" w:firstColumn="1" w:lastColumn="0" w:noHBand="0" w:noVBand="1"/>
      </w:tblPr>
      <w:tblGrid>
        <w:gridCol w:w="9072"/>
      </w:tblGrid>
      <w:tr w:rsidR="002B0EE3" w:rsidRPr="00325671" w14:paraId="5958A228" w14:textId="77777777" w:rsidTr="00EC1BC2">
        <w:trPr>
          <w:trHeight w:val="397"/>
        </w:trPr>
        <w:tc>
          <w:tcPr>
            <w:tcW w:w="9638" w:type="dxa"/>
            <w:shd w:val="clear" w:color="auto" w:fill="E7E7FF"/>
            <w:tcMar>
              <w:top w:w="0" w:type="dxa"/>
              <w:left w:w="108" w:type="dxa"/>
              <w:bottom w:w="0" w:type="dxa"/>
              <w:right w:w="108" w:type="dxa"/>
            </w:tcMar>
            <w:vAlign w:val="center"/>
            <w:hideMark/>
          </w:tcPr>
          <w:p w14:paraId="1BA6640A" w14:textId="77777777" w:rsidR="002B0EE3" w:rsidRPr="00DE6671" w:rsidRDefault="002B0EE3" w:rsidP="00057F63">
            <w:pPr>
              <w:pStyle w:val="Standard"/>
              <w:spacing w:after="0" w:line="240" w:lineRule="auto"/>
              <w:rPr>
                <w:rFonts w:asciiTheme="majorHAnsi" w:hAnsiTheme="majorHAnsi" w:cs="Arial"/>
                <w:b/>
                <w:noProof/>
                <w:color w:val="262626"/>
                <w:lang w:val="en-US" w:eastAsia="en-US"/>
              </w:rPr>
            </w:pPr>
            <w:r w:rsidRPr="00DE6671">
              <w:rPr>
                <w:rFonts w:asciiTheme="majorHAnsi" w:hAnsiTheme="majorHAnsi" w:cs="Arial"/>
                <w:b/>
                <w:noProof/>
                <w:color w:val="262626"/>
                <w:lang w:val="en-US" w:eastAsia="en-US"/>
              </w:rPr>
              <w:t>Prihodi</w:t>
            </w:r>
          </w:p>
        </w:tc>
      </w:tr>
    </w:tbl>
    <w:p w14:paraId="3851C028" w14:textId="77777777" w:rsidR="002B0EE3" w:rsidRPr="00325671" w:rsidRDefault="002B0EE3" w:rsidP="00057F63">
      <w:pPr>
        <w:pStyle w:val="Odlomakpopisa2"/>
        <w:spacing w:line="240" w:lineRule="auto"/>
        <w:ind w:left="0"/>
        <w:jc w:val="both"/>
        <w:rPr>
          <w:rFonts w:asciiTheme="majorHAnsi" w:hAnsiTheme="majorHAnsi"/>
          <w:noProof/>
          <w:highlight w:val="yellow"/>
        </w:rPr>
      </w:pPr>
    </w:p>
    <w:p w14:paraId="3345A064" w14:textId="77777777" w:rsidR="002B0EE3" w:rsidRPr="00191ADD" w:rsidRDefault="002B0EE3" w:rsidP="00057F63">
      <w:pPr>
        <w:pStyle w:val="Odlomakpopisa2"/>
        <w:spacing w:line="240" w:lineRule="auto"/>
        <w:ind w:left="0"/>
        <w:jc w:val="both"/>
        <w:rPr>
          <w:rFonts w:asciiTheme="majorHAnsi" w:hAnsiTheme="majorHAnsi"/>
          <w:b/>
          <w:noProof/>
        </w:rPr>
      </w:pPr>
      <w:r w:rsidRPr="00191ADD">
        <w:rPr>
          <w:rFonts w:asciiTheme="majorHAnsi" w:hAnsiTheme="majorHAnsi"/>
          <w:b/>
          <w:noProof/>
        </w:rPr>
        <w:t>Poslovni prihodi</w:t>
      </w:r>
    </w:p>
    <w:p w14:paraId="1126D859" w14:textId="0CF98BDA" w:rsidR="002B0EE3" w:rsidRPr="00191ADD" w:rsidRDefault="002B0EE3" w:rsidP="00057F63">
      <w:pPr>
        <w:pStyle w:val="Odlomakpopisa"/>
        <w:spacing w:line="240" w:lineRule="auto"/>
        <w:ind w:left="0"/>
        <w:jc w:val="both"/>
        <w:rPr>
          <w:rFonts w:asciiTheme="majorHAnsi" w:hAnsiTheme="majorHAnsi"/>
          <w:b/>
          <w:bCs/>
          <w:i/>
          <w:iCs/>
        </w:rPr>
      </w:pPr>
      <w:r w:rsidRPr="00191ADD">
        <w:rPr>
          <w:rFonts w:asciiTheme="majorHAnsi" w:hAnsiTheme="majorHAnsi"/>
          <w:b/>
          <w:bCs/>
          <w:i/>
          <w:iCs/>
        </w:rPr>
        <w:t xml:space="preserve">U promatranoj godini </w:t>
      </w:r>
      <w:r w:rsidR="005D03B8">
        <w:rPr>
          <w:rFonts w:asciiTheme="majorHAnsi" w:hAnsiTheme="majorHAnsi"/>
          <w:b/>
          <w:bCs/>
          <w:i/>
          <w:iCs/>
        </w:rPr>
        <w:t>Društvo</w:t>
      </w:r>
      <w:r w:rsidRPr="00191ADD">
        <w:rPr>
          <w:rFonts w:asciiTheme="majorHAnsi" w:hAnsiTheme="majorHAnsi"/>
          <w:b/>
          <w:bCs/>
          <w:i/>
          <w:iCs/>
        </w:rPr>
        <w:t xml:space="preserve"> je ostvarilo </w:t>
      </w:r>
      <w:r w:rsidR="00191ADD" w:rsidRPr="00191ADD">
        <w:rPr>
          <w:rFonts w:asciiTheme="majorHAnsi" w:hAnsiTheme="majorHAnsi"/>
          <w:b/>
          <w:bCs/>
          <w:i/>
          <w:iCs/>
        </w:rPr>
        <w:t>5.348.47</w:t>
      </w:r>
      <w:r w:rsidR="0037345E">
        <w:rPr>
          <w:rFonts w:asciiTheme="majorHAnsi" w:hAnsiTheme="majorHAnsi"/>
          <w:b/>
          <w:bCs/>
          <w:i/>
          <w:iCs/>
        </w:rPr>
        <w:t>5</w:t>
      </w:r>
      <w:r w:rsidRPr="00191ADD">
        <w:rPr>
          <w:rFonts w:asciiTheme="majorHAnsi" w:hAnsiTheme="majorHAnsi"/>
          <w:b/>
          <w:bCs/>
          <w:i/>
          <w:iCs/>
        </w:rPr>
        <w:t xml:space="preserve"> </w:t>
      </w:r>
      <w:r w:rsidR="001E7916">
        <w:rPr>
          <w:rFonts w:asciiTheme="majorHAnsi" w:hAnsiTheme="majorHAnsi"/>
          <w:b/>
          <w:bCs/>
          <w:i/>
          <w:iCs/>
        </w:rPr>
        <w:t>EUR</w:t>
      </w:r>
      <w:r w:rsidRPr="00191ADD">
        <w:rPr>
          <w:rFonts w:asciiTheme="majorHAnsi" w:hAnsiTheme="majorHAnsi"/>
          <w:b/>
          <w:bCs/>
          <w:i/>
          <w:iCs/>
        </w:rPr>
        <w:t xml:space="preserve"> prihoda, što je oko </w:t>
      </w:r>
      <w:r w:rsidR="00191ADD" w:rsidRPr="00191ADD">
        <w:rPr>
          <w:rFonts w:asciiTheme="majorHAnsi" w:hAnsiTheme="majorHAnsi"/>
          <w:b/>
          <w:bCs/>
          <w:i/>
          <w:iCs/>
        </w:rPr>
        <w:t>1</w:t>
      </w:r>
      <w:r w:rsidR="0037345E">
        <w:rPr>
          <w:rFonts w:asciiTheme="majorHAnsi" w:hAnsiTheme="majorHAnsi"/>
          <w:b/>
          <w:bCs/>
          <w:i/>
          <w:iCs/>
        </w:rPr>
        <w:t>8</w:t>
      </w:r>
      <w:r w:rsidRPr="00191ADD">
        <w:rPr>
          <w:rFonts w:asciiTheme="majorHAnsi" w:hAnsiTheme="majorHAnsi"/>
          <w:b/>
          <w:bCs/>
          <w:i/>
          <w:iCs/>
        </w:rPr>
        <w:t>% više u odnosu na prethodnu 202</w:t>
      </w:r>
      <w:r w:rsidR="00191ADD" w:rsidRPr="00191ADD">
        <w:rPr>
          <w:rFonts w:asciiTheme="majorHAnsi" w:hAnsiTheme="majorHAnsi"/>
          <w:b/>
          <w:bCs/>
          <w:i/>
          <w:iCs/>
        </w:rPr>
        <w:t>3</w:t>
      </w:r>
      <w:r w:rsidRPr="00191ADD">
        <w:rPr>
          <w:rFonts w:asciiTheme="majorHAnsi" w:hAnsiTheme="majorHAnsi"/>
          <w:b/>
          <w:bCs/>
          <w:i/>
          <w:iCs/>
        </w:rPr>
        <w:t>.</w:t>
      </w:r>
      <w:r w:rsidR="001468F2">
        <w:rPr>
          <w:rFonts w:asciiTheme="majorHAnsi" w:hAnsiTheme="majorHAnsi"/>
          <w:b/>
          <w:bCs/>
          <w:i/>
          <w:iCs/>
        </w:rPr>
        <w:t xml:space="preserve"> </w:t>
      </w:r>
      <w:r w:rsidRPr="00191ADD">
        <w:rPr>
          <w:rFonts w:asciiTheme="majorHAnsi" w:hAnsiTheme="majorHAnsi"/>
          <w:b/>
          <w:bCs/>
          <w:i/>
          <w:iCs/>
        </w:rPr>
        <w:t xml:space="preserve">godinu. </w:t>
      </w:r>
      <w:r w:rsidR="0037345E">
        <w:rPr>
          <w:rFonts w:asciiTheme="majorHAnsi" w:hAnsiTheme="majorHAnsi"/>
          <w:b/>
          <w:bCs/>
          <w:i/>
          <w:iCs/>
        </w:rPr>
        <w:t>Međutim, podaci od 2023.</w:t>
      </w:r>
      <w:r w:rsidR="001468F2">
        <w:rPr>
          <w:rFonts w:asciiTheme="majorHAnsi" w:hAnsiTheme="majorHAnsi"/>
          <w:b/>
          <w:bCs/>
          <w:i/>
          <w:iCs/>
        </w:rPr>
        <w:t xml:space="preserve"> </w:t>
      </w:r>
      <w:r w:rsidR="0037345E">
        <w:rPr>
          <w:rFonts w:asciiTheme="majorHAnsi" w:hAnsiTheme="majorHAnsi"/>
          <w:b/>
          <w:bCs/>
          <w:i/>
          <w:iCs/>
        </w:rPr>
        <w:t>g. se ne mogu uspoređivati s onima iz 2024.</w:t>
      </w:r>
      <w:r w:rsidR="001468F2">
        <w:rPr>
          <w:rFonts w:asciiTheme="majorHAnsi" w:hAnsiTheme="majorHAnsi"/>
          <w:b/>
          <w:bCs/>
          <w:i/>
          <w:iCs/>
        </w:rPr>
        <w:t xml:space="preserve"> </w:t>
      </w:r>
      <w:r w:rsidR="0037345E">
        <w:rPr>
          <w:rFonts w:asciiTheme="majorHAnsi" w:hAnsiTheme="majorHAnsi"/>
          <w:b/>
          <w:bCs/>
          <w:i/>
          <w:iCs/>
        </w:rPr>
        <w:t>g. u ukupnom iznosu iz razloga što je 2023.</w:t>
      </w:r>
      <w:r w:rsidR="00520265">
        <w:rPr>
          <w:rFonts w:asciiTheme="majorHAnsi" w:hAnsiTheme="majorHAnsi"/>
          <w:b/>
          <w:bCs/>
          <w:i/>
          <w:iCs/>
        </w:rPr>
        <w:t xml:space="preserve"> </w:t>
      </w:r>
      <w:r w:rsidR="0037345E">
        <w:rPr>
          <w:rFonts w:asciiTheme="majorHAnsi" w:hAnsiTheme="majorHAnsi"/>
          <w:b/>
          <w:bCs/>
          <w:i/>
          <w:iCs/>
        </w:rPr>
        <w:t xml:space="preserve">godina obuhvatila cjelogodišnje poslovanje </w:t>
      </w:r>
      <w:r w:rsidR="005D03B8">
        <w:rPr>
          <w:rFonts w:asciiTheme="majorHAnsi" w:hAnsiTheme="majorHAnsi"/>
          <w:b/>
          <w:bCs/>
          <w:i/>
          <w:iCs/>
        </w:rPr>
        <w:t>Društva</w:t>
      </w:r>
      <w:r w:rsidR="0037345E">
        <w:rPr>
          <w:rFonts w:asciiTheme="majorHAnsi" w:hAnsiTheme="majorHAnsi"/>
          <w:b/>
          <w:bCs/>
          <w:i/>
          <w:iCs/>
        </w:rPr>
        <w:t xml:space="preserve"> Pula sport d.o.o. i sedam mjeseci poslovanja triju pripojenih društava (Tržnica Pula d.o.o., Castrum 97 Pula d.o.o. i Fratarski d.o.o.)</w:t>
      </w:r>
    </w:p>
    <w:p w14:paraId="1A4694C4" w14:textId="77777777" w:rsidR="002B0EE3" w:rsidRPr="00325671" w:rsidRDefault="002B0EE3" w:rsidP="00057F63">
      <w:pPr>
        <w:pStyle w:val="Odlomakpopisa"/>
        <w:spacing w:line="240" w:lineRule="auto"/>
        <w:ind w:left="0"/>
        <w:jc w:val="both"/>
        <w:rPr>
          <w:rFonts w:asciiTheme="majorHAnsi" w:hAnsiTheme="majorHAnsi"/>
          <w:color w:val="FF0000"/>
          <w:highlight w:val="yellow"/>
        </w:rPr>
      </w:pPr>
    </w:p>
    <w:p w14:paraId="20C5F327" w14:textId="726DEA7E" w:rsidR="002B0EE3" w:rsidRPr="00DE6671" w:rsidRDefault="002B0EE3" w:rsidP="00057F63">
      <w:pPr>
        <w:spacing w:line="240" w:lineRule="auto"/>
        <w:jc w:val="both"/>
        <w:rPr>
          <w:rFonts w:asciiTheme="majorHAnsi" w:hAnsiTheme="majorHAnsi"/>
        </w:rPr>
      </w:pPr>
      <w:r w:rsidRPr="00DE6671">
        <w:rPr>
          <w:rFonts w:asciiTheme="majorHAnsi" w:hAnsiTheme="majorHAnsi"/>
          <w:b/>
          <w:u w:val="single"/>
        </w:rPr>
        <w:t>Poslovni prihodi</w:t>
      </w:r>
      <w:r w:rsidRPr="00DE6671">
        <w:rPr>
          <w:rFonts w:asciiTheme="majorHAnsi" w:hAnsiTheme="majorHAnsi"/>
          <w:b/>
        </w:rPr>
        <w:t xml:space="preserve"> </w:t>
      </w:r>
      <w:r w:rsidRPr="00DE6671">
        <w:rPr>
          <w:rFonts w:asciiTheme="majorHAnsi" w:hAnsiTheme="majorHAnsi"/>
          <w:b/>
          <w:bCs/>
        </w:rPr>
        <w:t>(</w:t>
      </w:r>
      <w:r w:rsidR="00DE6671" w:rsidRPr="00DE6671">
        <w:rPr>
          <w:rFonts w:asciiTheme="majorHAnsi" w:hAnsiTheme="majorHAnsi"/>
          <w:b/>
          <w:bCs/>
        </w:rPr>
        <w:t>5.283.638</w:t>
      </w:r>
      <w:r w:rsidRPr="00DE6671">
        <w:rPr>
          <w:rFonts w:asciiTheme="majorHAnsi" w:hAnsiTheme="majorHAnsi"/>
          <w:b/>
          <w:bCs/>
        </w:rPr>
        <w:t xml:space="preserve"> </w:t>
      </w:r>
      <w:r w:rsidR="001E7916">
        <w:rPr>
          <w:rFonts w:asciiTheme="majorHAnsi" w:hAnsiTheme="majorHAnsi"/>
          <w:b/>
          <w:bCs/>
        </w:rPr>
        <w:t>EUR</w:t>
      </w:r>
      <w:r w:rsidRPr="00DE6671">
        <w:rPr>
          <w:rFonts w:asciiTheme="majorHAnsi" w:hAnsiTheme="majorHAnsi"/>
          <w:b/>
          <w:bCs/>
        </w:rPr>
        <w:t>)</w:t>
      </w:r>
      <w:r w:rsidRPr="00DE6671">
        <w:rPr>
          <w:rFonts w:asciiTheme="majorHAnsi" w:hAnsiTheme="majorHAnsi"/>
        </w:rPr>
        <w:t xml:space="preserve"> sastoje se od:</w:t>
      </w:r>
    </w:p>
    <w:p w14:paraId="781419BC" w14:textId="77777777" w:rsidR="00D1253D" w:rsidRPr="00325671" w:rsidRDefault="00D1253D" w:rsidP="00057F63">
      <w:pPr>
        <w:spacing w:line="240" w:lineRule="auto"/>
        <w:jc w:val="both"/>
        <w:rPr>
          <w:rFonts w:asciiTheme="majorHAnsi" w:hAnsiTheme="majorHAnsi"/>
          <w:highlight w:val="yellow"/>
        </w:rPr>
      </w:pPr>
    </w:p>
    <w:p w14:paraId="0ABAE1C3" w14:textId="42E01ABA" w:rsidR="00D1253D" w:rsidRPr="00A126AC" w:rsidRDefault="00D1253D" w:rsidP="0086797E">
      <w:pPr>
        <w:pStyle w:val="Odlomakpopisa"/>
        <w:numPr>
          <w:ilvl w:val="0"/>
          <w:numId w:val="13"/>
        </w:numPr>
        <w:spacing w:line="240" w:lineRule="auto"/>
        <w:jc w:val="both"/>
        <w:rPr>
          <w:rFonts w:asciiTheme="majorHAnsi" w:hAnsiTheme="majorHAnsi"/>
        </w:rPr>
      </w:pPr>
      <w:r w:rsidRPr="00A126AC">
        <w:rPr>
          <w:rFonts w:asciiTheme="majorHAnsi" w:hAnsiTheme="majorHAnsi"/>
        </w:rPr>
        <w:t>prihoda od prodaje proizvoda, usluga i robe</w:t>
      </w:r>
      <w:r w:rsidR="00DE6671" w:rsidRPr="00A126AC">
        <w:rPr>
          <w:rFonts w:asciiTheme="majorHAnsi" w:hAnsiTheme="majorHAnsi"/>
        </w:rPr>
        <w:t xml:space="preserve"> (3.901.675 </w:t>
      </w:r>
      <w:r w:rsidR="001E7916">
        <w:rPr>
          <w:rFonts w:asciiTheme="majorHAnsi" w:hAnsiTheme="majorHAnsi"/>
        </w:rPr>
        <w:t>EUR</w:t>
      </w:r>
      <w:r w:rsidR="00DE6671" w:rsidRPr="00A126AC">
        <w:rPr>
          <w:rFonts w:asciiTheme="majorHAnsi" w:hAnsiTheme="majorHAnsi"/>
        </w:rPr>
        <w:t>)</w:t>
      </w:r>
      <w:r w:rsidRPr="00A126AC">
        <w:rPr>
          <w:rFonts w:asciiTheme="majorHAnsi" w:hAnsiTheme="majorHAnsi"/>
        </w:rPr>
        <w:t>:</w:t>
      </w:r>
    </w:p>
    <w:p w14:paraId="650DF1BD" w14:textId="77777777" w:rsidR="002B0EE3" w:rsidRPr="00F271AF" w:rsidRDefault="002B0EE3" w:rsidP="00057F63">
      <w:pPr>
        <w:spacing w:line="240" w:lineRule="auto"/>
        <w:jc w:val="both"/>
        <w:rPr>
          <w:rFonts w:asciiTheme="majorHAnsi" w:hAnsiTheme="majorHAnsi"/>
        </w:rPr>
      </w:pPr>
    </w:p>
    <w:p w14:paraId="5CA9C3AE" w14:textId="28A5E0AC" w:rsidR="00F50564" w:rsidRPr="00F271AF" w:rsidRDefault="002B0EE3" w:rsidP="00057F63">
      <w:pPr>
        <w:numPr>
          <w:ilvl w:val="0"/>
          <w:numId w:val="4"/>
        </w:numPr>
        <w:spacing w:line="240" w:lineRule="auto"/>
        <w:ind w:left="284" w:hanging="284"/>
        <w:jc w:val="both"/>
        <w:rPr>
          <w:rFonts w:asciiTheme="majorHAnsi" w:hAnsiTheme="majorHAnsi"/>
        </w:rPr>
      </w:pPr>
      <w:r w:rsidRPr="00F271AF">
        <w:rPr>
          <w:rFonts w:asciiTheme="majorHAnsi" w:hAnsiTheme="majorHAnsi"/>
          <w:bCs/>
        </w:rPr>
        <w:t>prihod</w:t>
      </w:r>
      <w:r w:rsidR="009B070B">
        <w:rPr>
          <w:rFonts w:asciiTheme="majorHAnsi" w:hAnsiTheme="majorHAnsi"/>
          <w:bCs/>
        </w:rPr>
        <w:t>i</w:t>
      </w:r>
      <w:r w:rsidRPr="00F271AF">
        <w:rPr>
          <w:rFonts w:asciiTheme="majorHAnsi" w:hAnsiTheme="majorHAnsi"/>
          <w:bCs/>
        </w:rPr>
        <w:t xml:space="preserve"> od zakupa, najma i korištenja nekretnina u iznosu </w:t>
      </w:r>
      <w:r w:rsidR="00F271AF" w:rsidRPr="00F271AF">
        <w:rPr>
          <w:rFonts w:asciiTheme="majorHAnsi" w:hAnsiTheme="majorHAnsi"/>
          <w:bCs/>
        </w:rPr>
        <w:t>3.098.624,53</w:t>
      </w:r>
      <w:r w:rsidRPr="00F271AF">
        <w:rPr>
          <w:rFonts w:asciiTheme="majorHAnsi" w:hAnsiTheme="majorHAnsi"/>
          <w:bCs/>
        </w:rPr>
        <w:t xml:space="preserve"> </w:t>
      </w:r>
      <w:r w:rsidR="001E7916">
        <w:rPr>
          <w:rFonts w:asciiTheme="majorHAnsi" w:hAnsiTheme="majorHAnsi"/>
          <w:bCs/>
        </w:rPr>
        <w:t>EUR</w:t>
      </w:r>
      <w:r w:rsidR="00F271AF" w:rsidRPr="00F271AF">
        <w:rPr>
          <w:rFonts w:asciiTheme="majorHAnsi" w:hAnsiTheme="majorHAnsi"/>
          <w:bCs/>
        </w:rPr>
        <w:t xml:space="preserve"> i prihodi od najma opreme (1.048,00 </w:t>
      </w:r>
      <w:r w:rsidR="001E7916">
        <w:rPr>
          <w:rFonts w:asciiTheme="majorHAnsi" w:hAnsiTheme="majorHAnsi"/>
          <w:bCs/>
        </w:rPr>
        <w:t>EUR</w:t>
      </w:r>
      <w:r w:rsidR="00F271AF" w:rsidRPr="00F271AF">
        <w:rPr>
          <w:rFonts w:asciiTheme="majorHAnsi" w:hAnsiTheme="majorHAnsi"/>
          <w:bCs/>
        </w:rPr>
        <w:t>)</w:t>
      </w:r>
    </w:p>
    <w:p w14:paraId="683BA90F" w14:textId="307EEFDE" w:rsidR="00F50564" w:rsidRPr="00F271AF" w:rsidRDefault="00F50564" w:rsidP="00057F63">
      <w:pPr>
        <w:numPr>
          <w:ilvl w:val="0"/>
          <w:numId w:val="4"/>
        </w:numPr>
        <w:spacing w:line="240" w:lineRule="auto"/>
        <w:ind w:left="284" w:hanging="284"/>
        <w:jc w:val="both"/>
        <w:rPr>
          <w:rFonts w:asciiTheme="majorHAnsi" w:hAnsiTheme="majorHAnsi"/>
        </w:rPr>
      </w:pPr>
      <w:r w:rsidRPr="00F271AF">
        <w:rPr>
          <w:rFonts w:asciiTheme="majorHAnsi" w:hAnsiTheme="majorHAnsi"/>
        </w:rPr>
        <w:t xml:space="preserve">prihodi od prodaje otpadaka/poluproizvoda u iznosu </w:t>
      </w:r>
      <w:r w:rsidR="00F271AF" w:rsidRPr="00F271AF">
        <w:rPr>
          <w:rFonts w:asciiTheme="majorHAnsi" w:hAnsiTheme="majorHAnsi"/>
        </w:rPr>
        <w:t>1.274,40</w:t>
      </w:r>
      <w:r w:rsidRPr="00F271AF">
        <w:rPr>
          <w:rFonts w:asciiTheme="majorHAnsi" w:hAnsiTheme="majorHAnsi"/>
        </w:rPr>
        <w:t xml:space="preserve"> </w:t>
      </w:r>
      <w:r w:rsidR="001E7916">
        <w:rPr>
          <w:rFonts w:asciiTheme="majorHAnsi" w:hAnsiTheme="majorHAnsi"/>
        </w:rPr>
        <w:t>EUR</w:t>
      </w:r>
    </w:p>
    <w:p w14:paraId="0F5DBE3B" w14:textId="6A0A4CC7" w:rsidR="00F50564" w:rsidRPr="00F271AF" w:rsidRDefault="00F50564" w:rsidP="00057F63">
      <w:pPr>
        <w:numPr>
          <w:ilvl w:val="0"/>
          <w:numId w:val="4"/>
        </w:numPr>
        <w:spacing w:line="240" w:lineRule="auto"/>
        <w:ind w:left="284" w:hanging="284"/>
        <w:jc w:val="both"/>
        <w:rPr>
          <w:rFonts w:asciiTheme="majorHAnsi" w:hAnsiTheme="majorHAnsi"/>
        </w:rPr>
      </w:pPr>
      <w:r w:rsidRPr="00F271AF">
        <w:rPr>
          <w:rFonts w:asciiTheme="majorHAnsi" w:hAnsiTheme="majorHAnsi"/>
        </w:rPr>
        <w:t xml:space="preserve">prihodi od prodaje robe na malo u iznosu </w:t>
      </w:r>
      <w:r w:rsidR="00F271AF" w:rsidRPr="00F271AF">
        <w:rPr>
          <w:rFonts w:asciiTheme="majorHAnsi" w:hAnsiTheme="majorHAnsi"/>
        </w:rPr>
        <w:t>11.237,92</w:t>
      </w:r>
      <w:r w:rsidRPr="00F271AF">
        <w:rPr>
          <w:rFonts w:asciiTheme="majorHAnsi" w:hAnsiTheme="majorHAnsi"/>
        </w:rPr>
        <w:t xml:space="preserve"> </w:t>
      </w:r>
      <w:r w:rsidR="001E7916">
        <w:rPr>
          <w:rFonts w:asciiTheme="majorHAnsi" w:hAnsiTheme="majorHAnsi"/>
        </w:rPr>
        <w:t>EUR</w:t>
      </w:r>
      <w:r w:rsidRPr="00F271AF">
        <w:rPr>
          <w:rFonts w:asciiTheme="majorHAnsi" w:hAnsiTheme="majorHAnsi"/>
        </w:rPr>
        <w:t xml:space="preserve"> su prihodi od prodaje trgovačke robe u ugostiteljsk</w:t>
      </w:r>
      <w:r w:rsidR="00F271AF" w:rsidRPr="00F271AF">
        <w:rPr>
          <w:rFonts w:asciiTheme="majorHAnsi" w:hAnsiTheme="majorHAnsi"/>
        </w:rPr>
        <w:t>om</w:t>
      </w:r>
      <w:r w:rsidRPr="00F271AF">
        <w:rPr>
          <w:rFonts w:asciiTheme="majorHAnsi" w:hAnsiTheme="majorHAnsi"/>
        </w:rPr>
        <w:t xml:space="preserve"> objekt</w:t>
      </w:r>
      <w:r w:rsidR="00F271AF" w:rsidRPr="00F271AF">
        <w:rPr>
          <w:rFonts w:asciiTheme="majorHAnsi" w:hAnsiTheme="majorHAnsi"/>
        </w:rPr>
        <w:t>u</w:t>
      </w:r>
      <w:r w:rsidRPr="00F271AF">
        <w:rPr>
          <w:rFonts w:asciiTheme="majorHAnsi" w:hAnsiTheme="majorHAnsi"/>
        </w:rPr>
        <w:t xml:space="preserve"> na otoku Veruda </w:t>
      </w:r>
    </w:p>
    <w:p w14:paraId="4EB844F8" w14:textId="5FDBCB8E" w:rsidR="002B0EE3" w:rsidRPr="00F271AF" w:rsidRDefault="002B0EE3" w:rsidP="00057F63">
      <w:pPr>
        <w:numPr>
          <w:ilvl w:val="0"/>
          <w:numId w:val="4"/>
        </w:numPr>
        <w:spacing w:line="240" w:lineRule="auto"/>
        <w:ind w:left="284" w:hanging="284"/>
        <w:jc w:val="both"/>
        <w:rPr>
          <w:rFonts w:asciiTheme="majorHAnsi" w:hAnsiTheme="majorHAnsi"/>
        </w:rPr>
      </w:pPr>
      <w:r w:rsidRPr="00F271AF">
        <w:rPr>
          <w:rFonts w:asciiTheme="majorHAnsi" w:hAnsiTheme="majorHAnsi"/>
          <w:bCs/>
        </w:rPr>
        <w:t>prihod</w:t>
      </w:r>
      <w:r w:rsidR="009B070B">
        <w:rPr>
          <w:rFonts w:asciiTheme="majorHAnsi" w:hAnsiTheme="majorHAnsi"/>
          <w:bCs/>
        </w:rPr>
        <w:t>i</w:t>
      </w:r>
      <w:r w:rsidRPr="00F271AF">
        <w:rPr>
          <w:rFonts w:asciiTheme="majorHAnsi" w:hAnsiTheme="majorHAnsi"/>
          <w:bCs/>
        </w:rPr>
        <w:t xml:space="preserve"> od pružanja usluga u ukupnom iznosu od </w:t>
      </w:r>
      <w:r w:rsidR="00F271AF" w:rsidRPr="00F271AF">
        <w:rPr>
          <w:rFonts w:asciiTheme="majorHAnsi" w:hAnsiTheme="majorHAnsi"/>
          <w:bCs/>
        </w:rPr>
        <w:t xml:space="preserve">789.489,94 </w:t>
      </w:r>
      <w:r w:rsidR="001E7916">
        <w:rPr>
          <w:rFonts w:asciiTheme="majorHAnsi" w:hAnsiTheme="majorHAnsi"/>
          <w:bCs/>
        </w:rPr>
        <w:t>EUR</w:t>
      </w:r>
      <w:r w:rsidRPr="00F271AF">
        <w:rPr>
          <w:rFonts w:asciiTheme="majorHAnsi" w:hAnsiTheme="majorHAnsi"/>
        </w:rPr>
        <w:t xml:space="preserve">  što se odnosi na sljedeće:</w:t>
      </w:r>
    </w:p>
    <w:p w14:paraId="0E3ACC8B" w14:textId="0866DE68" w:rsidR="002B0EE3" w:rsidRPr="00F271AF" w:rsidRDefault="002B0EE3" w:rsidP="0086797E">
      <w:pPr>
        <w:pStyle w:val="Odlomakpopisa"/>
        <w:numPr>
          <w:ilvl w:val="0"/>
          <w:numId w:val="27"/>
        </w:numPr>
        <w:spacing w:line="240" w:lineRule="auto"/>
        <w:jc w:val="both"/>
        <w:rPr>
          <w:rFonts w:asciiTheme="majorHAnsi" w:hAnsiTheme="majorHAnsi"/>
        </w:rPr>
      </w:pPr>
      <w:r w:rsidRPr="00F271AF">
        <w:rPr>
          <w:rFonts w:asciiTheme="majorHAnsi" w:hAnsiTheme="majorHAnsi"/>
        </w:rPr>
        <w:t xml:space="preserve">prihode </w:t>
      </w:r>
      <w:r w:rsidR="00F271AF" w:rsidRPr="00F271AF">
        <w:rPr>
          <w:rFonts w:asciiTheme="majorHAnsi" w:hAnsiTheme="majorHAnsi"/>
        </w:rPr>
        <w:t xml:space="preserve">od ugostiteljske djelatnosti na </w:t>
      </w:r>
      <w:r w:rsidRPr="00F271AF">
        <w:rPr>
          <w:rFonts w:asciiTheme="majorHAnsi" w:hAnsiTheme="majorHAnsi"/>
        </w:rPr>
        <w:t xml:space="preserve">otoku Veruda u iznosu od </w:t>
      </w:r>
      <w:r w:rsidR="00F271AF" w:rsidRPr="00F271AF">
        <w:rPr>
          <w:rFonts w:asciiTheme="majorHAnsi" w:hAnsiTheme="majorHAnsi"/>
        </w:rPr>
        <w:t>195.936,40</w:t>
      </w:r>
      <w:r w:rsidRPr="00F271AF">
        <w:rPr>
          <w:rFonts w:asciiTheme="majorHAnsi" w:hAnsiTheme="majorHAnsi"/>
        </w:rPr>
        <w:t xml:space="preserve"> </w:t>
      </w:r>
      <w:r w:rsidR="001E7916">
        <w:rPr>
          <w:rFonts w:asciiTheme="majorHAnsi" w:hAnsiTheme="majorHAnsi"/>
        </w:rPr>
        <w:t>EUR</w:t>
      </w:r>
      <w:r w:rsidRPr="00F271AF">
        <w:rPr>
          <w:rFonts w:asciiTheme="majorHAnsi" w:hAnsiTheme="majorHAnsi"/>
        </w:rPr>
        <w:t>,</w:t>
      </w:r>
    </w:p>
    <w:p w14:paraId="00C599F0" w14:textId="541CC5CD" w:rsidR="002B0EE3" w:rsidRPr="00F271AF" w:rsidRDefault="002B0EE3" w:rsidP="0086797E">
      <w:pPr>
        <w:pStyle w:val="Odlomakpopisa"/>
        <w:numPr>
          <w:ilvl w:val="0"/>
          <w:numId w:val="27"/>
        </w:numPr>
        <w:spacing w:line="240" w:lineRule="auto"/>
        <w:jc w:val="both"/>
        <w:rPr>
          <w:rFonts w:asciiTheme="majorHAnsi" w:hAnsiTheme="majorHAnsi"/>
        </w:rPr>
      </w:pPr>
      <w:r w:rsidRPr="00F271AF">
        <w:rPr>
          <w:rFonts w:asciiTheme="majorHAnsi" w:hAnsiTheme="majorHAnsi"/>
        </w:rPr>
        <w:t xml:space="preserve">prihode od komunalnih usluga u iznosu od </w:t>
      </w:r>
      <w:r w:rsidR="00F271AF" w:rsidRPr="00F271AF">
        <w:rPr>
          <w:rFonts w:asciiTheme="majorHAnsi" w:hAnsiTheme="majorHAnsi"/>
        </w:rPr>
        <w:t>264.650,21</w:t>
      </w:r>
      <w:r w:rsidRPr="00F271AF">
        <w:rPr>
          <w:rFonts w:asciiTheme="majorHAnsi" w:hAnsiTheme="majorHAnsi"/>
        </w:rPr>
        <w:t xml:space="preserve"> </w:t>
      </w:r>
      <w:r w:rsidR="001E7916">
        <w:rPr>
          <w:rFonts w:asciiTheme="majorHAnsi" w:hAnsiTheme="majorHAnsi"/>
        </w:rPr>
        <w:t>EUR</w:t>
      </w:r>
      <w:r w:rsidRPr="00F271AF">
        <w:rPr>
          <w:rFonts w:asciiTheme="majorHAnsi" w:hAnsiTheme="majorHAnsi"/>
        </w:rPr>
        <w:t xml:space="preserve"> </w:t>
      </w:r>
      <w:r w:rsidR="00F271AF" w:rsidRPr="00F271AF">
        <w:rPr>
          <w:rFonts w:asciiTheme="majorHAnsi" w:hAnsiTheme="majorHAnsi"/>
        </w:rPr>
        <w:t xml:space="preserve">izvršenih prema Gradu Puli </w:t>
      </w:r>
      <w:r w:rsidR="00D1253D" w:rsidRPr="00F271AF">
        <w:rPr>
          <w:rFonts w:asciiTheme="majorHAnsi" w:hAnsiTheme="majorHAnsi"/>
        </w:rPr>
        <w:t>(</w:t>
      </w:r>
      <w:r w:rsidRPr="00F271AF">
        <w:rPr>
          <w:rFonts w:asciiTheme="majorHAnsi" w:hAnsiTheme="majorHAnsi"/>
        </w:rPr>
        <w:t>održavanj</w:t>
      </w:r>
      <w:r w:rsidR="00D1253D" w:rsidRPr="00F271AF">
        <w:rPr>
          <w:rFonts w:asciiTheme="majorHAnsi" w:hAnsiTheme="majorHAnsi"/>
        </w:rPr>
        <w:t>e</w:t>
      </w:r>
      <w:r w:rsidRPr="00F271AF">
        <w:rPr>
          <w:rFonts w:asciiTheme="majorHAnsi" w:hAnsiTheme="majorHAnsi"/>
        </w:rPr>
        <w:t xml:space="preserve"> javnih sportskih igrališta</w:t>
      </w:r>
      <w:r w:rsidR="00D1253D" w:rsidRPr="00F271AF">
        <w:rPr>
          <w:rFonts w:asciiTheme="majorHAnsi" w:hAnsiTheme="majorHAnsi"/>
        </w:rPr>
        <w:t xml:space="preserve">, dječjih igrališta, javnih plaža </w:t>
      </w:r>
      <w:r w:rsidRPr="00F271AF">
        <w:rPr>
          <w:rFonts w:asciiTheme="majorHAnsi" w:hAnsiTheme="majorHAnsi"/>
        </w:rPr>
        <w:t>i sanitarnih čvorova</w:t>
      </w:r>
      <w:r w:rsidR="00D1253D" w:rsidRPr="00F271AF">
        <w:rPr>
          <w:rFonts w:asciiTheme="majorHAnsi" w:hAnsiTheme="majorHAnsi"/>
        </w:rPr>
        <w:t>, te usluge skloništa za životinje)</w:t>
      </w:r>
      <w:r w:rsidR="002157E8">
        <w:rPr>
          <w:rFonts w:asciiTheme="majorHAnsi" w:hAnsiTheme="majorHAnsi"/>
        </w:rPr>
        <w:t>,</w:t>
      </w:r>
    </w:p>
    <w:p w14:paraId="5F3A30F7" w14:textId="38385C5A" w:rsidR="00D1253D" w:rsidRPr="00F271AF" w:rsidRDefault="002B0EE3" w:rsidP="0086797E">
      <w:pPr>
        <w:pStyle w:val="Odlomakpopisa"/>
        <w:numPr>
          <w:ilvl w:val="0"/>
          <w:numId w:val="27"/>
        </w:numPr>
        <w:spacing w:line="240" w:lineRule="auto"/>
        <w:jc w:val="both"/>
        <w:rPr>
          <w:rFonts w:asciiTheme="majorHAnsi" w:hAnsiTheme="majorHAnsi"/>
        </w:rPr>
      </w:pPr>
      <w:r w:rsidRPr="00F271AF">
        <w:rPr>
          <w:rFonts w:asciiTheme="majorHAnsi" w:hAnsiTheme="majorHAnsi"/>
        </w:rPr>
        <w:t xml:space="preserve">prihode od upravljanja i održavanja zgrada u iznosu od </w:t>
      </w:r>
      <w:r w:rsidR="00F271AF" w:rsidRPr="00F271AF">
        <w:rPr>
          <w:rFonts w:asciiTheme="majorHAnsi" w:hAnsiTheme="majorHAnsi"/>
        </w:rPr>
        <w:t>317.084,19</w:t>
      </w:r>
      <w:r w:rsidRPr="00F271AF">
        <w:rPr>
          <w:rFonts w:asciiTheme="majorHAnsi" w:hAnsiTheme="majorHAnsi"/>
        </w:rPr>
        <w:t xml:space="preserve"> </w:t>
      </w:r>
      <w:r w:rsidR="001E7916">
        <w:rPr>
          <w:rFonts w:asciiTheme="majorHAnsi" w:hAnsiTheme="majorHAnsi"/>
        </w:rPr>
        <w:t>EUR</w:t>
      </w:r>
      <w:r w:rsidR="002157E8">
        <w:rPr>
          <w:rFonts w:asciiTheme="majorHAnsi" w:hAnsiTheme="majorHAnsi"/>
        </w:rPr>
        <w:t>,</w:t>
      </w:r>
    </w:p>
    <w:p w14:paraId="45027778" w14:textId="3E6F6CCA" w:rsidR="00F271AF" w:rsidRPr="00F271AF" w:rsidRDefault="00F271AF" w:rsidP="0086797E">
      <w:pPr>
        <w:pStyle w:val="Odlomakpopisa"/>
        <w:numPr>
          <w:ilvl w:val="0"/>
          <w:numId w:val="27"/>
        </w:numPr>
        <w:spacing w:line="240" w:lineRule="auto"/>
        <w:jc w:val="both"/>
        <w:rPr>
          <w:rFonts w:asciiTheme="majorHAnsi" w:hAnsiTheme="majorHAnsi"/>
        </w:rPr>
      </w:pPr>
      <w:r w:rsidRPr="00F271AF">
        <w:rPr>
          <w:rFonts w:asciiTheme="majorHAnsi" w:hAnsiTheme="majorHAnsi"/>
        </w:rPr>
        <w:t xml:space="preserve">ostale prihode u iznosu od 11.819,14 </w:t>
      </w:r>
      <w:r w:rsidR="001E7916">
        <w:rPr>
          <w:rFonts w:asciiTheme="majorHAnsi" w:hAnsiTheme="majorHAnsi"/>
        </w:rPr>
        <w:t>EUR</w:t>
      </w:r>
      <w:r w:rsidR="002157E8">
        <w:rPr>
          <w:rFonts w:asciiTheme="majorHAnsi" w:hAnsiTheme="majorHAnsi"/>
        </w:rPr>
        <w:t>.</w:t>
      </w:r>
    </w:p>
    <w:p w14:paraId="6E1A1FF6" w14:textId="77777777" w:rsidR="00DE6671" w:rsidRPr="00325671" w:rsidRDefault="00DE6671" w:rsidP="00057F63">
      <w:pPr>
        <w:pStyle w:val="Odlomakpopisa"/>
        <w:spacing w:line="240" w:lineRule="auto"/>
        <w:ind w:left="1050"/>
        <w:jc w:val="both"/>
        <w:rPr>
          <w:rFonts w:asciiTheme="majorHAnsi" w:hAnsiTheme="majorHAnsi"/>
          <w:highlight w:val="yellow"/>
        </w:rPr>
      </w:pPr>
    </w:p>
    <w:p w14:paraId="04D85929" w14:textId="3CD0A889" w:rsidR="00D1253D" w:rsidRPr="00A126AC" w:rsidRDefault="00D1253D" w:rsidP="0086797E">
      <w:pPr>
        <w:pStyle w:val="Odlomakpopisa"/>
        <w:numPr>
          <w:ilvl w:val="0"/>
          <w:numId w:val="13"/>
        </w:numPr>
        <w:spacing w:line="240" w:lineRule="auto"/>
        <w:jc w:val="both"/>
        <w:rPr>
          <w:rFonts w:asciiTheme="majorHAnsi" w:hAnsiTheme="majorHAnsi"/>
        </w:rPr>
      </w:pPr>
      <w:r w:rsidRPr="00A126AC">
        <w:rPr>
          <w:rFonts w:asciiTheme="majorHAnsi" w:hAnsiTheme="majorHAnsi"/>
        </w:rPr>
        <w:t>ostalih poslovnih prihoda</w:t>
      </w:r>
      <w:r w:rsidR="00DE6671" w:rsidRPr="00A126AC">
        <w:rPr>
          <w:rFonts w:asciiTheme="majorHAnsi" w:hAnsiTheme="majorHAnsi"/>
        </w:rPr>
        <w:t xml:space="preserve"> (1.381.963 </w:t>
      </w:r>
      <w:r w:rsidR="001E7916">
        <w:rPr>
          <w:rFonts w:asciiTheme="majorHAnsi" w:hAnsiTheme="majorHAnsi"/>
        </w:rPr>
        <w:t>EUR</w:t>
      </w:r>
      <w:r w:rsidR="00DE6671" w:rsidRPr="00A126AC">
        <w:rPr>
          <w:rFonts w:asciiTheme="majorHAnsi" w:hAnsiTheme="majorHAnsi"/>
        </w:rPr>
        <w:t>)</w:t>
      </w:r>
      <w:r w:rsidRPr="00A126AC">
        <w:rPr>
          <w:rFonts w:asciiTheme="majorHAnsi" w:hAnsiTheme="majorHAnsi"/>
        </w:rPr>
        <w:t>:</w:t>
      </w:r>
    </w:p>
    <w:p w14:paraId="23C5EEAF" w14:textId="77777777" w:rsidR="00D1253D" w:rsidRPr="00D068AB" w:rsidRDefault="00D1253D" w:rsidP="00057F63">
      <w:pPr>
        <w:spacing w:line="240" w:lineRule="auto"/>
        <w:ind w:left="284"/>
        <w:jc w:val="both"/>
        <w:rPr>
          <w:rFonts w:asciiTheme="majorHAnsi" w:hAnsiTheme="majorHAnsi"/>
        </w:rPr>
      </w:pPr>
      <w:bookmarkStart w:id="11" w:name="_Hlk161658035"/>
    </w:p>
    <w:p w14:paraId="59BFAFDF" w14:textId="0C5E702E" w:rsidR="002B0EE3" w:rsidRPr="00D068AB" w:rsidRDefault="00E54A96" w:rsidP="00057F63">
      <w:pPr>
        <w:numPr>
          <w:ilvl w:val="0"/>
          <w:numId w:val="4"/>
        </w:numPr>
        <w:spacing w:line="240" w:lineRule="auto"/>
        <w:ind w:left="284"/>
        <w:jc w:val="both"/>
        <w:rPr>
          <w:rFonts w:asciiTheme="majorHAnsi" w:hAnsiTheme="majorHAnsi"/>
        </w:rPr>
      </w:pPr>
      <w:r w:rsidRPr="00D068AB">
        <w:rPr>
          <w:rFonts w:asciiTheme="majorHAnsi" w:hAnsiTheme="majorHAnsi"/>
          <w:bCs/>
        </w:rPr>
        <w:t>p</w:t>
      </w:r>
      <w:r w:rsidR="002B0EE3" w:rsidRPr="00D068AB">
        <w:rPr>
          <w:rFonts w:asciiTheme="majorHAnsi" w:hAnsiTheme="majorHAnsi"/>
          <w:bCs/>
        </w:rPr>
        <w:t>rihod</w:t>
      </w:r>
      <w:r w:rsidRPr="00D068AB">
        <w:rPr>
          <w:rFonts w:asciiTheme="majorHAnsi" w:hAnsiTheme="majorHAnsi"/>
          <w:bCs/>
        </w:rPr>
        <w:t>i</w:t>
      </w:r>
      <w:r w:rsidR="002B0EE3" w:rsidRPr="00D068AB">
        <w:rPr>
          <w:rFonts w:asciiTheme="majorHAnsi" w:hAnsiTheme="majorHAnsi"/>
          <w:bCs/>
        </w:rPr>
        <w:t xml:space="preserve"> od subvencija, dotacija</w:t>
      </w:r>
      <w:r w:rsidR="002B0EE3" w:rsidRPr="00D068AB">
        <w:rPr>
          <w:rFonts w:asciiTheme="majorHAnsi" w:hAnsiTheme="majorHAnsi"/>
        </w:rPr>
        <w:t xml:space="preserve"> u iznosu od </w:t>
      </w:r>
      <w:r w:rsidR="00D068AB" w:rsidRPr="00D068AB">
        <w:rPr>
          <w:rFonts w:asciiTheme="majorHAnsi" w:hAnsiTheme="majorHAnsi"/>
          <w:bCs/>
        </w:rPr>
        <w:t>1.286.077,34</w:t>
      </w:r>
      <w:r w:rsidR="002B0EE3" w:rsidRPr="00D068AB">
        <w:rPr>
          <w:rFonts w:asciiTheme="majorHAnsi" w:hAnsiTheme="majorHAnsi"/>
          <w:bCs/>
        </w:rPr>
        <w:t xml:space="preserve"> </w:t>
      </w:r>
      <w:r w:rsidR="001E7916">
        <w:rPr>
          <w:rFonts w:asciiTheme="majorHAnsi" w:hAnsiTheme="majorHAnsi"/>
          <w:bCs/>
        </w:rPr>
        <w:t>EUR</w:t>
      </w:r>
      <w:bookmarkStart w:id="12" w:name="_Hlk67390599"/>
      <w:r w:rsidR="002B0EE3" w:rsidRPr="00D068AB">
        <w:rPr>
          <w:rFonts w:asciiTheme="majorHAnsi" w:hAnsiTheme="majorHAnsi"/>
          <w:szCs w:val="24"/>
        </w:rPr>
        <w:t xml:space="preserve"> odnose se većinom na </w:t>
      </w:r>
      <w:r w:rsidR="002B0EE3" w:rsidRPr="00D068AB">
        <w:rPr>
          <w:rFonts w:asciiTheme="majorHAnsi" w:hAnsiTheme="majorHAnsi"/>
        </w:rPr>
        <w:t xml:space="preserve"> </w:t>
      </w:r>
      <w:bookmarkEnd w:id="11"/>
      <w:r w:rsidR="002B0EE3" w:rsidRPr="00D068AB">
        <w:rPr>
          <w:rFonts w:asciiTheme="majorHAnsi" w:hAnsiTheme="majorHAnsi"/>
        </w:rPr>
        <w:t>priznavanje prihoda od donacija u visini amortizacije donirane imovine</w:t>
      </w:r>
      <w:bookmarkEnd w:id="12"/>
      <w:r w:rsidR="002B0EE3" w:rsidRPr="00D068AB">
        <w:rPr>
          <w:rFonts w:asciiTheme="majorHAnsi" w:hAnsiTheme="majorHAnsi"/>
        </w:rPr>
        <w:t xml:space="preserve"> i/ili imovine nabavljene iz dugoročnih kredita, i to:</w:t>
      </w:r>
    </w:p>
    <w:p w14:paraId="6944BCEC" w14:textId="140449F8" w:rsidR="00D535C6" w:rsidRPr="00D535C6" w:rsidRDefault="00D535C6" w:rsidP="0086797E">
      <w:pPr>
        <w:pStyle w:val="Odlomakpopisa"/>
        <w:numPr>
          <w:ilvl w:val="1"/>
          <w:numId w:val="28"/>
        </w:numPr>
        <w:spacing w:line="240" w:lineRule="auto"/>
        <w:jc w:val="both"/>
        <w:rPr>
          <w:rFonts w:asciiTheme="majorHAnsi" w:hAnsiTheme="majorHAnsi"/>
        </w:rPr>
      </w:pPr>
      <w:r w:rsidRPr="00D535C6">
        <w:rPr>
          <w:rFonts w:asciiTheme="majorHAnsi" w:hAnsiTheme="majorHAnsi"/>
        </w:rPr>
        <w:t xml:space="preserve">prihodi iz proračuna Grada Pule za </w:t>
      </w:r>
      <w:r w:rsidRPr="00D535C6">
        <w:rPr>
          <w:rFonts w:asciiTheme="majorHAnsi" w:hAnsiTheme="majorHAnsi"/>
          <w:szCs w:val="24"/>
        </w:rPr>
        <w:t xml:space="preserve">otplatu rata i kamata dugoročnih kredita kod poslovnih banaka za investicije 888.435,79 </w:t>
      </w:r>
      <w:r w:rsidR="001E7916">
        <w:rPr>
          <w:rFonts w:asciiTheme="majorHAnsi" w:hAnsiTheme="majorHAnsi"/>
          <w:szCs w:val="24"/>
        </w:rPr>
        <w:t>EUR</w:t>
      </w:r>
      <w:r w:rsidRPr="00D535C6">
        <w:rPr>
          <w:rFonts w:asciiTheme="majorHAnsi" w:hAnsiTheme="majorHAnsi"/>
          <w:szCs w:val="24"/>
        </w:rPr>
        <w:t>.</w:t>
      </w:r>
      <w:r w:rsidRPr="00D535C6">
        <w:rPr>
          <w:rFonts w:asciiTheme="majorHAnsi" w:hAnsiTheme="majorHAnsi"/>
        </w:rPr>
        <w:t xml:space="preserve"> Iznos prihoda od proračuna Grada Pule nije istovjetan iznosu koji je te godine primljen, iz razloga što je iznos koji nije pokriven obračunatom amortizacijom nabavljenih dobara iz kredita evidentiran na pasivnim vremenskim razgraničenjima</w:t>
      </w:r>
      <w:r w:rsidR="002157E8">
        <w:rPr>
          <w:rFonts w:asciiTheme="majorHAnsi" w:hAnsiTheme="majorHAnsi"/>
        </w:rPr>
        <w:t>.</w:t>
      </w:r>
    </w:p>
    <w:p w14:paraId="0D1091D0" w14:textId="3E472A92" w:rsidR="00D535C6" w:rsidRPr="00520265" w:rsidRDefault="00D535C6" w:rsidP="0086797E">
      <w:pPr>
        <w:pStyle w:val="Odlomakpopisa"/>
        <w:numPr>
          <w:ilvl w:val="1"/>
          <w:numId w:val="28"/>
        </w:numPr>
        <w:spacing w:line="240" w:lineRule="auto"/>
        <w:jc w:val="both"/>
        <w:rPr>
          <w:rFonts w:asciiTheme="majorHAnsi" w:hAnsiTheme="majorHAnsi"/>
        </w:rPr>
      </w:pPr>
      <w:r w:rsidRPr="00D535C6">
        <w:rPr>
          <w:rFonts w:asciiTheme="majorHAnsi" w:hAnsiTheme="majorHAnsi"/>
          <w:szCs w:val="24"/>
        </w:rPr>
        <w:t xml:space="preserve">prihodi iz proračuna Grada Pule za </w:t>
      </w:r>
      <w:r w:rsidRPr="00520265">
        <w:rPr>
          <w:rFonts w:asciiTheme="majorHAnsi" w:hAnsiTheme="majorHAnsi"/>
          <w:szCs w:val="24"/>
        </w:rPr>
        <w:t xml:space="preserve">izgradnju nogometnog igrališta Valkane u iznosu 169.655,85 </w:t>
      </w:r>
      <w:r w:rsidR="001E7916">
        <w:rPr>
          <w:rFonts w:asciiTheme="majorHAnsi" w:hAnsiTheme="majorHAnsi"/>
          <w:szCs w:val="24"/>
        </w:rPr>
        <w:t>EUR</w:t>
      </w:r>
      <w:r w:rsidRPr="00520265">
        <w:rPr>
          <w:rFonts w:asciiTheme="majorHAnsi" w:hAnsiTheme="majorHAnsi"/>
          <w:szCs w:val="24"/>
        </w:rPr>
        <w:t>,</w:t>
      </w:r>
    </w:p>
    <w:p w14:paraId="4FB69780" w14:textId="6227EDFB" w:rsidR="00D535C6" w:rsidRPr="00D535C6" w:rsidRDefault="00D535C6" w:rsidP="0086797E">
      <w:pPr>
        <w:pStyle w:val="Odlomakpopisa"/>
        <w:numPr>
          <w:ilvl w:val="1"/>
          <w:numId w:val="28"/>
        </w:numPr>
        <w:spacing w:line="240" w:lineRule="auto"/>
        <w:jc w:val="both"/>
        <w:rPr>
          <w:rFonts w:asciiTheme="majorHAnsi" w:hAnsiTheme="majorHAnsi"/>
        </w:rPr>
      </w:pPr>
      <w:r w:rsidRPr="00520265">
        <w:rPr>
          <w:rFonts w:asciiTheme="majorHAnsi" w:hAnsiTheme="majorHAnsi"/>
          <w:szCs w:val="24"/>
        </w:rPr>
        <w:t xml:space="preserve">prihoda od </w:t>
      </w:r>
      <w:r w:rsidRPr="00520265">
        <w:rPr>
          <w:rFonts w:asciiTheme="majorHAnsi" w:hAnsiTheme="majorHAnsi"/>
        </w:rPr>
        <w:t>Hrvatskog nogometnog saveza i Nogometnog saveza Istarske županije  (glavni travnjak sa sustavom navodnjavanja i golovima</w:t>
      </w:r>
      <w:r w:rsidRPr="00D535C6">
        <w:rPr>
          <w:rFonts w:asciiTheme="majorHAnsi" w:hAnsiTheme="majorHAnsi"/>
        </w:rPr>
        <w:t xml:space="preserve"> na Gradskom stadionu Aldo Drosina, te rasvjeta glavnog nogometnog igrališta na Velom Vrhu)</w:t>
      </w:r>
      <w:r w:rsidRPr="00D535C6">
        <w:rPr>
          <w:rFonts w:asciiTheme="majorHAnsi" w:hAnsiTheme="majorHAnsi"/>
          <w:color w:val="FF0000"/>
        </w:rPr>
        <w:t xml:space="preserve"> </w:t>
      </w:r>
      <w:r w:rsidRPr="00D535C6">
        <w:rPr>
          <w:rFonts w:asciiTheme="majorHAnsi" w:hAnsiTheme="majorHAnsi"/>
        </w:rPr>
        <w:t xml:space="preserve">u iznosu 155.160,74 </w:t>
      </w:r>
      <w:r w:rsidR="001E7916">
        <w:rPr>
          <w:rFonts w:asciiTheme="majorHAnsi" w:hAnsiTheme="majorHAnsi"/>
        </w:rPr>
        <w:t>EUR</w:t>
      </w:r>
      <w:r w:rsidR="002157E8">
        <w:rPr>
          <w:rFonts w:asciiTheme="majorHAnsi" w:hAnsiTheme="majorHAnsi"/>
        </w:rPr>
        <w:t>,</w:t>
      </w:r>
    </w:p>
    <w:p w14:paraId="2ADEF985" w14:textId="5AA96D78" w:rsidR="00D535C6" w:rsidRPr="00D535C6" w:rsidRDefault="00D535C6" w:rsidP="0086797E">
      <w:pPr>
        <w:numPr>
          <w:ilvl w:val="1"/>
          <w:numId w:val="28"/>
        </w:numPr>
        <w:spacing w:line="240" w:lineRule="auto"/>
        <w:jc w:val="both"/>
        <w:rPr>
          <w:rFonts w:asciiTheme="majorHAnsi" w:hAnsiTheme="majorHAnsi"/>
        </w:rPr>
      </w:pPr>
      <w:r w:rsidRPr="00D535C6">
        <w:rPr>
          <w:rFonts w:asciiTheme="majorHAnsi" w:hAnsiTheme="majorHAnsi"/>
          <w:szCs w:val="24"/>
        </w:rPr>
        <w:t xml:space="preserve">prihoda od Ministarstva turizma i sporta za umjetnu travu na stadionu Aldo Drosina te prihod Fonda za zaštitu okoliša i energetsku učinkovitost za solarnu elektranu Dom Sportova Mate Parlov u ukupnom iznosu 26.359,80 </w:t>
      </w:r>
      <w:r w:rsidR="001E7916">
        <w:rPr>
          <w:rFonts w:asciiTheme="majorHAnsi" w:hAnsiTheme="majorHAnsi"/>
          <w:szCs w:val="24"/>
        </w:rPr>
        <w:t>EUR</w:t>
      </w:r>
      <w:r w:rsidR="002157E8">
        <w:rPr>
          <w:rFonts w:asciiTheme="majorHAnsi" w:hAnsiTheme="majorHAnsi"/>
          <w:szCs w:val="24"/>
        </w:rPr>
        <w:t>,</w:t>
      </w:r>
    </w:p>
    <w:p w14:paraId="47172BFF" w14:textId="20DBA515" w:rsidR="00D535C6" w:rsidRPr="00D535C6" w:rsidRDefault="00D535C6" w:rsidP="0086797E">
      <w:pPr>
        <w:numPr>
          <w:ilvl w:val="1"/>
          <w:numId w:val="28"/>
        </w:numPr>
        <w:spacing w:line="240" w:lineRule="auto"/>
        <w:jc w:val="both"/>
        <w:rPr>
          <w:rFonts w:asciiTheme="majorHAnsi" w:hAnsiTheme="majorHAnsi"/>
        </w:rPr>
      </w:pPr>
      <w:r>
        <w:rPr>
          <w:rFonts w:asciiTheme="majorHAnsi" w:hAnsiTheme="majorHAnsi"/>
          <w:szCs w:val="24"/>
        </w:rPr>
        <w:t xml:space="preserve">prihodi od državnih subvencija u cijeni električne energije u iznosu od 40.968,46 </w:t>
      </w:r>
      <w:r w:rsidR="001E7916">
        <w:rPr>
          <w:rFonts w:asciiTheme="majorHAnsi" w:hAnsiTheme="majorHAnsi"/>
          <w:szCs w:val="24"/>
        </w:rPr>
        <w:t>EUR</w:t>
      </w:r>
      <w:r w:rsidR="002157E8">
        <w:rPr>
          <w:rFonts w:asciiTheme="majorHAnsi" w:hAnsiTheme="majorHAnsi"/>
          <w:szCs w:val="24"/>
        </w:rPr>
        <w:t>,</w:t>
      </w:r>
    </w:p>
    <w:p w14:paraId="5EFFB6D1" w14:textId="5F840379" w:rsidR="00D535C6" w:rsidRPr="00D535C6" w:rsidRDefault="002157E8" w:rsidP="0086797E">
      <w:pPr>
        <w:numPr>
          <w:ilvl w:val="1"/>
          <w:numId w:val="29"/>
        </w:numPr>
        <w:spacing w:line="240" w:lineRule="auto"/>
        <w:jc w:val="both"/>
        <w:rPr>
          <w:rFonts w:asciiTheme="majorHAnsi" w:hAnsiTheme="majorHAnsi"/>
        </w:rPr>
      </w:pPr>
      <w:r>
        <w:rPr>
          <w:rFonts w:asciiTheme="majorHAnsi" w:hAnsiTheme="majorHAnsi"/>
          <w:bCs/>
        </w:rPr>
        <w:t>s</w:t>
      </w:r>
      <w:r w:rsidR="00D535C6" w:rsidRPr="00D535C6">
        <w:rPr>
          <w:rFonts w:asciiTheme="majorHAnsi" w:hAnsiTheme="majorHAnsi"/>
          <w:bCs/>
        </w:rPr>
        <w:t xml:space="preserve">kupina prihoda prefakturiranih troškova </w:t>
      </w:r>
      <w:r w:rsidR="00D535C6">
        <w:rPr>
          <w:rFonts w:asciiTheme="majorHAnsi" w:hAnsiTheme="majorHAnsi"/>
          <w:bCs/>
        </w:rPr>
        <w:t xml:space="preserve">i ostalih prihoda </w:t>
      </w:r>
      <w:r w:rsidR="00D535C6" w:rsidRPr="00D535C6">
        <w:rPr>
          <w:rFonts w:asciiTheme="majorHAnsi" w:hAnsiTheme="majorHAnsi"/>
        </w:rPr>
        <w:t xml:space="preserve">u iznosu od </w:t>
      </w:r>
      <w:r w:rsidR="00D535C6" w:rsidRPr="00D535C6">
        <w:rPr>
          <w:rFonts w:asciiTheme="majorHAnsi" w:hAnsiTheme="majorHAnsi"/>
          <w:bCs/>
        </w:rPr>
        <w:t>5.</w:t>
      </w:r>
      <w:r w:rsidR="00D535C6">
        <w:rPr>
          <w:rFonts w:asciiTheme="majorHAnsi" w:hAnsiTheme="majorHAnsi"/>
          <w:bCs/>
        </w:rPr>
        <w:t>496,70</w:t>
      </w:r>
      <w:r w:rsidR="00D535C6" w:rsidRPr="00D535C6">
        <w:rPr>
          <w:rFonts w:asciiTheme="majorHAnsi" w:hAnsiTheme="majorHAnsi"/>
          <w:bCs/>
        </w:rPr>
        <w:t xml:space="preserve"> </w:t>
      </w:r>
      <w:r w:rsidR="001E7916">
        <w:rPr>
          <w:rFonts w:asciiTheme="majorHAnsi" w:hAnsiTheme="majorHAnsi"/>
          <w:bCs/>
        </w:rPr>
        <w:t>EUR</w:t>
      </w:r>
      <w:r>
        <w:rPr>
          <w:rFonts w:asciiTheme="majorHAnsi" w:hAnsiTheme="majorHAnsi"/>
          <w:bCs/>
        </w:rPr>
        <w:t>,</w:t>
      </w:r>
    </w:p>
    <w:p w14:paraId="478FEDE5" w14:textId="77777777" w:rsidR="00D068AB" w:rsidRDefault="00D068AB" w:rsidP="00057F63">
      <w:pPr>
        <w:spacing w:line="240" w:lineRule="auto"/>
        <w:ind w:left="284"/>
        <w:jc w:val="both"/>
        <w:rPr>
          <w:rFonts w:asciiTheme="majorHAnsi" w:hAnsiTheme="majorHAnsi"/>
          <w:highlight w:val="yellow"/>
        </w:rPr>
      </w:pPr>
    </w:p>
    <w:p w14:paraId="3E1FDDA5" w14:textId="4160A436" w:rsidR="00D068AB" w:rsidRPr="00D068AB" w:rsidRDefault="00D068AB" w:rsidP="0086797E">
      <w:pPr>
        <w:numPr>
          <w:ilvl w:val="0"/>
          <w:numId w:val="30"/>
        </w:numPr>
        <w:spacing w:line="240" w:lineRule="auto"/>
        <w:jc w:val="both"/>
        <w:rPr>
          <w:rFonts w:asciiTheme="majorHAnsi" w:hAnsiTheme="majorHAnsi"/>
        </w:rPr>
      </w:pPr>
      <w:r w:rsidRPr="00D068AB">
        <w:rPr>
          <w:rFonts w:asciiTheme="majorHAnsi" w:hAnsiTheme="majorHAnsi"/>
          <w:bCs/>
        </w:rPr>
        <w:lastRenderedPageBreak/>
        <w:t>prihodi od ukidanja rezerviranja za neiskorištene godišnje odmore iz 2023.</w:t>
      </w:r>
      <w:r w:rsidR="002157E8">
        <w:rPr>
          <w:rFonts w:asciiTheme="majorHAnsi" w:hAnsiTheme="majorHAnsi"/>
          <w:bCs/>
        </w:rPr>
        <w:t xml:space="preserve"> </w:t>
      </w:r>
      <w:r w:rsidRPr="00D068AB">
        <w:rPr>
          <w:rFonts w:asciiTheme="majorHAnsi" w:hAnsiTheme="majorHAnsi"/>
          <w:bCs/>
        </w:rPr>
        <w:t xml:space="preserve">godine u iznosu 95.885,64 </w:t>
      </w:r>
      <w:r w:rsidR="001E7916">
        <w:rPr>
          <w:rFonts w:asciiTheme="majorHAnsi" w:hAnsiTheme="majorHAnsi"/>
          <w:bCs/>
        </w:rPr>
        <w:t>EUR</w:t>
      </w:r>
      <w:r w:rsidR="002157E8">
        <w:rPr>
          <w:rFonts w:asciiTheme="majorHAnsi" w:hAnsiTheme="majorHAnsi"/>
          <w:bCs/>
        </w:rPr>
        <w:t>.</w:t>
      </w:r>
    </w:p>
    <w:p w14:paraId="5C11799C" w14:textId="77777777" w:rsidR="00DB379A" w:rsidRPr="00D068AB" w:rsidRDefault="00DB379A" w:rsidP="00057F63">
      <w:pPr>
        <w:spacing w:line="240" w:lineRule="auto"/>
        <w:jc w:val="both"/>
        <w:rPr>
          <w:rFonts w:asciiTheme="majorHAnsi" w:hAnsiTheme="majorHAnsi"/>
          <w:highlight w:val="yellow"/>
        </w:rPr>
      </w:pPr>
    </w:p>
    <w:p w14:paraId="71BD57D0" w14:textId="77777777" w:rsidR="007361E5" w:rsidRPr="00325671" w:rsidRDefault="007361E5" w:rsidP="00057F63">
      <w:pPr>
        <w:spacing w:line="240" w:lineRule="auto"/>
        <w:jc w:val="both"/>
        <w:rPr>
          <w:rFonts w:asciiTheme="majorHAnsi" w:hAnsiTheme="majorHAnsi"/>
          <w:highlight w:val="yellow"/>
        </w:rPr>
      </w:pPr>
    </w:p>
    <w:p w14:paraId="02080137" w14:textId="77777777" w:rsidR="002B0EE3" w:rsidRPr="00A126AC" w:rsidRDefault="002B0EE3" w:rsidP="00057F63">
      <w:pPr>
        <w:pStyle w:val="Odlomakpopisa2"/>
        <w:spacing w:line="240" w:lineRule="auto"/>
        <w:ind w:left="0"/>
        <w:jc w:val="both"/>
        <w:rPr>
          <w:rFonts w:asciiTheme="majorHAnsi" w:hAnsiTheme="majorHAnsi"/>
          <w:b/>
          <w:noProof/>
          <w:u w:val="single"/>
        </w:rPr>
      </w:pPr>
      <w:r w:rsidRPr="00A126AC">
        <w:rPr>
          <w:rFonts w:asciiTheme="majorHAnsi" w:hAnsiTheme="majorHAnsi"/>
          <w:b/>
          <w:noProof/>
          <w:u w:val="single"/>
        </w:rPr>
        <w:t>Financijski prihodi</w:t>
      </w:r>
    </w:p>
    <w:p w14:paraId="08235EDF" w14:textId="0A0BBD78" w:rsidR="002B0EE3" w:rsidRPr="00A126AC" w:rsidRDefault="002B0EE3" w:rsidP="00057F63">
      <w:pPr>
        <w:spacing w:line="240" w:lineRule="auto"/>
        <w:jc w:val="both"/>
        <w:rPr>
          <w:rFonts w:asciiTheme="majorHAnsi" w:hAnsiTheme="majorHAnsi"/>
        </w:rPr>
      </w:pPr>
      <w:r w:rsidRPr="00A126AC">
        <w:rPr>
          <w:rFonts w:asciiTheme="majorHAnsi" w:hAnsiTheme="majorHAnsi"/>
        </w:rPr>
        <w:t xml:space="preserve">U okviru  </w:t>
      </w:r>
      <w:r w:rsidRPr="00A126AC">
        <w:rPr>
          <w:rFonts w:asciiTheme="majorHAnsi" w:hAnsiTheme="majorHAnsi"/>
          <w:bCs/>
        </w:rPr>
        <w:t>financijskih prihoda (</w:t>
      </w:r>
      <w:r w:rsidR="00A126AC" w:rsidRPr="00A126AC">
        <w:rPr>
          <w:rFonts w:asciiTheme="majorHAnsi" w:hAnsiTheme="majorHAnsi"/>
          <w:bCs/>
        </w:rPr>
        <w:t>19.264</w:t>
      </w:r>
      <w:r w:rsidRPr="00A126AC">
        <w:rPr>
          <w:rFonts w:asciiTheme="majorHAnsi" w:hAnsiTheme="majorHAnsi"/>
          <w:bCs/>
        </w:rPr>
        <w:t xml:space="preserve"> </w:t>
      </w:r>
      <w:r w:rsidR="001E7916">
        <w:rPr>
          <w:rFonts w:asciiTheme="majorHAnsi" w:hAnsiTheme="majorHAnsi"/>
          <w:bCs/>
        </w:rPr>
        <w:t>EUR</w:t>
      </w:r>
      <w:r w:rsidRPr="00A126AC">
        <w:rPr>
          <w:rFonts w:asciiTheme="majorHAnsi" w:hAnsiTheme="majorHAnsi"/>
          <w:bCs/>
        </w:rPr>
        <w:t>)</w:t>
      </w:r>
      <w:r w:rsidRPr="00A126AC">
        <w:rPr>
          <w:rFonts w:asciiTheme="majorHAnsi" w:hAnsiTheme="majorHAnsi"/>
        </w:rPr>
        <w:t xml:space="preserve"> evidentirani su prihodi od zateznih kamata obračunatih korisnicima usluga za nepravovremeno plaćene račune u 202</w:t>
      </w:r>
      <w:r w:rsidR="00A126AC" w:rsidRPr="00A126AC">
        <w:rPr>
          <w:rFonts w:asciiTheme="majorHAnsi" w:hAnsiTheme="majorHAnsi"/>
        </w:rPr>
        <w:t>4</w:t>
      </w:r>
      <w:r w:rsidRPr="00A126AC">
        <w:rPr>
          <w:rFonts w:asciiTheme="majorHAnsi" w:hAnsiTheme="majorHAnsi"/>
        </w:rPr>
        <w:t>. g. (</w:t>
      </w:r>
      <w:r w:rsidR="00A126AC" w:rsidRPr="00A126AC">
        <w:rPr>
          <w:rFonts w:asciiTheme="majorHAnsi" w:hAnsiTheme="majorHAnsi"/>
        </w:rPr>
        <w:t>15.177,42</w:t>
      </w:r>
      <w:r w:rsidRPr="00A126AC">
        <w:rPr>
          <w:rFonts w:asciiTheme="majorHAnsi" w:hAnsiTheme="majorHAnsi"/>
        </w:rPr>
        <w:t xml:space="preserve"> </w:t>
      </w:r>
      <w:r w:rsidR="001E7916">
        <w:rPr>
          <w:rFonts w:asciiTheme="majorHAnsi" w:hAnsiTheme="majorHAnsi"/>
        </w:rPr>
        <w:t>EUR</w:t>
      </w:r>
      <w:r w:rsidRPr="00A126AC">
        <w:rPr>
          <w:rFonts w:asciiTheme="majorHAnsi" w:hAnsiTheme="majorHAnsi"/>
        </w:rPr>
        <w:t>),  prihodi od pasivnih kamata na stanje žiro računa (</w:t>
      </w:r>
      <w:r w:rsidR="00A126AC" w:rsidRPr="00A126AC">
        <w:rPr>
          <w:rFonts w:asciiTheme="majorHAnsi" w:hAnsiTheme="majorHAnsi"/>
        </w:rPr>
        <w:t>1.958,21</w:t>
      </w:r>
      <w:r w:rsidR="00AA0E4B">
        <w:rPr>
          <w:rFonts w:asciiTheme="majorHAnsi" w:hAnsiTheme="majorHAnsi"/>
        </w:rPr>
        <w:t xml:space="preserve"> </w:t>
      </w:r>
      <w:r w:rsidR="001E7916">
        <w:rPr>
          <w:rFonts w:asciiTheme="majorHAnsi" w:hAnsiTheme="majorHAnsi"/>
        </w:rPr>
        <w:t>EUR</w:t>
      </w:r>
      <w:r w:rsidRPr="00A126AC">
        <w:rPr>
          <w:rFonts w:asciiTheme="majorHAnsi" w:hAnsiTheme="majorHAnsi"/>
        </w:rPr>
        <w:t>), te prihoda od dividendi (</w:t>
      </w:r>
      <w:r w:rsidR="00A126AC" w:rsidRPr="00A126AC">
        <w:rPr>
          <w:rFonts w:asciiTheme="majorHAnsi" w:hAnsiTheme="majorHAnsi"/>
        </w:rPr>
        <w:t>2.128</w:t>
      </w:r>
      <w:r w:rsidRPr="00A126AC">
        <w:rPr>
          <w:rFonts w:asciiTheme="majorHAnsi" w:hAnsiTheme="majorHAnsi"/>
        </w:rPr>
        <w:t xml:space="preserve">,00 </w:t>
      </w:r>
      <w:r w:rsidR="001E7916">
        <w:rPr>
          <w:rFonts w:asciiTheme="majorHAnsi" w:hAnsiTheme="majorHAnsi"/>
        </w:rPr>
        <w:t>EUR</w:t>
      </w:r>
      <w:r w:rsidRPr="00A126AC">
        <w:rPr>
          <w:rFonts w:asciiTheme="majorHAnsi" w:hAnsiTheme="majorHAnsi"/>
        </w:rPr>
        <w:t>) od dionica</w:t>
      </w:r>
      <w:r w:rsidR="00A126AC">
        <w:rPr>
          <w:rFonts w:asciiTheme="majorHAnsi" w:hAnsiTheme="majorHAnsi"/>
        </w:rPr>
        <w:t xml:space="preserve"> u Zagrebačkoj banci d.d.</w:t>
      </w:r>
    </w:p>
    <w:p w14:paraId="4FFB33DB" w14:textId="77777777" w:rsidR="002B0EE3" w:rsidRPr="00506EF5" w:rsidRDefault="002B0EE3" w:rsidP="00057F63">
      <w:pPr>
        <w:pStyle w:val="Odlomakpopisa2"/>
        <w:spacing w:line="240" w:lineRule="auto"/>
        <w:ind w:left="0"/>
        <w:jc w:val="both"/>
        <w:rPr>
          <w:rFonts w:asciiTheme="majorHAnsi" w:hAnsiTheme="majorHAnsi"/>
          <w:b/>
          <w:noProof/>
          <w:highlight w:val="yellow"/>
          <w:u w:val="single"/>
        </w:rPr>
      </w:pPr>
    </w:p>
    <w:p w14:paraId="730134C8" w14:textId="77777777" w:rsidR="002B0EE3" w:rsidRPr="00A126AC" w:rsidRDefault="002B0EE3" w:rsidP="00057F63">
      <w:pPr>
        <w:pStyle w:val="Odlomakpopisa2"/>
        <w:spacing w:line="240" w:lineRule="auto"/>
        <w:ind w:left="0"/>
        <w:jc w:val="both"/>
        <w:rPr>
          <w:rFonts w:asciiTheme="majorHAnsi" w:hAnsiTheme="majorHAnsi"/>
          <w:b/>
          <w:noProof/>
          <w:u w:val="single"/>
        </w:rPr>
      </w:pPr>
      <w:r w:rsidRPr="00A126AC">
        <w:rPr>
          <w:rFonts w:asciiTheme="majorHAnsi" w:hAnsiTheme="majorHAnsi"/>
          <w:b/>
          <w:noProof/>
          <w:u w:val="single"/>
        </w:rPr>
        <w:t>Ostali prihodi</w:t>
      </w:r>
    </w:p>
    <w:p w14:paraId="0BF8B07E" w14:textId="14F7F051" w:rsidR="00B179C2" w:rsidRPr="00A126AC" w:rsidRDefault="002B0EE3" w:rsidP="00057F63">
      <w:pPr>
        <w:spacing w:line="240" w:lineRule="auto"/>
        <w:jc w:val="both"/>
        <w:rPr>
          <w:rFonts w:asciiTheme="majorHAnsi" w:hAnsiTheme="majorHAnsi"/>
        </w:rPr>
      </w:pPr>
      <w:r w:rsidRPr="00A126AC">
        <w:rPr>
          <w:rFonts w:asciiTheme="majorHAnsi" w:hAnsiTheme="majorHAnsi"/>
          <w:bCs/>
        </w:rPr>
        <w:t xml:space="preserve">Skupinu ostalih prihoda u iznosu od </w:t>
      </w:r>
      <w:r w:rsidR="00A126AC" w:rsidRPr="00A126AC">
        <w:rPr>
          <w:rFonts w:asciiTheme="majorHAnsi" w:hAnsiTheme="majorHAnsi"/>
          <w:bCs/>
        </w:rPr>
        <w:t>45.573</w:t>
      </w:r>
      <w:r w:rsidRPr="00A126AC">
        <w:rPr>
          <w:rFonts w:asciiTheme="majorHAnsi" w:hAnsiTheme="majorHAnsi"/>
          <w:bCs/>
        </w:rPr>
        <w:t xml:space="preserve"> </w:t>
      </w:r>
      <w:r w:rsidR="001E7916">
        <w:rPr>
          <w:rFonts w:asciiTheme="majorHAnsi" w:hAnsiTheme="majorHAnsi"/>
          <w:bCs/>
        </w:rPr>
        <w:t>EUR</w:t>
      </w:r>
      <w:r w:rsidRPr="00A126AC">
        <w:rPr>
          <w:rFonts w:asciiTheme="majorHAnsi" w:hAnsiTheme="majorHAnsi"/>
          <w:b/>
        </w:rPr>
        <w:t xml:space="preserve"> </w:t>
      </w:r>
      <w:r w:rsidRPr="00A126AC">
        <w:rPr>
          <w:rFonts w:asciiTheme="majorHAnsi" w:hAnsiTheme="majorHAnsi"/>
        </w:rPr>
        <w:t>čine</w:t>
      </w:r>
      <w:r w:rsidR="00B179C2" w:rsidRPr="00A126AC">
        <w:rPr>
          <w:rFonts w:asciiTheme="majorHAnsi" w:hAnsiTheme="majorHAnsi"/>
        </w:rPr>
        <w:t>:</w:t>
      </w:r>
    </w:p>
    <w:p w14:paraId="76611419" w14:textId="529F6177" w:rsidR="00B179C2" w:rsidRPr="0036625F" w:rsidRDefault="002B0EE3" w:rsidP="0086797E">
      <w:pPr>
        <w:pStyle w:val="Odlomakpopisa"/>
        <w:numPr>
          <w:ilvl w:val="0"/>
          <w:numId w:val="31"/>
        </w:numPr>
        <w:spacing w:line="240" w:lineRule="auto"/>
        <w:jc w:val="both"/>
        <w:rPr>
          <w:rFonts w:asciiTheme="majorHAnsi" w:hAnsiTheme="majorHAnsi"/>
        </w:rPr>
      </w:pPr>
      <w:r w:rsidRPr="0036625F">
        <w:rPr>
          <w:rFonts w:asciiTheme="majorHAnsi" w:hAnsiTheme="majorHAnsi"/>
        </w:rPr>
        <w:t>prihodi vezani za naknadna odobrenja, sniženja, popuste po ugovorima sa dobavljačima robe</w:t>
      </w:r>
      <w:r w:rsidR="007361E5" w:rsidRPr="0036625F">
        <w:rPr>
          <w:rFonts w:asciiTheme="majorHAnsi" w:hAnsiTheme="majorHAnsi"/>
        </w:rPr>
        <w:t xml:space="preserve"> </w:t>
      </w:r>
      <w:r w:rsidRPr="0036625F">
        <w:rPr>
          <w:rFonts w:asciiTheme="majorHAnsi" w:hAnsiTheme="majorHAnsi"/>
        </w:rPr>
        <w:t>(</w:t>
      </w:r>
      <w:r w:rsidR="0036625F" w:rsidRPr="0036625F">
        <w:rPr>
          <w:rFonts w:asciiTheme="majorHAnsi" w:hAnsiTheme="majorHAnsi"/>
        </w:rPr>
        <w:t>704,34</w:t>
      </w:r>
      <w:r w:rsidRPr="0036625F">
        <w:rPr>
          <w:rFonts w:asciiTheme="majorHAnsi" w:hAnsiTheme="majorHAnsi"/>
        </w:rPr>
        <w:t xml:space="preserve"> </w:t>
      </w:r>
      <w:r w:rsidR="001E7916">
        <w:rPr>
          <w:rFonts w:asciiTheme="majorHAnsi" w:hAnsiTheme="majorHAnsi"/>
        </w:rPr>
        <w:t>EUR</w:t>
      </w:r>
      <w:r w:rsidRPr="0036625F">
        <w:rPr>
          <w:rFonts w:asciiTheme="majorHAnsi" w:hAnsiTheme="majorHAnsi"/>
        </w:rPr>
        <w:t>)</w:t>
      </w:r>
      <w:r w:rsidR="0036625F">
        <w:rPr>
          <w:rFonts w:asciiTheme="majorHAnsi" w:hAnsiTheme="majorHAnsi"/>
        </w:rPr>
        <w:t xml:space="preserve"> i ispunjene zamjenske kvote zapošljavanja osoba s invaliditetom (5.208,00 </w:t>
      </w:r>
      <w:r w:rsidR="001E7916">
        <w:rPr>
          <w:rFonts w:asciiTheme="majorHAnsi" w:hAnsiTheme="majorHAnsi"/>
        </w:rPr>
        <w:t>EUR</w:t>
      </w:r>
      <w:r w:rsidR="0036625F">
        <w:rPr>
          <w:rFonts w:asciiTheme="majorHAnsi" w:hAnsiTheme="majorHAnsi"/>
        </w:rPr>
        <w:t>)</w:t>
      </w:r>
      <w:r w:rsidR="00221CA8">
        <w:rPr>
          <w:rFonts w:asciiTheme="majorHAnsi" w:hAnsiTheme="majorHAnsi"/>
        </w:rPr>
        <w:t>,</w:t>
      </w:r>
    </w:p>
    <w:p w14:paraId="5717C86C" w14:textId="6EC39F9E" w:rsidR="002B0EE3" w:rsidRPr="0036625F" w:rsidRDefault="00221CA8" w:rsidP="0086797E">
      <w:pPr>
        <w:pStyle w:val="Odlomakpopisa"/>
        <w:numPr>
          <w:ilvl w:val="0"/>
          <w:numId w:val="31"/>
        </w:numPr>
        <w:spacing w:line="240" w:lineRule="auto"/>
        <w:jc w:val="both"/>
        <w:rPr>
          <w:rFonts w:asciiTheme="majorHAnsi" w:hAnsiTheme="majorHAnsi"/>
        </w:rPr>
      </w:pPr>
      <w:r>
        <w:rPr>
          <w:rFonts w:asciiTheme="majorHAnsi" w:hAnsiTheme="majorHAnsi"/>
        </w:rPr>
        <w:t>p</w:t>
      </w:r>
      <w:r w:rsidR="002B0EE3" w:rsidRPr="0036625F">
        <w:rPr>
          <w:rFonts w:asciiTheme="majorHAnsi" w:hAnsiTheme="majorHAnsi"/>
        </w:rPr>
        <w:t xml:space="preserve">rihodi od prodaje dugotrajne materijalne imovine (automobila </w:t>
      </w:r>
      <w:r w:rsidR="0036625F" w:rsidRPr="0036625F">
        <w:rPr>
          <w:rFonts w:asciiTheme="majorHAnsi" w:hAnsiTheme="majorHAnsi"/>
        </w:rPr>
        <w:t>Citroen Nemo</w:t>
      </w:r>
      <w:r w:rsidR="002B0EE3" w:rsidRPr="0036625F">
        <w:rPr>
          <w:rFonts w:asciiTheme="majorHAnsi" w:hAnsiTheme="majorHAnsi"/>
        </w:rPr>
        <w:t xml:space="preserve">) iznose </w:t>
      </w:r>
      <w:r w:rsidR="0036625F" w:rsidRPr="0036625F">
        <w:rPr>
          <w:rFonts w:asciiTheme="majorHAnsi" w:hAnsiTheme="majorHAnsi"/>
        </w:rPr>
        <w:t>1.364,00</w:t>
      </w:r>
      <w:r w:rsidR="002B0EE3" w:rsidRPr="0036625F">
        <w:rPr>
          <w:rFonts w:asciiTheme="majorHAnsi" w:hAnsiTheme="majorHAnsi"/>
        </w:rPr>
        <w:t xml:space="preserve"> </w:t>
      </w:r>
      <w:r w:rsidR="001E7916">
        <w:rPr>
          <w:rFonts w:asciiTheme="majorHAnsi" w:hAnsiTheme="majorHAnsi"/>
        </w:rPr>
        <w:t>EUR</w:t>
      </w:r>
      <w:r w:rsidR="002B0EE3" w:rsidRPr="0036625F">
        <w:rPr>
          <w:rFonts w:asciiTheme="majorHAnsi" w:hAnsiTheme="majorHAnsi"/>
        </w:rPr>
        <w:t>,</w:t>
      </w:r>
    </w:p>
    <w:p w14:paraId="3271519B" w14:textId="597BA620" w:rsidR="00B179C2" w:rsidRPr="0036625F" w:rsidRDefault="002B0EE3" w:rsidP="0086797E">
      <w:pPr>
        <w:pStyle w:val="Odlomakpopisa"/>
        <w:numPr>
          <w:ilvl w:val="0"/>
          <w:numId w:val="31"/>
        </w:numPr>
        <w:spacing w:line="240" w:lineRule="auto"/>
        <w:jc w:val="both"/>
        <w:rPr>
          <w:rFonts w:asciiTheme="majorHAnsi" w:hAnsiTheme="majorHAnsi"/>
        </w:rPr>
      </w:pPr>
      <w:r w:rsidRPr="0036625F">
        <w:rPr>
          <w:rFonts w:asciiTheme="majorHAnsi" w:hAnsiTheme="majorHAnsi"/>
        </w:rPr>
        <w:t>prihodi od naplate šteta</w:t>
      </w:r>
      <w:r w:rsidR="00B179C2" w:rsidRPr="0036625F">
        <w:rPr>
          <w:rFonts w:asciiTheme="majorHAnsi" w:hAnsiTheme="majorHAnsi"/>
        </w:rPr>
        <w:t xml:space="preserve"> na imovini</w:t>
      </w:r>
      <w:r w:rsidRPr="0036625F">
        <w:rPr>
          <w:rFonts w:asciiTheme="majorHAnsi" w:hAnsiTheme="majorHAnsi"/>
        </w:rPr>
        <w:t xml:space="preserve"> od osiguravajućeg </w:t>
      </w:r>
      <w:r w:rsidR="005D03B8">
        <w:rPr>
          <w:rFonts w:asciiTheme="majorHAnsi" w:hAnsiTheme="majorHAnsi"/>
        </w:rPr>
        <w:t>Društva</w:t>
      </w:r>
      <w:r w:rsidRPr="0036625F">
        <w:rPr>
          <w:rFonts w:asciiTheme="majorHAnsi" w:hAnsiTheme="majorHAnsi"/>
        </w:rPr>
        <w:t xml:space="preserve"> </w:t>
      </w:r>
      <w:r w:rsidR="0036625F" w:rsidRPr="0036625F">
        <w:rPr>
          <w:rFonts w:asciiTheme="majorHAnsi" w:hAnsiTheme="majorHAnsi"/>
        </w:rPr>
        <w:t>32.433,79</w:t>
      </w:r>
      <w:r w:rsidR="00B179C2" w:rsidRPr="0036625F">
        <w:rPr>
          <w:rFonts w:asciiTheme="majorHAnsi" w:hAnsiTheme="majorHAnsi"/>
        </w:rPr>
        <w:t xml:space="preserve"> </w:t>
      </w:r>
      <w:r w:rsidR="001E7916">
        <w:rPr>
          <w:rFonts w:asciiTheme="majorHAnsi" w:hAnsiTheme="majorHAnsi"/>
        </w:rPr>
        <w:t>EUR</w:t>
      </w:r>
      <w:r w:rsidR="00221CA8">
        <w:rPr>
          <w:rFonts w:asciiTheme="majorHAnsi" w:hAnsiTheme="majorHAnsi"/>
        </w:rPr>
        <w:t>,</w:t>
      </w:r>
    </w:p>
    <w:p w14:paraId="6DEC8490" w14:textId="39E1FFFC" w:rsidR="002B0EE3" w:rsidRDefault="002B0EE3" w:rsidP="0086797E">
      <w:pPr>
        <w:pStyle w:val="Odlomakpopisa"/>
        <w:numPr>
          <w:ilvl w:val="0"/>
          <w:numId w:val="31"/>
        </w:numPr>
        <w:spacing w:line="240" w:lineRule="auto"/>
        <w:jc w:val="both"/>
        <w:rPr>
          <w:rFonts w:asciiTheme="majorHAnsi" w:hAnsiTheme="majorHAnsi"/>
        </w:rPr>
      </w:pPr>
      <w:r w:rsidRPr="0036625F">
        <w:rPr>
          <w:rFonts w:asciiTheme="majorHAnsi" w:hAnsiTheme="majorHAnsi"/>
        </w:rPr>
        <w:t xml:space="preserve">prihodi od ugovorenih i naplaćenih penala zbog neizvršenja roka u isporuci iznose </w:t>
      </w:r>
      <w:r w:rsidR="0036625F" w:rsidRPr="0036625F">
        <w:rPr>
          <w:rFonts w:asciiTheme="majorHAnsi" w:hAnsiTheme="majorHAnsi"/>
        </w:rPr>
        <w:t>1.392,00</w:t>
      </w:r>
      <w:r w:rsidRPr="0036625F">
        <w:rPr>
          <w:rFonts w:asciiTheme="majorHAnsi" w:hAnsiTheme="majorHAnsi"/>
        </w:rPr>
        <w:t xml:space="preserve"> </w:t>
      </w:r>
      <w:r w:rsidR="001E7916">
        <w:rPr>
          <w:rFonts w:asciiTheme="majorHAnsi" w:hAnsiTheme="majorHAnsi"/>
        </w:rPr>
        <w:t>EUR</w:t>
      </w:r>
      <w:r w:rsidRPr="0036625F">
        <w:rPr>
          <w:rFonts w:asciiTheme="majorHAnsi" w:hAnsiTheme="majorHAnsi"/>
        </w:rPr>
        <w:t xml:space="preserve">, </w:t>
      </w:r>
    </w:p>
    <w:p w14:paraId="5D877185" w14:textId="099E28E1" w:rsidR="0036625F" w:rsidRDefault="0036625F" w:rsidP="0086797E">
      <w:pPr>
        <w:pStyle w:val="Odlomakpopisa"/>
        <w:numPr>
          <w:ilvl w:val="0"/>
          <w:numId w:val="31"/>
        </w:numPr>
        <w:spacing w:line="240" w:lineRule="auto"/>
        <w:jc w:val="both"/>
        <w:rPr>
          <w:rFonts w:asciiTheme="majorHAnsi" w:hAnsiTheme="majorHAnsi"/>
        </w:rPr>
      </w:pPr>
      <w:r>
        <w:rPr>
          <w:rFonts w:asciiTheme="majorHAnsi" w:hAnsiTheme="majorHAnsi"/>
        </w:rPr>
        <w:t xml:space="preserve">prihodi od naplaćenih jamčevina kod natječaja za zakup poslovnog prostora radi odustajanja od ugovora (4.395,20 </w:t>
      </w:r>
      <w:r w:rsidR="001E7916">
        <w:rPr>
          <w:rFonts w:asciiTheme="majorHAnsi" w:hAnsiTheme="majorHAnsi"/>
        </w:rPr>
        <w:t>EUR</w:t>
      </w:r>
      <w:r>
        <w:rPr>
          <w:rFonts w:asciiTheme="majorHAnsi" w:hAnsiTheme="majorHAnsi"/>
        </w:rPr>
        <w:t>)</w:t>
      </w:r>
      <w:r w:rsidR="00221CA8">
        <w:rPr>
          <w:rFonts w:asciiTheme="majorHAnsi" w:hAnsiTheme="majorHAnsi"/>
        </w:rPr>
        <w:t>,</w:t>
      </w:r>
    </w:p>
    <w:p w14:paraId="0201A2AE" w14:textId="0536516D" w:rsidR="0036625F" w:rsidRPr="0036625F" w:rsidRDefault="0036625F" w:rsidP="0086797E">
      <w:pPr>
        <w:pStyle w:val="Odlomakpopisa"/>
        <w:numPr>
          <w:ilvl w:val="0"/>
          <w:numId w:val="31"/>
        </w:numPr>
        <w:spacing w:line="240" w:lineRule="auto"/>
        <w:jc w:val="both"/>
        <w:rPr>
          <w:rFonts w:asciiTheme="majorHAnsi" w:hAnsiTheme="majorHAnsi"/>
        </w:rPr>
      </w:pPr>
      <w:r>
        <w:rPr>
          <w:rFonts w:asciiTheme="majorHAnsi" w:hAnsiTheme="majorHAnsi"/>
        </w:rPr>
        <w:t xml:space="preserve">prihodi od usklađenja salda na 31.12.2024. (75,92 </w:t>
      </w:r>
      <w:r w:rsidR="001E7916">
        <w:rPr>
          <w:rFonts w:asciiTheme="majorHAnsi" w:hAnsiTheme="majorHAnsi"/>
        </w:rPr>
        <w:t>EUR</w:t>
      </w:r>
      <w:r>
        <w:rPr>
          <w:rFonts w:asciiTheme="majorHAnsi" w:hAnsiTheme="majorHAnsi"/>
        </w:rPr>
        <w:t>)</w:t>
      </w:r>
      <w:r w:rsidR="00221CA8">
        <w:rPr>
          <w:rFonts w:asciiTheme="majorHAnsi" w:hAnsiTheme="majorHAnsi"/>
        </w:rPr>
        <w:t>.</w:t>
      </w:r>
    </w:p>
    <w:p w14:paraId="77D571FE" w14:textId="77777777" w:rsidR="002B0EE3" w:rsidRPr="00506EF5" w:rsidRDefault="002B0EE3" w:rsidP="00057F63">
      <w:pPr>
        <w:pStyle w:val="Odlomakpopisa2"/>
        <w:spacing w:line="240" w:lineRule="auto"/>
        <w:jc w:val="both"/>
        <w:rPr>
          <w:rFonts w:asciiTheme="majorHAnsi" w:hAnsiTheme="majorHAnsi"/>
          <w:noProof/>
          <w:highlight w:val="yellow"/>
        </w:rPr>
      </w:pPr>
    </w:p>
    <w:p w14:paraId="0B50C02C" w14:textId="77777777" w:rsidR="002B0EE3" w:rsidRPr="00506EF5" w:rsidRDefault="002B0EE3" w:rsidP="00057F63">
      <w:pPr>
        <w:pStyle w:val="Odlomakpopisa2"/>
        <w:spacing w:line="240" w:lineRule="auto"/>
        <w:jc w:val="both"/>
        <w:rPr>
          <w:rFonts w:asciiTheme="majorHAnsi" w:hAnsiTheme="majorHAnsi"/>
          <w:noProof/>
          <w:highlight w:val="yellow"/>
        </w:rPr>
      </w:pPr>
    </w:p>
    <w:p w14:paraId="0DBA276E" w14:textId="77777777" w:rsidR="002B0EE3" w:rsidRPr="00506EF5" w:rsidRDefault="002B0EE3" w:rsidP="00057F63">
      <w:pPr>
        <w:pStyle w:val="Odlomakpopisa2"/>
        <w:spacing w:line="240" w:lineRule="auto"/>
        <w:jc w:val="both"/>
        <w:rPr>
          <w:rFonts w:asciiTheme="majorHAnsi" w:hAnsiTheme="majorHAnsi"/>
          <w:noProof/>
          <w:highlight w:val="yellow"/>
        </w:rPr>
      </w:pPr>
    </w:p>
    <w:p w14:paraId="1BC1888A" w14:textId="77777777" w:rsidR="002B0EE3" w:rsidRPr="00506EF5" w:rsidRDefault="002B0EE3" w:rsidP="00057F63">
      <w:pPr>
        <w:pStyle w:val="Odlomakpopisa2"/>
        <w:spacing w:line="240" w:lineRule="auto"/>
        <w:jc w:val="both"/>
        <w:rPr>
          <w:rFonts w:asciiTheme="majorHAnsi" w:hAnsiTheme="majorHAnsi"/>
          <w:noProof/>
          <w:highlight w:val="yellow"/>
        </w:rPr>
      </w:pPr>
    </w:p>
    <w:p w14:paraId="105C47F5" w14:textId="77777777" w:rsidR="002B0EE3" w:rsidRPr="00506EF5" w:rsidRDefault="002B0EE3" w:rsidP="00057F63">
      <w:pPr>
        <w:pStyle w:val="Odlomakpopisa2"/>
        <w:spacing w:line="240" w:lineRule="auto"/>
        <w:jc w:val="both"/>
        <w:rPr>
          <w:rFonts w:asciiTheme="majorHAnsi" w:hAnsiTheme="majorHAnsi"/>
          <w:noProof/>
          <w:highlight w:val="yellow"/>
        </w:rPr>
      </w:pPr>
    </w:p>
    <w:p w14:paraId="44DB53C7" w14:textId="77777777" w:rsidR="002B0EE3" w:rsidRPr="00506EF5" w:rsidRDefault="002B0EE3" w:rsidP="00057F63">
      <w:pPr>
        <w:pStyle w:val="Odlomakpopisa2"/>
        <w:spacing w:line="240" w:lineRule="auto"/>
        <w:jc w:val="both"/>
        <w:rPr>
          <w:rFonts w:asciiTheme="majorHAnsi" w:hAnsiTheme="majorHAnsi"/>
          <w:noProof/>
          <w:highlight w:val="yellow"/>
        </w:rPr>
      </w:pPr>
    </w:p>
    <w:p w14:paraId="36E9444B" w14:textId="77777777" w:rsidR="002B0EE3" w:rsidRPr="00506EF5" w:rsidRDefault="002B0EE3" w:rsidP="00057F63">
      <w:pPr>
        <w:pStyle w:val="Odlomakpopisa2"/>
        <w:spacing w:line="240" w:lineRule="auto"/>
        <w:jc w:val="both"/>
        <w:rPr>
          <w:rFonts w:asciiTheme="majorHAnsi" w:hAnsiTheme="majorHAnsi"/>
          <w:noProof/>
          <w:highlight w:val="yellow"/>
        </w:rPr>
      </w:pPr>
    </w:p>
    <w:p w14:paraId="44BC0712" w14:textId="77777777" w:rsidR="004B726B" w:rsidRPr="00506EF5" w:rsidRDefault="004B726B" w:rsidP="00057F63">
      <w:pPr>
        <w:pStyle w:val="Odlomakpopisa2"/>
        <w:spacing w:line="240" w:lineRule="auto"/>
        <w:jc w:val="both"/>
        <w:rPr>
          <w:rFonts w:asciiTheme="majorHAnsi" w:hAnsiTheme="majorHAnsi"/>
          <w:noProof/>
          <w:highlight w:val="yellow"/>
        </w:rPr>
      </w:pPr>
    </w:p>
    <w:p w14:paraId="41CB6519" w14:textId="77777777" w:rsidR="004B726B" w:rsidRPr="00506EF5" w:rsidRDefault="004B726B" w:rsidP="00057F63">
      <w:pPr>
        <w:pStyle w:val="Odlomakpopisa2"/>
        <w:spacing w:line="240" w:lineRule="auto"/>
        <w:jc w:val="both"/>
        <w:rPr>
          <w:rFonts w:asciiTheme="majorHAnsi" w:hAnsiTheme="majorHAnsi"/>
          <w:noProof/>
          <w:highlight w:val="yellow"/>
        </w:rPr>
      </w:pPr>
    </w:p>
    <w:p w14:paraId="142D32DB" w14:textId="77777777" w:rsidR="004B726B" w:rsidRPr="00506EF5" w:rsidRDefault="004B726B" w:rsidP="00057F63">
      <w:pPr>
        <w:pStyle w:val="Odlomakpopisa2"/>
        <w:spacing w:line="240" w:lineRule="auto"/>
        <w:jc w:val="both"/>
        <w:rPr>
          <w:rFonts w:asciiTheme="majorHAnsi" w:hAnsiTheme="majorHAnsi"/>
          <w:noProof/>
          <w:highlight w:val="yellow"/>
        </w:rPr>
      </w:pPr>
    </w:p>
    <w:p w14:paraId="43C0CFA5" w14:textId="77777777" w:rsidR="004B726B" w:rsidRPr="00506EF5" w:rsidRDefault="004B726B" w:rsidP="00057F63">
      <w:pPr>
        <w:pStyle w:val="Odlomakpopisa2"/>
        <w:spacing w:line="240" w:lineRule="auto"/>
        <w:jc w:val="both"/>
        <w:rPr>
          <w:rFonts w:asciiTheme="majorHAnsi" w:hAnsiTheme="majorHAnsi"/>
          <w:noProof/>
          <w:highlight w:val="yellow"/>
        </w:rPr>
      </w:pPr>
    </w:p>
    <w:p w14:paraId="168C3D0E" w14:textId="77777777" w:rsidR="002B0EE3" w:rsidRDefault="002B0EE3" w:rsidP="00057F63">
      <w:pPr>
        <w:pStyle w:val="Odlomakpopisa2"/>
        <w:spacing w:line="240" w:lineRule="auto"/>
        <w:jc w:val="both"/>
        <w:rPr>
          <w:rFonts w:asciiTheme="majorHAnsi" w:hAnsiTheme="majorHAnsi"/>
          <w:noProof/>
          <w:highlight w:val="yellow"/>
        </w:rPr>
      </w:pPr>
    </w:p>
    <w:p w14:paraId="0B74DEEC" w14:textId="77777777" w:rsidR="00DB3880" w:rsidRDefault="00DB3880" w:rsidP="00057F63">
      <w:pPr>
        <w:pStyle w:val="Odlomakpopisa2"/>
        <w:spacing w:line="240" w:lineRule="auto"/>
        <w:jc w:val="both"/>
        <w:rPr>
          <w:rFonts w:asciiTheme="majorHAnsi" w:hAnsiTheme="majorHAnsi"/>
          <w:noProof/>
          <w:highlight w:val="yellow"/>
        </w:rPr>
      </w:pPr>
    </w:p>
    <w:p w14:paraId="0515B72D" w14:textId="77777777" w:rsidR="00DB3880" w:rsidRDefault="00DB3880" w:rsidP="00057F63">
      <w:pPr>
        <w:pStyle w:val="Odlomakpopisa2"/>
        <w:spacing w:line="240" w:lineRule="auto"/>
        <w:jc w:val="both"/>
        <w:rPr>
          <w:rFonts w:asciiTheme="majorHAnsi" w:hAnsiTheme="majorHAnsi"/>
          <w:noProof/>
          <w:highlight w:val="yellow"/>
        </w:rPr>
      </w:pPr>
    </w:p>
    <w:p w14:paraId="6147420D" w14:textId="77777777" w:rsidR="00DB3880" w:rsidRDefault="00DB3880" w:rsidP="00057F63">
      <w:pPr>
        <w:pStyle w:val="Odlomakpopisa2"/>
        <w:spacing w:line="240" w:lineRule="auto"/>
        <w:jc w:val="both"/>
        <w:rPr>
          <w:rFonts w:asciiTheme="majorHAnsi" w:hAnsiTheme="majorHAnsi"/>
          <w:noProof/>
          <w:highlight w:val="yellow"/>
        </w:rPr>
      </w:pPr>
    </w:p>
    <w:p w14:paraId="5CAB11A8" w14:textId="77777777" w:rsidR="00DB3880" w:rsidRDefault="00DB3880" w:rsidP="00057F63">
      <w:pPr>
        <w:pStyle w:val="Odlomakpopisa2"/>
        <w:spacing w:line="240" w:lineRule="auto"/>
        <w:jc w:val="both"/>
        <w:rPr>
          <w:rFonts w:asciiTheme="majorHAnsi" w:hAnsiTheme="majorHAnsi"/>
          <w:noProof/>
          <w:highlight w:val="yellow"/>
        </w:rPr>
      </w:pPr>
    </w:p>
    <w:p w14:paraId="5A104010" w14:textId="77777777" w:rsidR="00DB3880" w:rsidRDefault="00DB3880" w:rsidP="00057F63">
      <w:pPr>
        <w:pStyle w:val="Odlomakpopisa2"/>
        <w:spacing w:line="240" w:lineRule="auto"/>
        <w:jc w:val="both"/>
        <w:rPr>
          <w:rFonts w:asciiTheme="majorHAnsi" w:hAnsiTheme="majorHAnsi"/>
          <w:noProof/>
          <w:highlight w:val="yellow"/>
        </w:rPr>
      </w:pPr>
    </w:p>
    <w:p w14:paraId="28EF3CA3" w14:textId="77777777" w:rsidR="00DB3880" w:rsidRDefault="00DB3880" w:rsidP="00057F63">
      <w:pPr>
        <w:pStyle w:val="Odlomakpopisa2"/>
        <w:spacing w:line="240" w:lineRule="auto"/>
        <w:jc w:val="both"/>
        <w:rPr>
          <w:rFonts w:asciiTheme="majorHAnsi" w:hAnsiTheme="majorHAnsi"/>
          <w:noProof/>
          <w:highlight w:val="yellow"/>
        </w:rPr>
      </w:pPr>
    </w:p>
    <w:p w14:paraId="01E20FD7" w14:textId="77777777" w:rsidR="00DB3880" w:rsidRDefault="00DB3880" w:rsidP="00057F63">
      <w:pPr>
        <w:pStyle w:val="Odlomakpopisa2"/>
        <w:spacing w:line="240" w:lineRule="auto"/>
        <w:jc w:val="both"/>
        <w:rPr>
          <w:rFonts w:asciiTheme="majorHAnsi" w:hAnsiTheme="majorHAnsi"/>
          <w:noProof/>
          <w:highlight w:val="yellow"/>
        </w:rPr>
      </w:pPr>
    </w:p>
    <w:p w14:paraId="3357E94A" w14:textId="77777777" w:rsidR="00DB3880" w:rsidRDefault="00DB3880" w:rsidP="00057F63">
      <w:pPr>
        <w:pStyle w:val="Odlomakpopisa2"/>
        <w:spacing w:line="240" w:lineRule="auto"/>
        <w:jc w:val="both"/>
        <w:rPr>
          <w:rFonts w:asciiTheme="majorHAnsi" w:hAnsiTheme="majorHAnsi"/>
          <w:noProof/>
          <w:highlight w:val="yellow"/>
        </w:rPr>
      </w:pPr>
    </w:p>
    <w:p w14:paraId="0EFB8694" w14:textId="77777777" w:rsidR="00DB3880" w:rsidRDefault="00DB3880" w:rsidP="00057F63">
      <w:pPr>
        <w:pStyle w:val="Odlomakpopisa2"/>
        <w:spacing w:line="240" w:lineRule="auto"/>
        <w:jc w:val="both"/>
        <w:rPr>
          <w:rFonts w:asciiTheme="majorHAnsi" w:hAnsiTheme="majorHAnsi"/>
          <w:noProof/>
          <w:highlight w:val="yellow"/>
        </w:rPr>
      </w:pPr>
    </w:p>
    <w:p w14:paraId="16ED8888" w14:textId="77777777" w:rsidR="00DB3880" w:rsidRDefault="00DB3880" w:rsidP="00057F63">
      <w:pPr>
        <w:pStyle w:val="Odlomakpopisa2"/>
        <w:spacing w:line="240" w:lineRule="auto"/>
        <w:jc w:val="both"/>
        <w:rPr>
          <w:rFonts w:asciiTheme="majorHAnsi" w:hAnsiTheme="majorHAnsi"/>
          <w:noProof/>
          <w:highlight w:val="yellow"/>
        </w:rPr>
      </w:pPr>
    </w:p>
    <w:p w14:paraId="34522470" w14:textId="77777777" w:rsidR="00DB3880" w:rsidRDefault="00DB3880" w:rsidP="00057F63">
      <w:pPr>
        <w:pStyle w:val="Odlomakpopisa2"/>
        <w:spacing w:line="240" w:lineRule="auto"/>
        <w:jc w:val="both"/>
        <w:rPr>
          <w:rFonts w:asciiTheme="majorHAnsi" w:hAnsiTheme="majorHAnsi"/>
          <w:noProof/>
          <w:highlight w:val="yellow"/>
        </w:rPr>
      </w:pPr>
    </w:p>
    <w:p w14:paraId="71143E6D" w14:textId="77777777" w:rsidR="00DB3880" w:rsidRDefault="00DB3880" w:rsidP="00057F63">
      <w:pPr>
        <w:pStyle w:val="Odlomakpopisa2"/>
        <w:spacing w:line="240" w:lineRule="auto"/>
        <w:jc w:val="both"/>
        <w:rPr>
          <w:rFonts w:asciiTheme="majorHAnsi" w:hAnsiTheme="majorHAnsi"/>
          <w:noProof/>
          <w:highlight w:val="yellow"/>
        </w:rPr>
      </w:pPr>
    </w:p>
    <w:p w14:paraId="4ADD0780" w14:textId="77777777" w:rsidR="00DB3880" w:rsidRDefault="00DB3880" w:rsidP="00057F63">
      <w:pPr>
        <w:pStyle w:val="Odlomakpopisa2"/>
        <w:spacing w:line="240" w:lineRule="auto"/>
        <w:jc w:val="both"/>
        <w:rPr>
          <w:rFonts w:asciiTheme="majorHAnsi" w:hAnsiTheme="majorHAnsi"/>
          <w:noProof/>
          <w:highlight w:val="yellow"/>
        </w:rPr>
      </w:pPr>
    </w:p>
    <w:p w14:paraId="6520E818" w14:textId="77777777" w:rsidR="00DB3880" w:rsidRPr="00506EF5" w:rsidRDefault="00DB3880" w:rsidP="00057F63">
      <w:pPr>
        <w:pStyle w:val="Odlomakpopisa2"/>
        <w:spacing w:line="240" w:lineRule="auto"/>
        <w:jc w:val="both"/>
        <w:rPr>
          <w:rFonts w:asciiTheme="majorHAnsi" w:hAnsiTheme="majorHAnsi"/>
          <w:noProof/>
          <w:highlight w:val="yellow"/>
        </w:rPr>
      </w:pPr>
    </w:p>
    <w:p w14:paraId="46CFB13D" w14:textId="77777777" w:rsidR="008A76FD" w:rsidRPr="00506EF5" w:rsidRDefault="008A76FD" w:rsidP="00057F63">
      <w:pPr>
        <w:pStyle w:val="Odlomakpopisa2"/>
        <w:spacing w:line="240" w:lineRule="auto"/>
        <w:jc w:val="both"/>
        <w:rPr>
          <w:rFonts w:asciiTheme="majorHAnsi" w:hAnsiTheme="majorHAnsi"/>
          <w:noProof/>
          <w:highlight w:val="yellow"/>
        </w:rPr>
      </w:pPr>
    </w:p>
    <w:p w14:paraId="63B8726B" w14:textId="77777777" w:rsidR="002B0EE3" w:rsidRPr="00506EF5" w:rsidRDefault="002B0EE3" w:rsidP="00057F63">
      <w:pPr>
        <w:pStyle w:val="Odlomakpopisa2"/>
        <w:spacing w:line="240" w:lineRule="auto"/>
        <w:jc w:val="both"/>
        <w:rPr>
          <w:rFonts w:asciiTheme="majorHAnsi" w:hAnsiTheme="majorHAnsi"/>
          <w:noProof/>
          <w:highlight w:val="yellow"/>
        </w:rPr>
      </w:pPr>
    </w:p>
    <w:p w14:paraId="496657A7" w14:textId="77777777" w:rsidR="002B0EE3" w:rsidRPr="00506EF5" w:rsidRDefault="002B0EE3" w:rsidP="00057F63">
      <w:pPr>
        <w:pStyle w:val="Odlomakpopisa2"/>
        <w:spacing w:line="240" w:lineRule="auto"/>
        <w:jc w:val="both"/>
        <w:rPr>
          <w:rFonts w:asciiTheme="majorHAnsi" w:hAnsiTheme="majorHAnsi"/>
          <w:noProof/>
          <w:highlight w:val="yellow"/>
        </w:rPr>
      </w:pPr>
    </w:p>
    <w:p w14:paraId="44EB41CC" w14:textId="77777777" w:rsidR="007E6AF5" w:rsidRPr="00506EF5" w:rsidRDefault="007E6AF5" w:rsidP="00057F63">
      <w:pPr>
        <w:pStyle w:val="Odlomakpopisa2"/>
        <w:spacing w:line="240" w:lineRule="auto"/>
        <w:jc w:val="both"/>
        <w:rPr>
          <w:rFonts w:asciiTheme="majorHAnsi" w:hAnsiTheme="majorHAnsi"/>
          <w:noProof/>
          <w:highlight w:val="yellow"/>
        </w:rPr>
      </w:pPr>
    </w:p>
    <w:tbl>
      <w:tblPr>
        <w:tblW w:w="5000" w:type="pct"/>
        <w:tblLayout w:type="fixed"/>
        <w:tblCellMar>
          <w:left w:w="10" w:type="dxa"/>
          <w:right w:w="10" w:type="dxa"/>
        </w:tblCellMar>
        <w:tblLook w:val="04A0" w:firstRow="1" w:lastRow="0" w:firstColumn="1" w:lastColumn="0" w:noHBand="0" w:noVBand="1"/>
      </w:tblPr>
      <w:tblGrid>
        <w:gridCol w:w="9072"/>
      </w:tblGrid>
      <w:tr w:rsidR="002168A8" w:rsidRPr="00506EF5" w14:paraId="3F45842A" w14:textId="77777777" w:rsidTr="00687DFB">
        <w:trPr>
          <w:trHeight w:val="397"/>
        </w:trPr>
        <w:tc>
          <w:tcPr>
            <w:tcW w:w="9072" w:type="dxa"/>
            <w:shd w:val="clear" w:color="auto" w:fill="E7E7FF"/>
            <w:tcMar>
              <w:top w:w="0" w:type="dxa"/>
              <w:left w:w="108" w:type="dxa"/>
              <w:bottom w:w="0" w:type="dxa"/>
              <w:right w:w="108" w:type="dxa"/>
            </w:tcMar>
            <w:vAlign w:val="center"/>
          </w:tcPr>
          <w:p w14:paraId="03ED3CE3" w14:textId="77777777" w:rsidR="002168A8" w:rsidRPr="00956648" w:rsidRDefault="002168A8" w:rsidP="00057F63">
            <w:pPr>
              <w:pStyle w:val="Standard"/>
              <w:spacing w:after="0" w:line="240" w:lineRule="auto"/>
              <w:jc w:val="both"/>
              <w:rPr>
                <w:rFonts w:asciiTheme="majorHAnsi" w:hAnsiTheme="majorHAnsi" w:cs="Arial"/>
                <w:b/>
                <w:noProof/>
                <w:color w:val="262626"/>
                <w:lang w:eastAsia="en-US"/>
              </w:rPr>
            </w:pPr>
            <w:r w:rsidRPr="00956648">
              <w:rPr>
                <w:rFonts w:asciiTheme="majorHAnsi" w:hAnsiTheme="majorHAnsi" w:cs="Arial"/>
                <w:b/>
                <w:noProof/>
                <w:color w:val="262626"/>
                <w:lang w:eastAsia="en-US"/>
              </w:rPr>
              <w:lastRenderedPageBreak/>
              <w:t>Rashodi</w:t>
            </w:r>
          </w:p>
        </w:tc>
      </w:tr>
    </w:tbl>
    <w:p w14:paraId="68EC25D5" w14:textId="77777777" w:rsidR="002168A8" w:rsidRPr="00506EF5" w:rsidRDefault="002168A8" w:rsidP="00057F63">
      <w:pPr>
        <w:spacing w:line="240" w:lineRule="auto"/>
        <w:jc w:val="both"/>
        <w:rPr>
          <w:rFonts w:asciiTheme="majorHAnsi" w:hAnsiTheme="majorHAnsi"/>
          <w:noProof/>
        </w:rPr>
      </w:pPr>
    </w:p>
    <w:p w14:paraId="5A98F7D5" w14:textId="5BEA4F30" w:rsidR="000827E8" w:rsidRPr="00506EF5" w:rsidRDefault="000827E8" w:rsidP="00057F63">
      <w:pPr>
        <w:pStyle w:val="Odlomakpopisa2"/>
        <w:spacing w:line="240" w:lineRule="auto"/>
        <w:ind w:left="0"/>
        <w:jc w:val="both"/>
        <w:rPr>
          <w:rFonts w:asciiTheme="majorHAnsi" w:hAnsiTheme="majorHAnsi"/>
          <w:b/>
          <w:noProof/>
        </w:rPr>
      </w:pPr>
      <w:r w:rsidRPr="00506EF5">
        <w:rPr>
          <w:rFonts w:asciiTheme="majorHAnsi" w:hAnsiTheme="majorHAnsi"/>
          <w:b/>
          <w:noProof/>
        </w:rPr>
        <w:t>Poslovni rashodi</w:t>
      </w:r>
    </w:p>
    <w:p w14:paraId="5F033847" w14:textId="65AF19B3" w:rsidR="007748B8" w:rsidRPr="00506EF5" w:rsidRDefault="005B1BDE" w:rsidP="00057F63">
      <w:pPr>
        <w:pStyle w:val="Naslov2"/>
        <w:jc w:val="both"/>
        <w:rPr>
          <w:rFonts w:asciiTheme="majorHAnsi" w:hAnsiTheme="majorHAnsi"/>
          <w:sz w:val="22"/>
          <w:szCs w:val="22"/>
        </w:rPr>
      </w:pPr>
      <w:r w:rsidRPr="00506EF5">
        <w:rPr>
          <w:rFonts w:asciiTheme="majorHAnsi" w:hAnsiTheme="majorHAnsi"/>
          <w:sz w:val="22"/>
          <w:szCs w:val="22"/>
        </w:rPr>
        <w:t>Ukupni rashodi ostvareni tijekom 202</w:t>
      </w:r>
      <w:r w:rsidR="00E0496F" w:rsidRPr="00506EF5">
        <w:rPr>
          <w:rFonts w:asciiTheme="majorHAnsi" w:hAnsiTheme="majorHAnsi"/>
          <w:sz w:val="22"/>
          <w:szCs w:val="22"/>
        </w:rPr>
        <w:t>4</w:t>
      </w:r>
      <w:r w:rsidRPr="00506EF5">
        <w:rPr>
          <w:rFonts w:asciiTheme="majorHAnsi" w:hAnsiTheme="majorHAnsi"/>
          <w:sz w:val="22"/>
          <w:szCs w:val="22"/>
        </w:rPr>
        <w:t xml:space="preserve">. godine iznose </w:t>
      </w:r>
      <w:r w:rsidR="00DE6671">
        <w:rPr>
          <w:rFonts w:asciiTheme="majorHAnsi" w:hAnsiTheme="majorHAnsi"/>
          <w:sz w:val="22"/>
          <w:szCs w:val="22"/>
        </w:rPr>
        <w:t>4.793.498</w:t>
      </w:r>
      <w:r w:rsidR="007748B8" w:rsidRPr="00506EF5">
        <w:rPr>
          <w:rFonts w:asciiTheme="majorHAnsi" w:hAnsiTheme="majorHAnsi"/>
          <w:sz w:val="22"/>
          <w:szCs w:val="22"/>
        </w:rPr>
        <w:t xml:space="preserve"> </w:t>
      </w:r>
      <w:r w:rsidR="001E7916">
        <w:rPr>
          <w:rFonts w:asciiTheme="majorHAnsi" w:hAnsiTheme="majorHAnsi"/>
          <w:sz w:val="22"/>
          <w:szCs w:val="22"/>
        </w:rPr>
        <w:t>EUR</w:t>
      </w:r>
    </w:p>
    <w:p w14:paraId="09516A06" w14:textId="77777777" w:rsidR="005B1BDE" w:rsidRPr="00506EF5" w:rsidRDefault="005B1BDE" w:rsidP="00057F63">
      <w:pPr>
        <w:spacing w:line="240" w:lineRule="auto"/>
        <w:jc w:val="both"/>
        <w:rPr>
          <w:rFonts w:asciiTheme="majorHAnsi" w:hAnsiTheme="majorHAnsi"/>
          <w:lang w:eastAsia="x-none"/>
        </w:rPr>
      </w:pPr>
    </w:p>
    <w:p w14:paraId="3B8E65D7" w14:textId="77777777" w:rsidR="005B1BDE" w:rsidRPr="00506EF5" w:rsidRDefault="005B1BDE" w:rsidP="00057F63">
      <w:pPr>
        <w:spacing w:line="240" w:lineRule="auto"/>
        <w:jc w:val="both"/>
        <w:rPr>
          <w:rFonts w:asciiTheme="majorHAnsi" w:hAnsiTheme="majorHAnsi"/>
          <w:lang w:eastAsia="x-none"/>
        </w:rPr>
      </w:pPr>
      <w:r w:rsidRPr="00506EF5">
        <w:rPr>
          <w:rFonts w:asciiTheme="majorHAnsi" w:hAnsiTheme="majorHAnsi"/>
          <w:lang w:eastAsia="x-none"/>
        </w:rPr>
        <w:t xml:space="preserve">Od značajnijih </w:t>
      </w:r>
      <w:r w:rsidRPr="00506EF5">
        <w:rPr>
          <w:rFonts w:asciiTheme="majorHAnsi" w:hAnsiTheme="majorHAnsi"/>
          <w:b/>
          <w:lang w:eastAsia="x-none"/>
        </w:rPr>
        <w:t xml:space="preserve">materijalnih rashoda </w:t>
      </w:r>
      <w:r w:rsidRPr="00506EF5">
        <w:rPr>
          <w:rFonts w:asciiTheme="majorHAnsi" w:hAnsiTheme="majorHAnsi"/>
          <w:lang w:eastAsia="x-none"/>
        </w:rPr>
        <w:t xml:space="preserve">u istima evidentirani su slijedeći radovi/usluge: </w:t>
      </w:r>
    </w:p>
    <w:p w14:paraId="60E5B4B5" w14:textId="77777777" w:rsidR="005B1BDE" w:rsidRPr="00506EF5" w:rsidRDefault="005B1BDE" w:rsidP="00057F63">
      <w:pPr>
        <w:spacing w:line="240" w:lineRule="auto"/>
        <w:jc w:val="both"/>
        <w:rPr>
          <w:rFonts w:asciiTheme="majorHAnsi" w:hAnsiTheme="majorHAnsi"/>
          <w:highlight w:val="yellow"/>
          <w:lang w:eastAsia="x-none"/>
        </w:rPr>
      </w:pPr>
    </w:p>
    <w:p w14:paraId="03194835" w14:textId="77777777" w:rsidR="00E0496F" w:rsidRPr="00506EF5" w:rsidRDefault="00EE3DE0" w:rsidP="00057F63">
      <w:pPr>
        <w:numPr>
          <w:ilvl w:val="0"/>
          <w:numId w:val="1"/>
        </w:numPr>
        <w:spacing w:line="240" w:lineRule="auto"/>
        <w:ind w:hanging="357"/>
        <w:jc w:val="both"/>
        <w:rPr>
          <w:rFonts w:asciiTheme="majorHAnsi" w:hAnsiTheme="majorHAnsi"/>
          <w:lang w:eastAsia="x-none"/>
        </w:rPr>
      </w:pPr>
      <w:r w:rsidRPr="00506EF5">
        <w:rPr>
          <w:rFonts w:asciiTheme="majorHAnsi" w:hAnsiTheme="majorHAnsi"/>
          <w:lang w:eastAsia="x-none"/>
        </w:rPr>
        <w:t>Dvoran</w:t>
      </w:r>
      <w:r w:rsidR="00E0496F" w:rsidRPr="00506EF5">
        <w:rPr>
          <w:rFonts w:asciiTheme="majorHAnsi" w:hAnsiTheme="majorHAnsi"/>
          <w:lang w:eastAsia="x-none"/>
        </w:rPr>
        <w:t>a</w:t>
      </w:r>
      <w:r w:rsidRPr="00506EF5">
        <w:rPr>
          <w:rFonts w:asciiTheme="majorHAnsi" w:hAnsiTheme="majorHAnsi"/>
          <w:lang w:eastAsia="x-none"/>
        </w:rPr>
        <w:t xml:space="preserve"> </w:t>
      </w:r>
      <w:r w:rsidR="00DE08CB" w:rsidRPr="00506EF5">
        <w:rPr>
          <w:rFonts w:asciiTheme="majorHAnsi" w:hAnsiTheme="majorHAnsi"/>
          <w:lang w:eastAsia="x-none"/>
        </w:rPr>
        <w:t>Dom sportova Mate Parlov</w:t>
      </w:r>
      <w:r w:rsidR="00E0496F" w:rsidRPr="00506EF5">
        <w:rPr>
          <w:rFonts w:asciiTheme="majorHAnsi" w:hAnsiTheme="majorHAnsi"/>
          <w:lang w:eastAsia="x-none"/>
        </w:rPr>
        <w:t>:</w:t>
      </w:r>
    </w:p>
    <w:p w14:paraId="7682B112" w14:textId="23CC56A4" w:rsidR="00E0496F" w:rsidRPr="00506EF5" w:rsidRDefault="00E0496F" w:rsidP="00057F63">
      <w:pPr>
        <w:pStyle w:val="Odlomakpopisa"/>
        <w:spacing w:after="160" w:line="240" w:lineRule="auto"/>
        <w:jc w:val="both"/>
        <w:rPr>
          <w:rFonts w:asciiTheme="majorHAnsi" w:hAnsiTheme="majorHAnsi"/>
        </w:rPr>
      </w:pPr>
      <w:r w:rsidRPr="00506EF5">
        <w:rPr>
          <w:rFonts w:asciiTheme="majorHAnsi" w:hAnsiTheme="majorHAnsi"/>
        </w:rPr>
        <w:t>-nabava monitora za praćenje rada solar</w:t>
      </w:r>
      <w:r w:rsidR="00314234" w:rsidRPr="00506EF5">
        <w:rPr>
          <w:rFonts w:asciiTheme="majorHAnsi" w:hAnsiTheme="majorHAnsi"/>
        </w:rPr>
        <w:t>ne elektrane</w:t>
      </w:r>
    </w:p>
    <w:p w14:paraId="0ED008E3" w14:textId="147BADED" w:rsidR="00E0496F" w:rsidRPr="00506EF5" w:rsidRDefault="00E0496F" w:rsidP="00057F63">
      <w:pPr>
        <w:pStyle w:val="Odlomakpopisa"/>
        <w:spacing w:after="160" w:line="240" w:lineRule="auto"/>
        <w:jc w:val="both"/>
        <w:rPr>
          <w:rFonts w:asciiTheme="majorHAnsi" w:hAnsiTheme="majorHAnsi"/>
        </w:rPr>
      </w:pPr>
      <w:r w:rsidRPr="00506EF5">
        <w:rPr>
          <w:rFonts w:asciiTheme="majorHAnsi" w:hAnsiTheme="majorHAnsi"/>
        </w:rPr>
        <w:t xml:space="preserve">-radovi zamjena pisoara u wc-u </w:t>
      </w:r>
    </w:p>
    <w:p w14:paraId="5DF19DFE" w14:textId="184BB208" w:rsidR="00E0496F" w:rsidRPr="00506EF5" w:rsidRDefault="00E0496F" w:rsidP="00057F63">
      <w:pPr>
        <w:pStyle w:val="Odlomakpopisa"/>
        <w:spacing w:after="160" w:line="240" w:lineRule="auto"/>
        <w:jc w:val="both"/>
        <w:rPr>
          <w:rFonts w:asciiTheme="majorHAnsi" w:hAnsiTheme="majorHAnsi"/>
        </w:rPr>
      </w:pPr>
      <w:r w:rsidRPr="00506EF5">
        <w:rPr>
          <w:rFonts w:asciiTheme="majorHAnsi" w:hAnsiTheme="majorHAnsi"/>
        </w:rPr>
        <w:t>-nabava novih mrežica za koš, mreže za odbojku, koš. obruča</w:t>
      </w:r>
    </w:p>
    <w:p w14:paraId="1946F596" w14:textId="09822C76" w:rsidR="00E0496F" w:rsidRPr="00506EF5" w:rsidRDefault="00E0496F" w:rsidP="00057F63">
      <w:pPr>
        <w:pStyle w:val="Odlomakpopisa"/>
        <w:spacing w:after="160" w:line="240" w:lineRule="auto"/>
        <w:jc w:val="both"/>
        <w:rPr>
          <w:rFonts w:asciiTheme="majorHAnsi" w:hAnsiTheme="majorHAnsi"/>
        </w:rPr>
      </w:pPr>
      <w:r w:rsidRPr="00506EF5">
        <w:rPr>
          <w:rFonts w:asciiTheme="majorHAnsi" w:hAnsiTheme="majorHAnsi"/>
        </w:rPr>
        <w:t>-zamjena rasvjete na parkingu</w:t>
      </w:r>
    </w:p>
    <w:p w14:paraId="52484CF0" w14:textId="40D8AE0D" w:rsidR="00E0496F" w:rsidRPr="00506EF5" w:rsidRDefault="00E0496F" w:rsidP="00057F63">
      <w:pPr>
        <w:pStyle w:val="Odlomakpopisa"/>
        <w:spacing w:after="160" w:line="240" w:lineRule="auto"/>
        <w:jc w:val="both"/>
        <w:rPr>
          <w:rFonts w:asciiTheme="majorHAnsi" w:hAnsiTheme="majorHAnsi"/>
        </w:rPr>
      </w:pPr>
      <w:r w:rsidRPr="00506EF5">
        <w:rPr>
          <w:rFonts w:asciiTheme="majorHAnsi" w:hAnsiTheme="majorHAnsi"/>
        </w:rPr>
        <w:t xml:space="preserve">-nadogradnja postojećeg audio sustava </w:t>
      </w:r>
    </w:p>
    <w:p w14:paraId="3ABC7E09" w14:textId="59866946" w:rsidR="00E0496F" w:rsidRPr="00506EF5" w:rsidRDefault="00E0496F" w:rsidP="00057F63">
      <w:pPr>
        <w:pStyle w:val="Odlomakpopisa"/>
        <w:spacing w:after="160" w:line="240" w:lineRule="auto"/>
        <w:jc w:val="both"/>
        <w:rPr>
          <w:rFonts w:asciiTheme="majorHAnsi" w:hAnsiTheme="majorHAnsi"/>
        </w:rPr>
      </w:pPr>
      <w:r w:rsidRPr="00506EF5">
        <w:rPr>
          <w:rFonts w:asciiTheme="majorHAnsi" w:hAnsiTheme="majorHAnsi"/>
        </w:rPr>
        <w:t>-dobava i montaža LED rasvjete dvorane D1</w:t>
      </w:r>
    </w:p>
    <w:p w14:paraId="6C3BF9DB" w14:textId="29F631BC" w:rsidR="00E0496F" w:rsidRPr="00506EF5" w:rsidRDefault="00E0496F" w:rsidP="00057F63">
      <w:pPr>
        <w:pStyle w:val="Odlomakpopisa"/>
        <w:spacing w:after="160" w:line="240" w:lineRule="auto"/>
        <w:jc w:val="both"/>
        <w:rPr>
          <w:rFonts w:asciiTheme="majorHAnsi" w:hAnsiTheme="majorHAnsi"/>
        </w:rPr>
      </w:pPr>
      <w:r w:rsidRPr="00506EF5">
        <w:rPr>
          <w:rFonts w:asciiTheme="majorHAnsi" w:hAnsiTheme="majorHAnsi"/>
        </w:rPr>
        <w:t xml:space="preserve">-popravak rasvjete galerije i parkinga </w:t>
      </w:r>
    </w:p>
    <w:p w14:paraId="53ED378D" w14:textId="2BDA5DA7" w:rsidR="00E0496F" w:rsidRPr="00506EF5" w:rsidRDefault="00E0496F" w:rsidP="00057F63">
      <w:pPr>
        <w:pStyle w:val="Odlomakpopisa"/>
        <w:spacing w:after="160" w:line="240" w:lineRule="auto"/>
        <w:jc w:val="both"/>
        <w:rPr>
          <w:rFonts w:asciiTheme="majorHAnsi" w:hAnsiTheme="majorHAnsi"/>
        </w:rPr>
      </w:pPr>
      <w:r w:rsidRPr="00506EF5">
        <w:rPr>
          <w:rFonts w:asciiTheme="majorHAnsi" w:hAnsiTheme="majorHAnsi"/>
        </w:rPr>
        <w:t>-popravak semafora i zvučnika u dvorani D1</w:t>
      </w:r>
    </w:p>
    <w:p w14:paraId="11061B2E" w14:textId="494DA188" w:rsidR="00E0496F" w:rsidRPr="00506EF5" w:rsidRDefault="00E0496F" w:rsidP="00057F63">
      <w:pPr>
        <w:pStyle w:val="Odlomakpopisa"/>
        <w:spacing w:after="160" w:line="240" w:lineRule="auto"/>
        <w:jc w:val="both"/>
        <w:rPr>
          <w:rFonts w:asciiTheme="majorHAnsi" w:hAnsiTheme="majorHAnsi"/>
        </w:rPr>
      </w:pPr>
      <w:r w:rsidRPr="00506EF5">
        <w:rPr>
          <w:rFonts w:asciiTheme="majorHAnsi" w:hAnsiTheme="majorHAnsi"/>
        </w:rPr>
        <w:t xml:space="preserve">-popravak toplinske pumpe </w:t>
      </w:r>
    </w:p>
    <w:p w14:paraId="324D5C40" w14:textId="5816EDB3" w:rsidR="00E0496F" w:rsidRPr="00506EF5" w:rsidRDefault="00E0496F" w:rsidP="00057F63">
      <w:pPr>
        <w:pStyle w:val="Odlomakpopisa"/>
        <w:spacing w:after="160" w:line="240" w:lineRule="auto"/>
        <w:jc w:val="both"/>
        <w:rPr>
          <w:rFonts w:asciiTheme="majorHAnsi" w:hAnsiTheme="majorHAnsi"/>
        </w:rPr>
      </w:pPr>
      <w:r w:rsidRPr="00506EF5">
        <w:rPr>
          <w:rFonts w:asciiTheme="majorHAnsi" w:hAnsiTheme="majorHAnsi"/>
        </w:rPr>
        <w:t xml:space="preserve">-servis agregata </w:t>
      </w:r>
    </w:p>
    <w:p w14:paraId="5CD8C0FD" w14:textId="44D6B6EE" w:rsidR="00E0496F" w:rsidRPr="00506EF5" w:rsidRDefault="00E0496F" w:rsidP="00057F63">
      <w:pPr>
        <w:pStyle w:val="Odlomakpopisa"/>
        <w:spacing w:after="160" w:line="240" w:lineRule="auto"/>
        <w:jc w:val="both"/>
        <w:rPr>
          <w:rFonts w:asciiTheme="majorHAnsi" w:hAnsiTheme="majorHAnsi"/>
        </w:rPr>
      </w:pPr>
      <w:r w:rsidRPr="00506EF5">
        <w:rPr>
          <w:rFonts w:asciiTheme="majorHAnsi" w:hAnsiTheme="majorHAnsi"/>
        </w:rPr>
        <w:t xml:space="preserve">-obnova ispusta kancelarija, oluka i lima na parkiralištu </w:t>
      </w:r>
    </w:p>
    <w:p w14:paraId="02709D87" w14:textId="7B373F98" w:rsidR="00E0496F" w:rsidRPr="00506EF5" w:rsidRDefault="00E0496F" w:rsidP="00057F63">
      <w:pPr>
        <w:pStyle w:val="Odlomakpopisa"/>
        <w:spacing w:after="160" w:line="240" w:lineRule="auto"/>
        <w:jc w:val="both"/>
        <w:rPr>
          <w:rFonts w:asciiTheme="majorHAnsi" w:hAnsiTheme="majorHAnsi"/>
        </w:rPr>
      </w:pPr>
      <w:r w:rsidRPr="00506EF5">
        <w:rPr>
          <w:rFonts w:asciiTheme="majorHAnsi" w:hAnsiTheme="majorHAnsi"/>
        </w:rPr>
        <w:t xml:space="preserve">-sanacija puknuća cijevi svlačionice </w:t>
      </w:r>
    </w:p>
    <w:p w14:paraId="0C4F0905" w14:textId="422A51A4" w:rsidR="00E0496F" w:rsidRPr="00506EF5" w:rsidRDefault="00E0496F" w:rsidP="00057F63">
      <w:pPr>
        <w:pStyle w:val="Odlomakpopisa"/>
        <w:spacing w:after="160" w:line="240" w:lineRule="auto"/>
        <w:jc w:val="both"/>
        <w:rPr>
          <w:rFonts w:asciiTheme="majorHAnsi" w:hAnsiTheme="majorHAnsi"/>
        </w:rPr>
      </w:pPr>
      <w:r w:rsidRPr="00506EF5">
        <w:rPr>
          <w:rFonts w:asciiTheme="majorHAnsi" w:hAnsiTheme="majorHAnsi"/>
        </w:rPr>
        <w:t xml:space="preserve">-sanacija galerije </w:t>
      </w:r>
    </w:p>
    <w:p w14:paraId="4F19AB1B" w14:textId="1D47600A" w:rsidR="00E0496F" w:rsidRPr="00506EF5" w:rsidRDefault="00E0496F" w:rsidP="00057F63">
      <w:pPr>
        <w:pStyle w:val="Odlomakpopisa"/>
        <w:spacing w:after="160" w:line="240" w:lineRule="auto"/>
        <w:jc w:val="both"/>
        <w:rPr>
          <w:rFonts w:asciiTheme="majorHAnsi" w:hAnsiTheme="majorHAnsi"/>
        </w:rPr>
      </w:pPr>
      <w:r w:rsidRPr="00506EF5">
        <w:rPr>
          <w:rFonts w:asciiTheme="majorHAnsi" w:hAnsiTheme="majorHAnsi"/>
        </w:rPr>
        <w:t xml:space="preserve">-nadogradnja postojećeg audio sustava </w:t>
      </w:r>
    </w:p>
    <w:p w14:paraId="16F9763C" w14:textId="1512B223" w:rsidR="00E0496F" w:rsidRPr="00506EF5" w:rsidRDefault="00E0496F" w:rsidP="00057F63">
      <w:pPr>
        <w:pStyle w:val="Odlomakpopisa"/>
        <w:spacing w:after="160" w:line="240" w:lineRule="auto"/>
        <w:jc w:val="both"/>
        <w:rPr>
          <w:rFonts w:asciiTheme="majorHAnsi" w:hAnsiTheme="majorHAnsi"/>
        </w:rPr>
      </w:pPr>
      <w:r w:rsidRPr="00506EF5">
        <w:rPr>
          <w:rFonts w:asciiTheme="majorHAnsi" w:hAnsiTheme="majorHAnsi"/>
        </w:rPr>
        <w:t>-usluge čišćenja objekta od strane vanjskih servisa</w:t>
      </w:r>
    </w:p>
    <w:p w14:paraId="27B381B7" w14:textId="4BB8C71D" w:rsidR="00E0496F" w:rsidRPr="00506EF5" w:rsidRDefault="00EE3DE0" w:rsidP="00057F63">
      <w:pPr>
        <w:numPr>
          <w:ilvl w:val="0"/>
          <w:numId w:val="1"/>
        </w:numPr>
        <w:spacing w:line="240" w:lineRule="auto"/>
        <w:ind w:hanging="357"/>
        <w:jc w:val="both"/>
        <w:rPr>
          <w:rFonts w:asciiTheme="majorHAnsi" w:hAnsiTheme="majorHAnsi"/>
          <w:lang w:eastAsia="x-none"/>
        </w:rPr>
      </w:pPr>
      <w:r w:rsidRPr="00506EF5">
        <w:rPr>
          <w:rFonts w:asciiTheme="majorHAnsi" w:hAnsiTheme="majorHAnsi"/>
          <w:lang w:eastAsia="x-none"/>
        </w:rPr>
        <w:t>Sportski centar Mirna</w:t>
      </w:r>
      <w:r w:rsidR="00E0496F" w:rsidRPr="00506EF5">
        <w:rPr>
          <w:rFonts w:asciiTheme="majorHAnsi" w:hAnsiTheme="majorHAnsi"/>
          <w:lang w:eastAsia="x-none"/>
        </w:rPr>
        <w:t>:</w:t>
      </w:r>
    </w:p>
    <w:p w14:paraId="07EC0A94" w14:textId="4D48DC62" w:rsidR="00E0496F" w:rsidRPr="00506EF5" w:rsidRDefault="00E0496F" w:rsidP="00057F63">
      <w:pPr>
        <w:pStyle w:val="Odlomakpopisa"/>
        <w:spacing w:after="160" w:line="240" w:lineRule="auto"/>
        <w:jc w:val="both"/>
        <w:rPr>
          <w:rFonts w:asciiTheme="majorHAnsi" w:hAnsiTheme="majorHAnsi"/>
        </w:rPr>
      </w:pPr>
      <w:r w:rsidRPr="00DB3880">
        <w:rPr>
          <w:rFonts w:asciiTheme="majorHAnsi" w:hAnsiTheme="majorHAnsi"/>
        </w:rPr>
        <w:t xml:space="preserve">- nabava </w:t>
      </w:r>
      <w:r w:rsidR="00520265" w:rsidRPr="00DB3880">
        <w:rPr>
          <w:rFonts w:asciiTheme="majorHAnsi" w:hAnsiTheme="majorHAnsi"/>
        </w:rPr>
        <w:t>drvne građe</w:t>
      </w:r>
      <w:r w:rsidRPr="00DB3880">
        <w:rPr>
          <w:rFonts w:asciiTheme="majorHAnsi" w:hAnsiTheme="majorHAnsi"/>
        </w:rPr>
        <w:t xml:space="preserve"> za </w:t>
      </w:r>
      <w:r w:rsidR="00520265" w:rsidRPr="00DB3880">
        <w:rPr>
          <w:rFonts w:asciiTheme="majorHAnsi" w:hAnsiTheme="majorHAnsi"/>
        </w:rPr>
        <w:t>ogradu vanjskog igrališta</w:t>
      </w:r>
    </w:p>
    <w:p w14:paraId="055E8D36" w14:textId="77777777" w:rsidR="00E0496F" w:rsidRPr="00506EF5" w:rsidRDefault="00E0496F" w:rsidP="00057F63">
      <w:pPr>
        <w:pStyle w:val="Odlomakpopisa"/>
        <w:spacing w:after="160" w:line="240" w:lineRule="auto"/>
        <w:jc w:val="both"/>
        <w:rPr>
          <w:rFonts w:asciiTheme="majorHAnsi" w:hAnsiTheme="majorHAnsi"/>
        </w:rPr>
      </w:pPr>
      <w:r w:rsidRPr="00506EF5">
        <w:rPr>
          <w:rFonts w:asciiTheme="majorHAnsi" w:hAnsiTheme="majorHAnsi"/>
        </w:rPr>
        <w:t xml:space="preserve">- zamjena vrata u svlačionicama </w:t>
      </w:r>
    </w:p>
    <w:p w14:paraId="175C01FF" w14:textId="77777777" w:rsidR="00E0496F" w:rsidRPr="00506EF5" w:rsidRDefault="00E0496F" w:rsidP="00057F63">
      <w:pPr>
        <w:pStyle w:val="Odlomakpopisa"/>
        <w:spacing w:after="160" w:line="240" w:lineRule="auto"/>
        <w:jc w:val="both"/>
        <w:rPr>
          <w:rFonts w:asciiTheme="majorHAnsi" w:hAnsiTheme="majorHAnsi"/>
        </w:rPr>
      </w:pPr>
      <w:r w:rsidRPr="00506EF5">
        <w:rPr>
          <w:rFonts w:asciiTheme="majorHAnsi" w:hAnsiTheme="majorHAnsi"/>
        </w:rPr>
        <w:t>- zamjena stakla u sali za sastanke</w:t>
      </w:r>
    </w:p>
    <w:p w14:paraId="3FC56203" w14:textId="77777777" w:rsidR="00E0496F" w:rsidRPr="00506EF5" w:rsidRDefault="00E0496F" w:rsidP="00057F63">
      <w:pPr>
        <w:pStyle w:val="Odlomakpopisa"/>
        <w:spacing w:after="160" w:line="240" w:lineRule="auto"/>
        <w:jc w:val="both"/>
        <w:rPr>
          <w:rFonts w:asciiTheme="majorHAnsi" w:hAnsiTheme="majorHAnsi"/>
        </w:rPr>
      </w:pPr>
      <w:r w:rsidRPr="00506EF5">
        <w:rPr>
          <w:rFonts w:asciiTheme="majorHAnsi" w:hAnsiTheme="majorHAnsi"/>
        </w:rPr>
        <w:t>- servis vatrogasnih aparata</w:t>
      </w:r>
    </w:p>
    <w:p w14:paraId="124DE6C8" w14:textId="77777777" w:rsidR="00E0496F" w:rsidRPr="00506EF5" w:rsidRDefault="00E0496F" w:rsidP="00057F63">
      <w:pPr>
        <w:pStyle w:val="Odlomakpopisa"/>
        <w:spacing w:after="160" w:line="240" w:lineRule="auto"/>
        <w:jc w:val="both"/>
        <w:rPr>
          <w:rFonts w:asciiTheme="majorHAnsi" w:hAnsiTheme="majorHAnsi"/>
        </w:rPr>
      </w:pPr>
      <w:r w:rsidRPr="00506EF5">
        <w:rPr>
          <w:rFonts w:asciiTheme="majorHAnsi" w:hAnsiTheme="majorHAnsi"/>
        </w:rPr>
        <w:t>- popravak špaleta zidova</w:t>
      </w:r>
    </w:p>
    <w:p w14:paraId="519B4A64" w14:textId="77777777" w:rsidR="00E0496F" w:rsidRPr="00506EF5" w:rsidRDefault="00E0496F" w:rsidP="00057F63">
      <w:pPr>
        <w:pStyle w:val="Odlomakpopisa"/>
        <w:spacing w:after="160" w:line="240" w:lineRule="auto"/>
        <w:jc w:val="both"/>
        <w:rPr>
          <w:rFonts w:asciiTheme="majorHAnsi" w:hAnsiTheme="majorHAnsi"/>
        </w:rPr>
      </w:pPr>
      <w:r w:rsidRPr="00506EF5">
        <w:rPr>
          <w:rFonts w:asciiTheme="majorHAnsi" w:hAnsiTheme="majorHAnsi"/>
        </w:rPr>
        <w:t>- bojanje zidova unutarnjih prostora</w:t>
      </w:r>
    </w:p>
    <w:p w14:paraId="4D81BFF6" w14:textId="77777777" w:rsidR="00E0496F" w:rsidRPr="00506EF5" w:rsidRDefault="00E0496F" w:rsidP="00057F63">
      <w:pPr>
        <w:pStyle w:val="Odlomakpopisa"/>
        <w:spacing w:after="160" w:line="240" w:lineRule="auto"/>
        <w:jc w:val="both"/>
        <w:rPr>
          <w:rFonts w:asciiTheme="majorHAnsi" w:hAnsiTheme="majorHAnsi"/>
        </w:rPr>
      </w:pPr>
      <w:r w:rsidRPr="00506EF5">
        <w:rPr>
          <w:rFonts w:asciiTheme="majorHAnsi" w:hAnsiTheme="majorHAnsi"/>
        </w:rPr>
        <w:t>- zamjena plinomjera</w:t>
      </w:r>
    </w:p>
    <w:p w14:paraId="05AE0DD9" w14:textId="77777777" w:rsidR="00E0496F" w:rsidRPr="00506EF5" w:rsidRDefault="00E0496F" w:rsidP="00057F63">
      <w:pPr>
        <w:pStyle w:val="Odlomakpopisa"/>
        <w:spacing w:after="160" w:line="240" w:lineRule="auto"/>
        <w:jc w:val="both"/>
        <w:rPr>
          <w:rFonts w:asciiTheme="majorHAnsi" w:hAnsiTheme="majorHAnsi"/>
        </w:rPr>
      </w:pPr>
      <w:r w:rsidRPr="00506EF5">
        <w:rPr>
          <w:rFonts w:asciiTheme="majorHAnsi" w:hAnsiTheme="majorHAnsi"/>
        </w:rPr>
        <w:t>- sanacija oluka</w:t>
      </w:r>
    </w:p>
    <w:p w14:paraId="0155EA45" w14:textId="77777777" w:rsidR="00E0496F" w:rsidRPr="00506EF5" w:rsidRDefault="00E0496F" w:rsidP="00057F63">
      <w:pPr>
        <w:pStyle w:val="Odlomakpopisa"/>
        <w:spacing w:after="160" w:line="240" w:lineRule="auto"/>
        <w:jc w:val="both"/>
        <w:rPr>
          <w:rFonts w:asciiTheme="majorHAnsi" w:hAnsiTheme="majorHAnsi"/>
        </w:rPr>
      </w:pPr>
      <w:r w:rsidRPr="00506EF5">
        <w:rPr>
          <w:rFonts w:asciiTheme="majorHAnsi" w:hAnsiTheme="majorHAnsi"/>
        </w:rPr>
        <w:t>- popravak semafora</w:t>
      </w:r>
    </w:p>
    <w:p w14:paraId="58090187" w14:textId="77777777" w:rsidR="00E0496F" w:rsidRPr="00506EF5" w:rsidRDefault="00E0496F" w:rsidP="00057F63">
      <w:pPr>
        <w:pStyle w:val="Odlomakpopisa"/>
        <w:spacing w:after="160" w:line="240" w:lineRule="auto"/>
        <w:jc w:val="both"/>
        <w:rPr>
          <w:rFonts w:asciiTheme="majorHAnsi" w:hAnsiTheme="majorHAnsi"/>
        </w:rPr>
      </w:pPr>
      <w:r w:rsidRPr="00506EF5">
        <w:rPr>
          <w:rFonts w:asciiTheme="majorHAnsi" w:hAnsiTheme="majorHAnsi"/>
        </w:rPr>
        <w:t>- čišćenje ventilacijskih sustava</w:t>
      </w:r>
    </w:p>
    <w:p w14:paraId="6C8C752D" w14:textId="6E6873C1" w:rsidR="00E0496F" w:rsidRPr="00506EF5" w:rsidRDefault="00E0496F" w:rsidP="00057F63">
      <w:pPr>
        <w:pStyle w:val="Odlomakpopisa"/>
        <w:spacing w:after="160" w:line="240" w:lineRule="auto"/>
        <w:jc w:val="both"/>
        <w:rPr>
          <w:rFonts w:asciiTheme="majorHAnsi" w:hAnsiTheme="majorHAnsi"/>
        </w:rPr>
      </w:pPr>
      <w:bookmarkStart w:id="13" w:name="_Hlk191017485"/>
      <w:r w:rsidRPr="00506EF5">
        <w:rPr>
          <w:rFonts w:asciiTheme="majorHAnsi" w:hAnsiTheme="majorHAnsi"/>
        </w:rPr>
        <w:t>- usluge čišćenja objekta od strane vanjskih servisa</w:t>
      </w:r>
    </w:p>
    <w:bookmarkEnd w:id="13"/>
    <w:p w14:paraId="5E78AC2D" w14:textId="77777777" w:rsidR="00314234" w:rsidRPr="00506EF5" w:rsidRDefault="00EE3DE0" w:rsidP="00057F63">
      <w:pPr>
        <w:numPr>
          <w:ilvl w:val="0"/>
          <w:numId w:val="1"/>
        </w:numPr>
        <w:spacing w:line="240" w:lineRule="auto"/>
        <w:ind w:hanging="357"/>
        <w:jc w:val="both"/>
        <w:rPr>
          <w:rFonts w:asciiTheme="majorHAnsi" w:hAnsiTheme="majorHAnsi"/>
          <w:lang w:eastAsia="x-none"/>
        </w:rPr>
      </w:pPr>
      <w:r w:rsidRPr="00506EF5">
        <w:rPr>
          <w:rFonts w:asciiTheme="majorHAnsi" w:hAnsiTheme="majorHAnsi"/>
          <w:lang w:eastAsia="x-none"/>
        </w:rPr>
        <w:t>Dom braće Ribar</w:t>
      </w:r>
      <w:r w:rsidR="00314234" w:rsidRPr="00506EF5">
        <w:rPr>
          <w:rFonts w:asciiTheme="majorHAnsi" w:hAnsiTheme="majorHAnsi"/>
          <w:lang w:eastAsia="x-none"/>
        </w:rPr>
        <w:t>:</w:t>
      </w:r>
    </w:p>
    <w:p w14:paraId="451FA067" w14:textId="63BE2448" w:rsidR="00314234" w:rsidRPr="00506EF5" w:rsidRDefault="00314234" w:rsidP="00057F63">
      <w:pPr>
        <w:pStyle w:val="Odlomakpopisa"/>
        <w:spacing w:after="160" w:line="240" w:lineRule="auto"/>
        <w:jc w:val="both"/>
        <w:rPr>
          <w:rFonts w:asciiTheme="majorHAnsi" w:hAnsiTheme="majorHAnsi"/>
        </w:rPr>
      </w:pPr>
      <w:r w:rsidRPr="00506EF5">
        <w:rPr>
          <w:rFonts w:asciiTheme="majorHAnsi" w:hAnsiTheme="majorHAnsi"/>
        </w:rPr>
        <w:t xml:space="preserve">-ugradnja kontrolnog brojila el. </w:t>
      </w:r>
      <w:r w:rsidR="00506EF5" w:rsidRPr="00506EF5">
        <w:rPr>
          <w:rFonts w:asciiTheme="majorHAnsi" w:hAnsiTheme="majorHAnsi"/>
        </w:rPr>
        <w:t>e</w:t>
      </w:r>
      <w:r w:rsidRPr="00506EF5">
        <w:rPr>
          <w:rFonts w:asciiTheme="majorHAnsi" w:hAnsiTheme="majorHAnsi"/>
        </w:rPr>
        <w:t>nergije</w:t>
      </w:r>
    </w:p>
    <w:p w14:paraId="69597099" w14:textId="2867381B" w:rsidR="00314234" w:rsidRPr="00506EF5" w:rsidRDefault="00314234" w:rsidP="00057F63">
      <w:pPr>
        <w:pStyle w:val="Odlomakpopisa"/>
        <w:spacing w:after="160" w:line="240" w:lineRule="auto"/>
        <w:jc w:val="both"/>
        <w:rPr>
          <w:rFonts w:asciiTheme="majorHAnsi" w:hAnsiTheme="majorHAnsi"/>
        </w:rPr>
      </w:pPr>
      <w:r w:rsidRPr="00506EF5">
        <w:rPr>
          <w:rFonts w:asciiTheme="majorHAnsi" w:hAnsiTheme="majorHAnsi"/>
        </w:rPr>
        <w:t>-zamjena vrata u svlačionicama</w:t>
      </w:r>
    </w:p>
    <w:p w14:paraId="27418DFA" w14:textId="15840377" w:rsidR="00314234" w:rsidRPr="00506EF5" w:rsidRDefault="00314234" w:rsidP="00057F63">
      <w:pPr>
        <w:pStyle w:val="Odlomakpopisa"/>
        <w:spacing w:after="160" w:line="240" w:lineRule="auto"/>
        <w:jc w:val="both"/>
        <w:rPr>
          <w:rFonts w:asciiTheme="majorHAnsi" w:hAnsiTheme="majorHAnsi"/>
        </w:rPr>
      </w:pPr>
      <w:r w:rsidRPr="00506EF5">
        <w:rPr>
          <w:rFonts w:asciiTheme="majorHAnsi" w:hAnsiTheme="majorHAnsi"/>
        </w:rPr>
        <w:t>-zamjena košarkaških tabli, obruča i mrežica</w:t>
      </w:r>
    </w:p>
    <w:p w14:paraId="18F074FB" w14:textId="71A71C45" w:rsidR="00314234" w:rsidRPr="00506EF5" w:rsidRDefault="00314234" w:rsidP="00057F63">
      <w:pPr>
        <w:pStyle w:val="Odlomakpopisa"/>
        <w:spacing w:after="160" w:line="240" w:lineRule="auto"/>
        <w:jc w:val="both"/>
        <w:rPr>
          <w:rFonts w:asciiTheme="majorHAnsi" w:hAnsiTheme="majorHAnsi"/>
        </w:rPr>
      </w:pPr>
      <w:r w:rsidRPr="00506EF5">
        <w:rPr>
          <w:rFonts w:asciiTheme="majorHAnsi" w:hAnsiTheme="majorHAnsi"/>
        </w:rPr>
        <w:t xml:space="preserve">-nabava lož ulja </w:t>
      </w:r>
    </w:p>
    <w:p w14:paraId="5BC48DC2" w14:textId="678B1824" w:rsidR="00314234" w:rsidRPr="00506EF5" w:rsidRDefault="00314234" w:rsidP="00057F63">
      <w:pPr>
        <w:pStyle w:val="Odlomakpopisa"/>
        <w:spacing w:after="160" w:line="240" w:lineRule="auto"/>
        <w:jc w:val="both"/>
        <w:rPr>
          <w:rFonts w:asciiTheme="majorHAnsi" w:hAnsiTheme="majorHAnsi"/>
        </w:rPr>
      </w:pPr>
      <w:r w:rsidRPr="00506EF5">
        <w:rPr>
          <w:rFonts w:asciiTheme="majorHAnsi" w:hAnsiTheme="majorHAnsi"/>
        </w:rPr>
        <w:t>-zamjena alarmne centrale</w:t>
      </w:r>
    </w:p>
    <w:p w14:paraId="1E7F3DBF" w14:textId="5693942E" w:rsidR="00314234" w:rsidRPr="00506EF5" w:rsidRDefault="00314234" w:rsidP="00057F63">
      <w:pPr>
        <w:pStyle w:val="Odlomakpopisa"/>
        <w:spacing w:after="160" w:line="240" w:lineRule="auto"/>
        <w:jc w:val="both"/>
        <w:rPr>
          <w:rFonts w:asciiTheme="majorHAnsi" w:hAnsiTheme="majorHAnsi"/>
        </w:rPr>
      </w:pPr>
      <w:r w:rsidRPr="00506EF5">
        <w:rPr>
          <w:rFonts w:asciiTheme="majorHAnsi" w:hAnsiTheme="majorHAnsi"/>
        </w:rPr>
        <w:t>-popravak špaleta zidova</w:t>
      </w:r>
    </w:p>
    <w:p w14:paraId="12707BF1" w14:textId="04750287" w:rsidR="00314234" w:rsidRPr="00506EF5" w:rsidRDefault="00314234" w:rsidP="00057F63">
      <w:pPr>
        <w:pStyle w:val="Odlomakpopisa"/>
        <w:spacing w:after="160" w:line="240" w:lineRule="auto"/>
        <w:jc w:val="both"/>
        <w:rPr>
          <w:rFonts w:asciiTheme="majorHAnsi" w:hAnsiTheme="majorHAnsi"/>
        </w:rPr>
      </w:pPr>
      <w:r w:rsidRPr="00506EF5">
        <w:rPr>
          <w:rFonts w:asciiTheme="majorHAnsi" w:hAnsiTheme="majorHAnsi"/>
        </w:rPr>
        <w:t>-sanacija puknuća reduktora (voda)</w:t>
      </w:r>
    </w:p>
    <w:p w14:paraId="004F7ED5" w14:textId="1AD72462" w:rsidR="00314234" w:rsidRPr="00506EF5" w:rsidRDefault="00314234" w:rsidP="00057F63">
      <w:pPr>
        <w:pStyle w:val="Odlomakpopisa"/>
        <w:spacing w:after="160" w:line="240" w:lineRule="auto"/>
        <w:jc w:val="both"/>
        <w:rPr>
          <w:rFonts w:asciiTheme="majorHAnsi" w:hAnsiTheme="majorHAnsi"/>
        </w:rPr>
      </w:pPr>
      <w:r w:rsidRPr="00506EF5">
        <w:rPr>
          <w:rFonts w:asciiTheme="majorHAnsi" w:hAnsiTheme="majorHAnsi"/>
        </w:rPr>
        <w:t>-čišćenje ventilacijskih sustava</w:t>
      </w:r>
    </w:p>
    <w:p w14:paraId="04C1604A" w14:textId="27C76425" w:rsidR="00314234" w:rsidRPr="00506EF5" w:rsidRDefault="00314234" w:rsidP="00057F63">
      <w:pPr>
        <w:pStyle w:val="Odlomakpopisa"/>
        <w:spacing w:after="160" w:line="240" w:lineRule="auto"/>
        <w:jc w:val="both"/>
        <w:rPr>
          <w:rFonts w:asciiTheme="majorHAnsi" w:hAnsiTheme="majorHAnsi"/>
        </w:rPr>
      </w:pPr>
      <w:r w:rsidRPr="00506EF5">
        <w:rPr>
          <w:rFonts w:asciiTheme="majorHAnsi" w:hAnsiTheme="majorHAnsi"/>
        </w:rPr>
        <w:t xml:space="preserve">-usluge čišćenja objekata </w:t>
      </w:r>
      <w:r w:rsidR="00506EF5" w:rsidRPr="00506EF5">
        <w:rPr>
          <w:rFonts w:asciiTheme="majorHAnsi" w:hAnsiTheme="majorHAnsi"/>
        </w:rPr>
        <w:t>od strane</w:t>
      </w:r>
      <w:r w:rsidRPr="00506EF5">
        <w:rPr>
          <w:rFonts w:asciiTheme="majorHAnsi" w:hAnsiTheme="majorHAnsi"/>
        </w:rPr>
        <w:t xml:space="preserve"> vanjski</w:t>
      </w:r>
      <w:r w:rsidR="00506EF5" w:rsidRPr="00506EF5">
        <w:rPr>
          <w:rFonts w:asciiTheme="majorHAnsi" w:hAnsiTheme="majorHAnsi"/>
        </w:rPr>
        <w:t>h</w:t>
      </w:r>
      <w:r w:rsidRPr="00506EF5">
        <w:rPr>
          <w:rFonts w:asciiTheme="majorHAnsi" w:hAnsiTheme="majorHAnsi"/>
        </w:rPr>
        <w:t xml:space="preserve"> servis</w:t>
      </w:r>
      <w:r w:rsidR="00506EF5" w:rsidRPr="00506EF5">
        <w:rPr>
          <w:rFonts w:asciiTheme="majorHAnsi" w:hAnsiTheme="majorHAnsi"/>
        </w:rPr>
        <w:t>a</w:t>
      </w:r>
    </w:p>
    <w:p w14:paraId="09979F20" w14:textId="366844E0" w:rsidR="00314234" w:rsidRDefault="00314234" w:rsidP="00057F63">
      <w:pPr>
        <w:pStyle w:val="Odlomakpopisa"/>
        <w:spacing w:after="160" w:line="240" w:lineRule="auto"/>
        <w:jc w:val="both"/>
        <w:rPr>
          <w:rFonts w:asciiTheme="majorHAnsi" w:hAnsiTheme="majorHAnsi"/>
        </w:rPr>
      </w:pPr>
      <w:r w:rsidRPr="00506EF5">
        <w:rPr>
          <w:rFonts w:asciiTheme="majorHAnsi" w:hAnsiTheme="majorHAnsi"/>
        </w:rPr>
        <w:t>-edukacija djelatnika – stručni ispiti za rukovatelj</w:t>
      </w:r>
      <w:r w:rsidR="00506EF5" w:rsidRPr="00506EF5">
        <w:rPr>
          <w:rFonts w:asciiTheme="majorHAnsi" w:hAnsiTheme="majorHAnsi"/>
        </w:rPr>
        <w:t>e</w:t>
      </w:r>
      <w:r w:rsidRPr="00506EF5">
        <w:rPr>
          <w:rFonts w:asciiTheme="majorHAnsi" w:hAnsiTheme="majorHAnsi"/>
        </w:rPr>
        <w:t xml:space="preserve"> centralnog grijanja</w:t>
      </w:r>
    </w:p>
    <w:p w14:paraId="2FDFFB2D" w14:textId="77777777" w:rsidR="00DB3880" w:rsidRDefault="00DB3880" w:rsidP="00057F63">
      <w:pPr>
        <w:pStyle w:val="Odlomakpopisa"/>
        <w:spacing w:after="160" w:line="240" w:lineRule="auto"/>
        <w:jc w:val="both"/>
        <w:rPr>
          <w:rFonts w:asciiTheme="majorHAnsi" w:hAnsiTheme="majorHAnsi"/>
        </w:rPr>
      </w:pPr>
    </w:p>
    <w:p w14:paraId="27E71549" w14:textId="07BD86BD" w:rsidR="00DE08CB" w:rsidRPr="00506EF5" w:rsidRDefault="00506EF5" w:rsidP="00057F63">
      <w:pPr>
        <w:numPr>
          <w:ilvl w:val="0"/>
          <w:numId w:val="1"/>
        </w:numPr>
        <w:spacing w:line="240" w:lineRule="auto"/>
        <w:ind w:hanging="357"/>
        <w:jc w:val="both"/>
        <w:rPr>
          <w:rFonts w:asciiTheme="majorHAnsi" w:hAnsiTheme="majorHAnsi"/>
          <w:lang w:eastAsia="x-none"/>
        </w:rPr>
      </w:pPr>
      <w:r w:rsidRPr="00506EF5">
        <w:rPr>
          <w:rFonts w:asciiTheme="majorHAnsi" w:hAnsiTheme="majorHAnsi"/>
          <w:lang w:eastAsia="x-none"/>
        </w:rPr>
        <w:t>B</w:t>
      </w:r>
      <w:r w:rsidR="00EE3DE0" w:rsidRPr="00506EF5">
        <w:rPr>
          <w:rFonts w:asciiTheme="majorHAnsi" w:hAnsiTheme="majorHAnsi"/>
          <w:lang w:eastAsia="x-none"/>
        </w:rPr>
        <w:t>oćalište</w:t>
      </w:r>
      <w:r w:rsidR="00DE08CB" w:rsidRPr="00506EF5">
        <w:rPr>
          <w:rFonts w:asciiTheme="majorHAnsi" w:hAnsiTheme="majorHAnsi"/>
          <w:lang w:eastAsia="x-none"/>
        </w:rPr>
        <w:t>:</w:t>
      </w:r>
    </w:p>
    <w:p w14:paraId="57B2D660" w14:textId="0C5749C3" w:rsidR="00D771CD" w:rsidRPr="00506EF5" w:rsidRDefault="00506EF5" w:rsidP="00057F63">
      <w:pPr>
        <w:spacing w:after="160" w:line="240" w:lineRule="auto"/>
        <w:ind w:left="720"/>
        <w:contextualSpacing/>
        <w:jc w:val="both"/>
        <w:rPr>
          <w:rFonts w:asciiTheme="majorHAnsi" w:eastAsia="Calibri" w:hAnsiTheme="majorHAnsi"/>
        </w:rPr>
      </w:pPr>
      <w:r w:rsidRPr="00506EF5">
        <w:rPr>
          <w:rFonts w:asciiTheme="majorHAnsi" w:eastAsia="Calibri" w:hAnsiTheme="majorHAnsi"/>
        </w:rPr>
        <w:t>-s</w:t>
      </w:r>
      <w:r w:rsidR="00D771CD" w:rsidRPr="00506EF5">
        <w:rPr>
          <w:rFonts w:asciiTheme="majorHAnsi" w:eastAsia="Calibri" w:hAnsiTheme="majorHAnsi"/>
        </w:rPr>
        <w:t>ervis vatrogasnih aparata</w:t>
      </w:r>
    </w:p>
    <w:p w14:paraId="02D6F6DB" w14:textId="5987FC60" w:rsidR="00D771CD" w:rsidRPr="00506EF5" w:rsidRDefault="00506EF5" w:rsidP="00057F63">
      <w:pPr>
        <w:spacing w:after="160" w:line="240" w:lineRule="auto"/>
        <w:ind w:left="720"/>
        <w:contextualSpacing/>
        <w:jc w:val="both"/>
        <w:rPr>
          <w:rFonts w:asciiTheme="majorHAnsi" w:eastAsia="Calibri" w:hAnsiTheme="majorHAnsi"/>
        </w:rPr>
      </w:pPr>
      <w:r w:rsidRPr="00506EF5">
        <w:rPr>
          <w:rFonts w:asciiTheme="majorHAnsi" w:eastAsia="Calibri" w:hAnsiTheme="majorHAnsi"/>
        </w:rPr>
        <w:t>-r</w:t>
      </w:r>
      <w:r w:rsidR="00D771CD" w:rsidRPr="00506EF5">
        <w:rPr>
          <w:rFonts w:asciiTheme="majorHAnsi" w:eastAsia="Calibri" w:hAnsiTheme="majorHAnsi"/>
        </w:rPr>
        <w:t>edovito mjerenje emisije plinova</w:t>
      </w:r>
    </w:p>
    <w:p w14:paraId="0BC8D8D9" w14:textId="74DC9F8D" w:rsidR="00D771CD" w:rsidRPr="00506EF5" w:rsidRDefault="00506EF5" w:rsidP="00057F63">
      <w:pPr>
        <w:spacing w:after="160" w:line="240" w:lineRule="auto"/>
        <w:ind w:left="720"/>
        <w:contextualSpacing/>
        <w:jc w:val="both"/>
        <w:rPr>
          <w:rFonts w:asciiTheme="majorHAnsi" w:eastAsia="Calibri" w:hAnsiTheme="majorHAnsi"/>
        </w:rPr>
      </w:pPr>
      <w:r w:rsidRPr="00506EF5">
        <w:rPr>
          <w:rFonts w:asciiTheme="majorHAnsi" w:eastAsia="Calibri" w:hAnsiTheme="majorHAnsi"/>
        </w:rPr>
        <w:t>-i</w:t>
      </w:r>
      <w:r w:rsidR="00D771CD" w:rsidRPr="00506EF5">
        <w:rPr>
          <w:rFonts w:asciiTheme="majorHAnsi" w:eastAsia="Calibri" w:hAnsiTheme="majorHAnsi"/>
        </w:rPr>
        <w:t xml:space="preserve">zrada troškovnika za sanaciju južnog krova zgrade </w:t>
      </w:r>
    </w:p>
    <w:p w14:paraId="3333B388" w14:textId="5EAE8375" w:rsidR="00D771CD" w:rsidRPr="00506EF5" w:rsidRDefault="00506EF5" w:rsidP="00057F63">
      <w:pPr>
        <w:spacing w:after="160" w:line="240" w:lineRule="auto"/>
        <w:ind w:left="720"/>
        <w:contextualSpacing/>
        <w:jc w:val="both"/>
        <w:rPr>
          <w:rFonts w:asciiTheme="majorHAnsi" w:eastAsia="Calibri" w:hAnsiTheme="majorHAnsi"/>
        </w:rPr>
      </w:pPr>
      <w:r w:rsidRPr="00506EF5">
        <w:rPr>
          <w:rFonts w:asciiTheme="majorHAnsi" w:eastAsia="Calibri" w:hAnsiTheme="majorHAnsi"/>
        </w:rPr>
        <w:lastRenderedPageBreak/>
        <w:t>-a</w:t>
      </w:r>
      <w:r w:rsidR="00D771CD" w:rsidRPr="00506EF5">
        <w:rPr>
          <w:rFonts w:asciiTheme="majorHAnsi" w:eastAsia="Calibri" w:hAnsiTheme="majorHAnsi"/>
        </w:rPr>
        <w:t>sfaltiranje na boćalištu</w:t>
      </w:r>
      <w:r w:rsidRPr="00506EF5">
        <w:rPr>
          <w:rFonts w:asciiTheme="majorHAnsi" w:eastAsia="Calibri" w:hAnsiTheme="majorHAnsi"/>
        </w:rPr>
        <w:t xml:space="preserve"> -sanacija rupa i ulegnuća</w:t>
      </w:r>
      <w:r w:rsidR="00D771CD" w:rsidRPr="00506EF5">
        <w:rPr>
          <w:rFonts w:asciiTheme="majorHAnsi" w:eastAsia="Calibri" w:hAnsiTheme="majorHAnsi"/>
        </w:rPr>
        <w:t xml:space="preserve"> </w:t>
      </w:r>
    </w:p>
    <w:p w14:paraId="2899D8AD" w14:textId="77777777" w:rsidR="00506EF5" w:rsidRPr="00506EF5" w:rsidRDefault="00506EF5" w:rsidP="00057F63">
      <w:pPr>
        <w:spacing w:line="240" w:lineRule="auto"/>
        <w:ind w:left="360"/>
        <w:jc w:val="both"/>
        <w:rPr>
          <w:rFonts w:asciiTheme="majorHAnsi" w:hAnsiTheme="majorHAnsi"/>
          <w:highlight w:val="yellow"/>
        </w:rPr>
      </w:pPr>
    </w:p>
    <w:p w14:paraId="538D490E" w14:textId="717C6A6F" w:rsidR="001B1DE4" w:rsidRPr="006E18FA" w:rsidRDefault="004D7AE8" w:rsidP="00057F63">
      <w:pPr>
        <w:numPr>
          <w:ilvl w:val="0"/>
          <w:numId w:val="1"/>
        </w:numPr>
        <w:spacing w:line="240" w:lineRule="auto"/>
        <w:jc w:val="both"/>
        <w:rPr>
          <w:rFonts w:asciiTheme="majorHAnsi" w:hAnsiTheme="majorHAnsi"/>
        </w:rPr>
      </w:pPr>
      <w:r w:rsidRPr="006E18FA">
        <w:rPr>
          <w:rFonts w:asciiTheme="majorHAnsi" w:hAnsiTheme="majorHAnsi"/>
        </w:rPr>
        <w:t>Gradski s</w:t>
      </w:r>
      <w:r w:rsidR="001B1DE4" w:rsidRPr="006E18FA">
        <w:rPr>
          <w:rFonts w:asciiTheme="majorHAnsi" w:hAnsiTheme="majorHAnsi"/>
        </w:rPr>
        <w:t>tadion Aldo Drosina</w:t>
      </w:r>
      <w:r w:rsidR="006E18FA">
        <w:rPr>
          <w:rFonts w:asciiTheme="majorHAnsi" w:hAnsiTheme="majorHAnsi"/>
        </w:rPr>
        <w:t>:</w:t>
      </w:r>
    </w:p>
    <w:p w14:paraId="60D8C418" w14:textId="5FE44966" w:rsidR="005574B7" w:rsidRDefault="006E18FA" w:rsidP="00057F63">
      <w:pPr>
        <w:pStyle w:val="Odlomakpopisa"/>
        <w:spacing w:after="160" w:line="240" w:lineRule="auto"/>
        <w:jc w:val="both"/>
        <w:rPr>
          <w:rFonts w:asciiTheme="majorHAnsi" w:hAnsiTheme="majorHAnsi"/>
        </w:rPr>
      </w:pPr>
      <w:bookmarkStart w:id="14" w:name="_Hlk161733891"/>
      <w:r>
        <w:rPr>
          <w:rFonts w:asciiTheme="majorHAnsi" w:hAnsiTheme="majorHAnsi"/>
        </w:rPr>
        <w:t>-i</w:t>
      </w:r>
      <w:r w:rsidR="005574B7" w:rsidRPr="006E18FA">
        <w:rPr>
          <w:rFonts w:asciiTheme="majorHAnsi" w:hAnsiTheme="majorHAnsi"/>
        </w:rPr>
        <w:t>spitivanje objekta sukladno propisima iz područja zaštite na radu</w:t>
      </w:r>
    </w:p>
    <w:p w14:paraId="00253989" w14:textId="714CC772" w:rsidR="006E18FA" w:rsidRPr="006E18FA" w:rsidRDefault="006E18FA" w:rsidP="00057F63">
      <w:pPr>
        <w:pStyle w:val="Odlomakpopisa"/>
        <w:spacing w:after="160" w:line="240" w:lineRule="auto"/>
        <w:jc w:val="both"/>
        <w:rPr>
          <w:rFonts w:asciiTheme="majorHAnsi" w:hAnsiTheme="majorHAnsi"/>
        </w:rPr>
      </w:pPr>
      <w:r w:rsidRPr="006E18FA">
        <w:rPr>
          <w:rFonts w:asciiTheme="majorHAnsi" w:hAnsiTheme="majorHAnsi"/>
        </w:rPr>
        <w:t>-</w:t>
      </w:r>
      <w:bookmarkEnd w:id="14"/>
      <w:r w:rsidRPr="006E18FA">
        <w:rPr>
          <w:rFonts w:asciiTheme="majorHAnsi" w:hAnsiTheme="majorHAnsi"/>
        </w:rPr>
        <w:t xml:space="preserve">zamijenjen dio umjetnog travnjaka </w:t>
      </w:r>
    </w:p>
    <w:p w14:paraId="031CDF5E" w14:textId="12D974C1" w:rsidR="006E18FA" w:rsidRDefault="006E18FA" w:rsidP="00057F63">
      <w:pPr>
        <w:pStyle w:val="Odlomakpopisa"/>
        <w:spacing w:after="160" w:line="240" w:lineRule="auto"/>
        <w:jc w:val="both"/>
        <w:rPr>
          <w:rFonts w:asciiTheme="majorHAnsi" w:hAnsiTheme="majorHAnsi"/>
        </w:rPr>
      </w:pPr>
      <w:r>
        <w:rPr>
          <w:rFonts w:asciiTheme="majorHAnsi" w:hAnsiTheme="majorHAnsi"/>
        </w:rPr>
        <w:t>-n</w:t>
      </w:r>
      <w:r w:rsidRPr="006E18FA">
        <w:rPr>
          <w:rFonts w:asciiTheme="majorHAnsi" w:hAnsiTheme="majorHAnsi"/>
        </w:rPr>
        <w:t>abava sredstava za prehranu i održavanje nogometnog travnjaka</w:t>
      </w:r>
    </w:p>
    <w:p w14:paraId="05B1CC8E" w14:textId="417D3755" w:rsidR="006E18FA" w:rsidRDefault="006E18FA" w:rsidP="00057F63">
      <w:pPr>
        <w:pStyle w:val="Odlomakpopisa"/>
        <w:spacing w:after="160" w:line="240" w:lineRule="auto"/>
        <w:jc w:val="both"/>
        <w:rPr>
          <w:rFonts w:asciiTheme="majorHAnsi" w:hAnsiTheme="majorHAnsi"/>
        </w:rPr>
      </w:pPr>
      <w:r>
        <w:rPr>
          <w:rFonts w:asciiTheme="majorHAnsi" w:hAnsiTheme="majorHAnsi"/>
        </w:rPr>
        <w:t>-z</w:t>
      </w:r>
      <w:r w:rsidRPr="006E18FA">
        <w:rPr>
          <w:rFonts w:asciiTheme="majorHAnsi" w:hAnsiTheme="majorHAnsi"/>
        </w:rPr>
        <w:t>amjena mreža na golovima, mreže na glavnom travnjaku</w:t>
      </w:r>
    </w:p>
    <w:p w14:paraId="2D31DAD1" w14:textId="77777777" w:rsidR="006E18FA" w:rsidRDefault="006E18FA" w:rsidP="00057F63">
      <w:pPr>
        <w:pStyle w:val="Odlomakpopisa"/>
        <w:spacing w:after="160" w:line="240" w:lineRule="auto"/>
        <w:jc w:val="both"/>
        <w:rPr>
          <w:rFonts w:asciiTheme="majorHAnsi" w:hAnsiTheme="majorHAnsi"/>
        </w:rPr>
      </w:pPr>
      <w:r>
        <w:rPr>
          <w:rFonts w:asciiTheme="majorHAnsi" w:hAnsiTheme="majorHAnsi"/>
        </w:rPr>
        <w:t>-o</w:t>
      </w:r>
      <w:r w:rsidRPr="006E18FA">
        <w:rPr>
          <w:rFonts w:asciiTheme="majorHAnsi" w:hAnsiTheme="majorHAnsi"/>
        </w:rPr>
        <w:t xml:space="preserve">državanje i servisiranje bušača za travu </w:t>
      </w:r>
    </w:p>
    <w:p w14:paraId="6F9A0399" w14:textId="6104146E" w:rsidR="006E18FA" w:rsidRDefault="006E18FA" w:rsidP="00057F63">
      <w:pPr>
        <w:pStyle w:val="Odlomakpopisa"/>
        <w:spacing w:after="160" w:line="240" w:lineRule="auto"/>
        <w:jc w:val="both"/>
        <w:rPr>
          <w:rFonts w:asciiTheme="majorHAnsi" w:hAnsiTheme="majorHAnsi"/>
        </w:rPr>
      </w:pPr>
      <w:r>
        <w:rPr>
          <w:rFonts w:asciiTheme="majorHAnsi" w:hAnsiTheme="majorHAnsi"/>
        </w:rPr>
        <w:t>-n</w:t>
      </w:r>
      <w:r w:rsidRPr="006E18FA">
        <w:rPr>
          <w:rFonts w:asciiTheme="majorHAnsi" w:hAnsiTheme="majorHAnsi"/>
        </w:rPr>
        <w:t>abava žarulja za rasvjetu pomoćnog igrališta</w:t>
      </w:r>
    </w:p>
    <w:p w14:paraId="028906D9" w14:textId="53BC7B9F" w:rsidR="006E18FA" w:rsidRDefault="006E18FA" w:rsidP="00057F63">
      <w:pPr>
        <w:pStyle w:val="Odlomakpopisa"/>
        <w:spacing w:after="160" w:line="240" w:lineRule="auto"/>
        <w:jc w:val="both"/>
        <w:rPr>
          <w:rFonts w:asciiTheme="majorHAnsi" w:hAnsiTheme="majorHAnsi"/>
        </w:rPr>
      </w:pPr>
      <w:r>
        <w:rPr>
          <w:rFonts w:asciiTheme="majorHAnsi" w:hAnsiTheme="majorHAnsi"/>
        </w:rPr>
        <w:t>-s</w:t>
      </w:r>
      <w:r w:rsidRPr="006E18FA">
        <w:rPr>
          <w:rFonts w:asciiTheme="majorHAnsi" w:hAnsiTheme="majorHAnsi"/>
        </w:rPr>
        <w:t>ervis bojlera</w:t>
      </w:r>
    </w:p>
    <w:p w14:paraId="5DD8713F" w14:textId="105D9531" w:rsidR="006E18FA" w:rsidRDefault="006E18FA" w:rsidP="00057F63">
      <w:pPr>
        <w:pStyle w:val="Odlomakpopisa"/>
        <w:spacing w:after="160" w:line="240" w:lineRule="auto"/>
        <w:jc w:val="both"/>
        <w:rPr>
          <w:rFonts w:asciiTheme="majorHAnsi" w:hAnsiTheme="majorHAnsi"/>
        </w:rPr>
      </w:pPr>
      <w:r>
        <w:rPr>
          <w:rFonts w:asciiTheme="majorHAnsi" w:hAnsiTheme="majorHAnsi"/>
        </w:rPr>
        <w:t>-r</w:t>
      </w:r>
      <w:r w:rsidRPr="006E18FA">
        <w:rPr>
          <w:rFonts w:asciiTheme="majorHAnsi" w:hAnsiTheme="majorHAnsi"/>
        </w:rPr>
        <w:t>edovito održavanje sustava videonadzora</w:t>
      </w:r>
    </w:p>
    <w:p w14:paraId="537D637E" w14:textId="565F570D" w:rsidR="006E18FA" w:rsidRDefault="006E18FA" w:rsidP="00057F63">
      <w:pPr>
        <w:pStyle w:val="Odlomakpopisa"/>
        <w:spacing w:after="160" w:line="240" w:lineRule="auto"/>
        <w:jc w:val="both"/>
        <w:rPr>
          <w:rFonts w:asciiTheme="majorHAnsi" w:hAnsiTheme="majorHAnsi"/>
        </w:rPr>
      </w:pPr>
      <w:r>
        <w:rPr>
          <w:rFonts w:asciiTheme="majorHAnsi" w:hAnsiTheme="majorHAnsi"/>
        </w:rPr>
        <w:t>-r</w:t>
      </w:r>
      <w:r w:rsidRPr="006E18FA">
        <w:rPr>
          <w:rFonts w:asciiTheme="majorHAnsi" w:hAnsiTheme="majorHAnsi"/>
        </w:rPr>
        <w:t>edovito održavanje protupožarnog sustava</w:t>
      </w:r>
    </w:p>
    <w:p w14:paraId="0C5EAEF2" w14:textId="26A04FFE" w:rsidR="006E18FA" w:rsidRDefault="006E18FA" w:rsidP="00057F63">
      <w:pPr>
        <w:pStyle w:val="Odlomakpopisa"/>
        <w:spacing w:after="160" w:line="240" w:lineRule="auto"/>
        <w:jc w:val="both"/>
        <w:rPr>
          <w:rFonts w:asciiTheme="majorHAnsi" w:hAnsiTheme="majorHAnsi"/>
        </w:rPr>
      </w:pPr>
      <w:r>
        <w:rPr>
          <w:rFonts w:asciiTheme="majorHAnsi" w:hAnsiTheme="majorHAnsi"/>
        </w:rPr>
        <w:t>-o</w:t>
      </w:r>
      <w:r w:rsidRPr="006E18FA">
        <w:rPr>
          <w:rFonts w:asciiTheme="majorHAnsi" w:hAnsiTheme="majorHAnsi"/>
        </w:rPr>
        <w:t>državanje i popravak traktora Kubota</w:t>
      </w:r>
    </w:p>
    <w:p w14:paraId="276A290C" w14:textId="2F4442CC" w:rsidR="006E18FA" w:rsidRDefault="006E18FA" w:rsidP="00057F63">
      <w:pPr>
        <w:pStyle w:val="Odlomakpopisa"/>
        <w:spacing w:after="160" w:line="240" w:lineRule="auto"/>
        <w:jc w:val="both"/>
        <w:rPr>
          <w:rFonts w:asciiTheme="majorHAnsi" w:hAnsiTheme="majorHAnsi"/>
        </w:rPr>
      </w:pPr>
      <w:r>
        <w:rPr>
          <w:rFonts w:asciiTheme="majorHAnsi" w:hAnsiTheme="majorHAnsi"/>
        </w:rPr>
        <w:t>-i</w:t>
      </w:r>
      <w:r w:rsidRPr="006E18FA">
        <w:rPr>
          <w:rFonts w:asciiTheme="majorHAnsi" w:hAnsiTheme="majorHAnsi"/>
        </w:rPr>
        <w:t>ntervencija na vatrodojavnom sustavu</w:t>
      </w:r>
    </w:p>
    <w:p w14:paraId="2EB56E81" w14:textId="2C65BD7F" w:rsidR="006E18FA" w:rsidRDefault="006E18FA" w:rsidP="00057F63">
      <w:pPr>
        <w:pStyle w:val="Odlomakpopisa"/>
        <w:spacing w:after="160" w:line="240" w:lineRule="auto"/>
        <w:jc w:val="both"/>
        <w:rPr>
          <w:rFonts w:asciiTheme="majorHAnsi" w:hAnsiTheme="majorHAnsi"/>
        </w:rPr>
      </w:pPr>
      <w:r>
        <w:rPr>
          <w:rFonts w:asciiTheme="majorHAnsi" w:hAnsiTheme="majorHAnsi"/>
        </w:rPr>
        <w:t>-s</w:t>
      </w:r>
      <w:r w:rsidRPr="006E18FA">
        <w:rPr>
          <w:rFonts w:asciiTheme="majorHAnsi" w:hAnsiTheme="majorHAnsi"/>
        </w:rPr>
        <w:t>ervis Toro kosilice</w:t>
      </w:r>
    </w:p>
    <w:p w14:paraId="015D06BC" w14:textId="781B300F" w:rsidR="006E18FA" w:rsidRDefault="006E18FA" w:rsidP="00057F63">
      <w:pPr>
        <w:pStyle w:val="Odlomakpopisa"/>
        <w:spacing w:after="160" w:line="240" w:lineRule="auto"/>
        <w:jc w:val="both"/>
        <w:rPr>
          <w:rFonts w:asciiTheme="majorHAnsi" w:hAnsiTheme="majorHAnsi"/>
        </w:rPr>
      </w:pPr>
      <w:r>
        <w:rPr>
          <w:rFonts w:asciiTheme="majorHAnsi" w:hAnsiTheme="majorHAnsi"/>
        </w:rPr>
        <w:t>-s</w:t>
      </w:r>
      <w:r w:rsidRPr="006E18FA">
        <w:rPr>
          <w:rFonts w:asciiTheme="majorHAnsi" w:hAnsiTheme="majorHAnsi"/>
        </w:rPr>
        <w:t>ervis agregata</w:t>
      </w:r>
    </w:p>
    <w:p w14:paraId="68D812CA" w14:textId="20F281B7" w:rsidR="006E18FA" w:rsidRDefault="006E18FA" w:rsidP="00057F63">
      <w:pPr>
        <w:pStyle w:val="Odlomakpopisa"/>
        <w:spacing w:after="160" w:line="240" w:lineRule="auto"/>
        <w:jc w:val="both"/>
        <w:rPr>
          <w:rFonts w:asciiTheme="majorHAnsi" w:hAnsiTheme="majorHAnsi"/>
        </w:rPr>
      </w:pPr>
      <w:r>
        <w:rPr>
          <w:rFonts w:asciiTheme="majorHAnsi" w:hAnsiTheme="majorHAnsi"/>
        </w:rPr>
        <w:t>-s</w:t>
      </w:r>
      <w:r w:rsidRPr="006E18FA">
        <w:rPr>
          <w:rFonts w:asciiTheme="majorHAnsi" w:hAnsiTheme="majorHAnsi"/>
        </w:rPr>
        <w:t>anacija ograde na vrhu zapadne tribine nogometnog igrališta</w:t>
      </w:r>
    </w:p>
    <w:p w14:paraId="4455CDF0" w14:textId="26270C34" w:rsidR="006E18FA" w:rsidRDefault="006E18FA" w:rsidP="00057F63">
      <w:pPr>
        <w:pStyle w:val="Odlomakpopisa"/>
        <w:spacing w:after="160" w:line="240" w:lineRule="auto"/>
        <w:jc w:val="both"/>
        <w:rPr>
          <w:rFonts w:asciiTheme="majorHAnsi" w:hAnsiTheme="majorHAnsi"/>
        </w:rPr>
      </w:pPr>
      <w:r>
        <w:rPr>
          <w:rFonts w:asciiTheme="majorHAnsi" w:hAnsiTheme="majorHAnsi"/>
        </w:rPr>
        <w:t>-s</w:t>
      </w:r>
      <w:r w:rsidRPr="006E18FA">
        <w:rPr>
          <w:rFonts w:asciiTheme="majorHAnsi" w:hAnsiTheme="majorHAnsi"/>
        </w:rPr>
        <w:t>anacija štete na nogometnom terenu (baklje)</w:t>
      </w:r>
    </w:p>
    <w:p w14:paraId="2ACA4D7A" w14:textId="486DF7EE" w:rsidR="006E18FA" w:rsidRDefault="006E18FA" w:rsidP="00057F63">
      <w:pPr>
        <w:pStyle w:val="Odlomakpopisa"/>
        <w:spacing w:after="160" w:line="240" w:lineRule="auto"/>
        <w:jc w:val="both"/>
        <w:rPr>
          <w:rFonts w:asciiTheme="majorHAnsi" w:hAnsiTheme="majorHAnsi"/>
        </w:rPr>
      </w:pPr>
      <w:r>
        <w:rPr>
          <w:rFonts w:asciiTheme="majorHAnsi" w:hAnsiTheme="majorHAnsi"/>
        </w:rPr>
        <w:t>-p</w:t>
      </w:r>
      <w:r w:rsidRPr="006E18FA">
        <w:rPr>
          <w:rFonts w:asciiTheme="majorHAnsi" w:hAnsiTheme="majorHAnsi"/>
        </w:rPr>
        <w:t>opravak i fiksiranje stupova za mreže golova</w:t>
      </w:r>
    </w:p>
    <w:p w14:paraId="2E0AFA44" w14:textId="7B624177" w:rsidR="006E18FA" w:rsidRDefault="006E18FA" w:rsidP="00057F63">
      <w:pPr>
        <w:pStyle w:val="Odlomakpopisa"/>
        <w:spacing w:after="160" w:line="240" w:lineRule="auto"/>
        <w:jc w:val="both"/>
        <w:rPr>
          <w:rFonts w:asciiTheme="majorHAnsi" w:hAnsiTheme="majorHAnsi"/>
        </w:rPr>
      </w:pPr>
      <w:r>
        <w:rPr>
          <w:rFonts w:asciiTheme="majorHAnsi" w:hAnsiTheme="majorHAnsi"/>
        </w:rPr>
        <w:t>-i</w:t>
      </w:r>
      <w:r w:rsidRPr="006E18FA">
        <w:rPr>
          <w:rFonts w:asciiTheme="majorHAnsi" w:hAnsiTheme="majorHAnsi"/>
        </w:rPr>
        <w:t>zrada troškovnika za zamjenu zaštitne ograde nogometnog igrališta</w:t>
      </w:r>
    </w:p>
    <w:p w14:paraId="762FDE56" w14:textId="487AFD64" w:rsidR="006E18FA" w:rsidRDefault="006E18FA" w:rsidP="00057F63">
      <w:pPr>
        <w:pStyle w:val="Odlomakpopisa"/>
        <w:spacing w:after="160" w:line="240" w:lineRule="auto"/>
        <w:jc w:val="both"/>
        <w:rPr>
          <w:rFonts w:asciiTheme="majorHAnsi" w:hAnsiTheme="majorHAnsi"/>
        </w:rPr>
      </w:pPr>
      <w:r>
        <w:rPr>
          <w:rFonts w:asciiTheme="majorHAnsi" w:hAnsiTheme="majorHAnsi"/>
        </w:rPr>
        <w:t>-z</w:t>
      </w:r>
      <w:r w:rsidRPr="006E18FA">
        <w:rPr>
          <w:rFonts w:asciiTheme="majorHAnsi" w:hAnsiTheme="majorHAnsi"/>
        </w:rPr>
        <w:t>amjena armaturne mreže na ogradi iza gola</w:t>
      </w:r>
    </w:p>
    <w:p w14:paraId="25718F11" w14:textId="4AB39E85" w:rsidR="006E18FA" w:rsidRDefault="006E18FA" w:rsidP="00057F63">
      <w:pPr>
        <w:pStyle w:val="Odlomakpopisa"/>
        <w:spacing w:after="160" w:line="240" w:lineRule="auto"/>
        <w:jc w:val="both"/>
        <w:rPr>
          <w:rFonts w:asciiTheme="majorHAnsi" w:hAnsiTheme="majorHAnsi"/>
        </w:rPr>
      </w:pPr>
      <w:r>
        <w:rPr>
          <w:rFonts w:asciiTheme="majorHAnsi" w:hAnsiTheme="majorHAnsi"/>
        </w:rPr>
        <w:t>-z</w:t>
      </w:r>
      <w:r w:rsidRPr="006E18FA">
        <w:rPr>
          <w:rFonts w:asciiTheme="majorHAnsi" w:hAnsiTheme="majorHAnsi"/>
        </w:rPr>
        <w:t>amjena vrata u svlačionicama</w:t>
      </w:r>
    </w:p>
    <w:p w14:paraId="108A428A" w14:textId="0ECB0F0D" w:rsidR="006E18FA" w:rsidRDefault="006E18FA" w:rsidP="00057F63">
      <w:pPr>
        <w:pStyle w:val="Odlomakpopisa"/>
        <w:spacing w:after="160" w:line="240" w:lineRule="auto"/>
        <w:jc w:val="both"/>
        <w:rPr>
          <w:rFonts w:asciiTheme="majorHAnsi" w:hAnsiTheme="majorHAnsi"/>
        </w:rPr>
      </w:pPr>
      <w:r>
        <w:rPr>
          <w:rFonts w:asciiTheme="majorHAnsi" w:hAnsiTheme="majorHAnsi"/>
        </w:rPr>
        <w:t>-g</w:t>
      </w:r>
      <w:r w:rsidRPr="006E18FA">
        <w:rPr>
          <w:rFonts w:asciiTheme="majorHAnsi" w:hAnsiTheme="majorHAnsi"/>
        </w:rPr>
        <w:t xml:space="preserve">letanje </w:t>
      </w:r>
      <w:r>
        <w:rPr>
          <w:rFonts w:asciiTheme="majorHAnsi" w:hAnsiTheme="majorHAnsi"/>
        </w:rPr>
        <w:t>i</w:t>
      </w:r>
      <w:r w:rsidRPr="006E18FA">
        <w:rPr>
          <w:rFonts w:asciiTheme="majorHAnsi" w:hAnsiTheme="majorHAnsi"/>
        </w:rPr>
        <w:t xml:space="preserve"> bojanje zidova </w:t>
      </w:r>
      <w:r>
        <w:rPr>
          <w:rFonts w:asciiTheme="majorHAnsi" w:hAnsiTheme="majorHAnsi"/>
        </w:rPr>
        <w:t>i</w:t>
      </w:r>
      <w:r w:rsidRPr="006E18FA">
        <w:rPr>
          <w:rFonts w:asciiTheme="majorHAnsi" w:hAnsiTheme="majorHAnsi"/>
        </w:rPr>
        <w:t xml:space="preserve"> stropa svlačionica</w:t>
      </w:r>
    </w:p>
    <w:p w14:paraId="232766ED" w14:textId="3C62AB2F" w:rsidR="006E18FA" w:rsidRDefault="006E18FA" w:rsidP="00057F63">
      <w:pPr>
        <w:pStyle w:val="Odlomakpopisa"/>
        <w:spacing w:after="160" w:line="240" w:lineRule="auto"/>
        <w:jc w:val="both"/>
        <w:rPr>
          <w:rFonts w:asciiTheme="majorHAnsi" w:hAnsiTheme="majorHAnsi"/>
        </w:rPr>
      </w:pPr>
      <w:r>
        <w:rPr>
          <w:rFonts w:asciiTheme="majorHAnsi" w:hAnsiTheme="majorHAnsi"/>
        </w:rPr>
        <w:t>-d</w:t>
      </w:r>
      <w:r w:rsidRPr="006E18FA">
        <w:rPr>
          <w:rFonts w:asciiTheme="majorHAnsi" w:hAnsiTheme="majorHAnsi"/>
        </w:rPr>
        <w:t>etekcija puknuća na vodovodnim cijevima</w:t>
      </w:r>
    </w:p>
    <w:p w14:paraId="39A44DD1" w14:textId="4113E460" w:rsidR="006E18FA" w:rsidRDefault="006E18FA" w:rsidP="00057F63">
      <w:pPr>
        <w:pStyle w:val="Odlomakpopisa"/>
        <w:spacing w:after="160" w:line="240" w:lineRule="auto"/>
        <w:jc w:val="both"/>
        <w:rPr>
          <w:rFonts w:asciiTheme="majorHAnsi" w:hAnsiTheme="majorHAnsi"/>
        </w:rPr>
      </w:pPr>
      <w:r>
        <w:rPr>
          <w:rFonts w:asciiTheme="majorHAnsi" w:hAnsiTheme="majorHAnsi"/>
        </w:rPr>
        <w:t>-k</w:t>
      </w:r>
      <w:r w:rsidRPr="006E18FA">
        <w:rPr>
          <w:rFonts w:asciiTheme="majorHAnsi" w:hAnsiTheme="majorHAnsi"/>
        </w:rPr>
        <w:t>rpanje šlica keramike kod puknuća</w:t>
      </w:r>
    </w:p>
    <w:p w14:paraId="6F4A1BD9" w14:textId="1A8EEA58" w:rsidR="006E18FA" w:rsidRDefault="006E18FA" w:rsidP="00057F63">
      <w:pPr>
        <w:pStyle w:val="Odlomakpopisa"/>
        <w:spacing w:after="160" w:line="240" w:lineRule="auto"/>
        <w:jc w:val="both"/>
        <w:rPr>
          <w:rFonts w:asciiTheme="majorHAnsi" w:hAnsiTheme="majorHAnsi"/>
        </w:rPr>
      </w:pPr>
      <w:r>
        <w:rPr>
          <w:rFonts w:asciiTheme="majorHAnsi" w:hAnsiTheme="majorHAnsi"/>
        </w:rPr>
        <w:t>-s</w:t>
      </w:r>
      <w:r w:rsidRPr="006E18FA">
        <w:rPr>
          <w:rFonts w:asciiTheme="majorHAnsi" w:hAnsiTheme="majorHAnsi"/>
        </w:rPr>
        <w:t>anacija odvodne cijevi ispred svlačionica</w:t>
      </w:r>
    </w:p>
    <w:p w14:paraId="73B0E5D9" w14:textId="585ACCAE" w:rsidR="006E18FA" w:rsidRPr="006E18FA" w:rsidRDefault="006E18FA" w:rsidP="00057F63">
      <w:pPr>
        <w:pStyle w:val="Odlomakpopisa"/>
        <w:spacing w:after="160" w:line="240" w:lineRule="auto"/>
        <w:jc w:val="both"/>
        <w:rPr>
          <w:rFonts w:asciiTheme="majorHAnsi" w:hAnsiTheme="majorHAnsi"/>
        </w:rPr>
      </w:pPr>
      <w:r>
        <w:rPr>
          <w:rFonts w:asciiTheme="majorHAnsi" w:hAnsiTheme="majorHAnsi"/>
        </w:rPr>
        <w:t>-s</w:t>
      </w:r>
      <w:r w:rsidRPr="006E18FA">
        <w:rPr>
          <w:rFonts w:asciiTheme="majorHAnsi" w:hAnsiTheme="majorHAnsi"/>
        </w:rPr>
        <w:t>anacija cijevi u svlačionici</w:t>
      </w:r>
    </w:p>
    <w:p w14:paraId="552BF8D5" w14:textId="4D0C1CBC" w:rsidR="006E18FA" w:rsidRPr="006E18FA" w:rsidRDefault="006E18FA" w:rsidP="00057F63">
      <w:pPr>
        <w:pStyle w:val="Odlomakpopisa"/>
        <w:spacing w:after="160" w:line="240" w:lineRule="auto"/>
        <w:jc w:val="both"/>
        <w:rPr>
          <w:rFonts w:asciiTheme="majorHAnsi" w:hAnsiTheme="majorHAnsi"/>
        </w:rPr>
      </w:pPr>
      <w:r>
        <w:rPr>
          <w:rFonts w:asciiTheme="majorHAnsi" w:hAnsiTheme="majorHAnsi"/>
        </w:rPr>
        <w:t>-s</w:t>
      </w:r>
      <w:r w:rsidRPr="006E18FA">
        <w:rPr>
          <w:rFonts w:asciiTheme="majorHAnsi" w:hAnsiTheme="majorHAnsi"/>
        </w:rPr>
        <w:t>ervisiranje sustava za zalijevanje (zamjena instalacija i poljevača)</w:t>
      </w:r>
    </w:p>
    <w:p w14:paraId="71B0E9ED" w14:textId="4F694268" w:rsidR="001B1DE4" w:rsidRPr="0052301D" w:rsidRDefault="001B1DE4" w:rsidP="00057F63">
      <w:pPr>
        <w:numPr>
          <w:ilvl w:val="0"/>
          <w:numId w:val="1"/>
        </w:numPr>
        <w:spacing w:line="240" w:lineRule="auto"/>
        <w:jc w:val="both"/>
        <w:rPr>
          <w:rFonts w:asciiTheme="majorHAnsi" w:hAnsiTheme="majorHAnsi"/>
        </w:rPr>
      </w:pPr>
      <w:bookmarkStart w:id="15" w:name="_Hlk7098046"/>
      <w:r w:rsidRPr="0052301D">
        <w:rPr>
          <w:rFonts w:asciiTheme="majorHAnsi" w:hAnsiTheme="majorHAnsi"/>
        </w:rPr>
        <w:t>Nogometno igralište Štinjan – Fortin</w:t>
      </w:r>
      <w:bookmarkEnd w:id="15"/>
      <w:r w:rsidR="00EF7F5C">
        <w:rPr>
          <w:rFonts w:asciiTheme="majorHAnsi" w:hAnsiTheme="majorHAnsi"/>
        </w:rPr>
        <w:t>:</w:t>
      </w:r>
    </w:p>
    <w:p w14:paraId="13A12BB4" w14:textId="0BE4792F" w:rsidR="008F55A5" w:rsidRPr="0052301D" w:rsidRDefault="006E18FA" w:rsidP="00057F63">
      <w:pPr>
        <w:pStyle w:val="Obinitekst"/>
        <w:ind w:left="720"/>
        <w:jc w:val="both"/>
        <w:rPr>
          <w:rFonts w:asciiTheme="majorHAnsi" w:hAnsiTheme="majorHAnsi"/>
          <w:szCs w:val="22"/>
        </w:rPr>
      </w:pPr>
      <w:r w:rsidRPr="0052301D">
        <w:rPr>
          <w:rFonts w:asciiTheme="majorHAnsi" w:hAnsiTheme="majorHAnsi"/>
          <w:szCs w:val="22"/>
        </w:rPr>
        <w:t>-</w:t>
      </w:r>
      <w:bookmarkStart w:id="16" w:name="_Hlk191019741"/>
      <w:r w:rsidRPr="0052301D">
        <w:rPr>
          <w:rFonts w:asciiTheme="majorHAnsi" w:hAnsiTheme="majorHAnsi"/>
          <w:szCs w:val="22"/>
        </w:rPr>
        <w:t>r</w:t>
      </w:r>
      <w:r w:rsidR="00B5506C" w:rsidRPr="0052301D">
        <w:rPr>
          <w:rFonts w:asciiTheme="majorHAnsi" w:hAnsiTheme="majorHAnsi"/>
          <w:szCs w:val="22"/>
        </w:rPr>
        <w:t>edovno održavanje i s</w:t>
      </w:r>
      <w:r w:rsidR="008F55A5" w:rsidRPr="0052301D">
        <w:rPr>
          <w:rFonts w:asciiTheme="majorHAnsi" w:hAnsiTheme="majorHAnsi"/>
          <w:szCs w:val="22"/>
        </w:rPr>
        <w:t>ervisi</w:t>
      </w:r>
      <w:r w:rsidR="00B5506C" w:rsidRPr="0052301D">
        <w:rPr>
          <w:rFonts w:asciiTheme="majorHAnsi" w:hAnsiTheme="majorHAnsi"/>
          <w:szCs w:val="22"/>
        </w:rPr>
        <w:t>ranje</w:t>
      </w:r>
      <w:r w:rsidR="008F55A5" w:rsidRPr="0052301D">
        <w:rPr>
          <w:rFonts w:asciiTheme="majorHAnsi" w:hAnsiTheme="majorHAnsi"/>
          <w:szCs w:val="22"/>
        </w:rPr>
        <w:t xml:space="preserve"> </w:t>
      </w:r>
      <w:r w:rsidR="00192477" w:rsidRPr="0052301D">
        <w:rPr>
          <w:rFonts w:asciiTheme="majorHAnsi" w:hAnsiTheme="majorHAnsi"/>
          <w:szCs w:val="22"/>
        </w:rPr>
        <w:t xml:space="preserve">glavnog </w:t>
      </w:r>
      <w:r w:rsidR="008F55A5" w:rsidRPr="0052301D">
        <w:rPr>
          <w:rFonts w:asciiTheme="majorHAnsi" w:hAnsiTheme="majorHAnsi"/>
          <w:szCs w:val="22"/>
        </w:rPr>
        <w:t>nogometnog igrališta</w:t>
      </w:r>
      <w:r w:rsidRPr="0052301D">
        <w:rPr>
          <w:rFonts w:asciiTheme="majorHAnsi" w:hAnsiTheme="majorHAnsi"/>
          <w:szCs w:val="22"/>
        </w:rPr>
        <w:t xml:space="preserve"> uz nabavu potrebnog </w:t>
      </w:r>
      <w:r w:rsidR="00FD5158">
        <w:rPr>
          <w:rFonts w:asciiTheme="majorHAnsi" w:hAnsiTheme="majorHAnsi"/>
          <w:szCs w:val="22"/>
        </w:rPr>
        <w:t xml:space="preserve">  </w:t>
      </w:r>
      <w:r w:rsidRPr="0052301D">
        <w:rPr>
          <w:rFonts w:asciiTheme="majorHAnsi" w:hAnsiTheme="majorHAnsi"/>
          <w:szCs w:val="22"/>
        </w:rPr>
        <w:t>materijala (trava, gnojivo, humus)</w:t>
      </w:r>
    </w:p>
    <w:bookmarkEnd w:id="16"/>
    <w:p w14:paraId="0F95597D" w14:textId="2B835F99" w:rsidR="00192477" w:rsidRPr="0052301D" w:rsidRDefault="006E18FA" w:rsidP="00057F63">
      <w:pPr>
        <w:pStyle w:val="Obinitekst"/>
        <w:ind w:left="720"/>
        <w:jc w:val="both"/>
        <w:rPr>
          <w:rFonts w:asciiTheme="majorHAnsi" w:hAnsiTheme="majorHAnsi"/>
          <w:szCs w:val="22"/>
        </w:rPr>
      </w:pPr>
      <w:r w:rsidRPr="0052301D">
        <w:rPr>
          <w:rFonts w:asciiTheme="majorHAnsi" w:hAnsiTheme="majorHAnsi"/>
          <w:szCs w:val="22"/>
        </w:rPr>
        <w:t>-o</w:t>
      </w:r>
      <w:r w:rsidR="00192477" w:rsidRPr="0052301D">
        <w:rPr>
          <w:rFonts w:asciiTheme="majorHAnsi" w:hAnsiTheme="majorHAnsi"/>
          <w:szCs w:val="22"/>
        </w:rPr>
        <w:t>državanje pomoćnog nogometnog igrališta (zamjena zaštitnih mreža, čišćenje grmlja)</w:t>
      </w:r>
    </w:p>
    <w:p w14:paraId="29166053" w14:textId="1C93010E" w:rsidR="008F55A5" w:rsidRPr="0052301D" w:rsidRDefault="006E18FA" w:rsidP="00057F63">
      <w:pPr>
        <w:pStyle w:val="Obinitekst"/>
        <w:ind w:left="720"/>
        <w:jc w:val="both"/>
        <w:rPr>
          <w:rFonts w:asciiTheme="majorHAnsi" w:hAnsiTheme="majorHAnsi"/>
          <w:szCs w:val="22"/>
        </w:rPr>
      </w:pPr>
      <w:r w:rsidRPr="0052301D">
        <w:rPr>
          <w:rFonts w:asciiTheme="majorHAnsi" w:hAnsiTheme="majorHAnsi"/>
          <w:szCs w:val="22"/>
        </w:rPr>
        <w:t>-r</w:t>
      </w:r>
      <w:r w:rsidR="00B5506C" w:rsidRPr="0052301D">
        <w:rPr>
          <w:rFonts w:asciiTheme="majorHAnsi" w:hAnsiTheme="majorHAnsi"/>
          <w:szCs w:val="22"/>
        </w:rPr>
        <w:t>edovno održavanje i s</w:t>
      </w:r>
      <w:r w:rsidR="008F55A5" w:rsidRPr="0052301D">
        <w:rPr>
          <w:rFonts w:asciiTheme="majorHAnsi" w:hAnsiTheme="majorHAnsi"/>
          <w:szCs w:val="22"/>
        </w:rPr>
        <w:t>ervisi</w:t>
      </w:r>
      <w:r w:rsidR="00B5506C" w:rsidRPr="0052301D">
        <w:rPr>
          <w:rFonts w:asciiTheme="majorHAnsi" w:hAnsiTheme="majorHAnsi"/>
          <w:szCs w:val="22"/>
        </w:rPr>
        <w:t>ranje</w:t>
      </w:r>
      <w:r w:rsidR="008F55A5" w:rsidRPr="0052301D">
        <w:rPr>
          <w:rFonts w:asciiTheme="majorHAnsi" w:hAnsiTheme="majorHAnsi"/>
          <w:szCs w:val="22"/>
        </w:rPr>
        <w:t xml:space="preserve"> kosilice i traktora</w:t>
      </w:r>
    </w:p>
    <w:p w14:paraId="4490F602" w14:textId="40AD382E" w:rsidR="00897501" w:rsidRPr="0052301D" w:rsidRDefault="006E18FA" w:rsidP="00057F63">
      <w:pPr>
        <w:pStyle w:val="Obinitekst"/>
        <w:ind w:left="720"/>
        <w:jc w:val="both"/>
        <w:rPr>
          <w:rFonts w:asciiTheme="majorHAnsi" w:hAnsiTheme="majorHAnsi"/>
          <w:szCs w:val="22"/>
        </w:rPr>
      </w:pPr>
      <w:r w:rsidRPr="0052301D">
        <w:rPr>
          <w:rFonts w:asciiTheme="majorHAnsi" w:hAnsiTheme="majorHAnsi"/>
          <w:szCs w:val="22"/>
        </w:rPr>
        <w:t>-</w:t>
      </w:r>
      <w:r w:rsidR="0052301D" w:rsidRPr="0052301D">
        <w:rPr>
          <w:rFonts w:asciiTheme="majorHAnsi" w:hAnsiTheme="majorHAnsi"/>
          <w:szCs w:val="22"/>
        </w:rPr>
        <w:t>z</w:t>
      </w:r>
      <w:r w:rsidR="00897501" w:rsidRPr="0052301D">
        <w:rPr>
          <w:rFonts w:asciiTheme="majorHAnsi" w:hAnsiTheme="majorHAnsi"/>
          <w:szCs w:val="22"/>
        </w:rPr>
        <w:t>amjena vrata u svlačionicama</w:t>
      </w:r>
    </w:p>
    <w:p w14:paraId="083A8817" w14:textId="2B641500" w:rsidR="00897501" w:rsidRPr="0052301D" w:rsidRDefault="00897501" w:rsidP="00057F63">
      <w:pPr>
        <w:pStyle w:val="Obinitekst"/>
        <w:ind w:left="720"/>
        <w:jc w:val="both"/>
        <w:rPr>
          <w:rFonts w:asciiTheme="majorHAnsi" w:hAnsiTheme="majorHAnsi"/>
          <w:szCs w:val="22"/>
        </w:rPr>
      </w:pPr>
      <w:r w:rsidRPr="0052301D">
        <w:rPr>
          <w:rFonts w:asciiTheme="majorHAnsi" w:hAnsiTheme="majorHAnsi"/>
          <w:szCs w:val="22"/>
        </w:rPr>
        <w:t>-</w:t>
      </w:r>
      <w:r w:rsidR="0052301D" w:rsidRPr="0052301D">
        <w:rPr>
          <w:rFonts w:asciiTheme="majorHAnsi" w:hAnsiTheme="majorHAnsi"/>
          <w:szCs w:val="22"/>
        </w:rPr>
        <w:t>s</w:t>
      </w:r>
      <w:r w:rsidRPr="0052301D">
        <w:rPr>
          <w:rFonts w:asciiTheme="majorHAnsi" w:hAnsiTheme="majorHAnsi"/>
          <w:szCs w:val="22"/>
        </w:rPr>
        <w:t>truganje, gletanje i bojanje zidova i stropova svlačionica</w:t>
      </w:r>
    </w:p>
    <w:p w14:paraId="48839A45" w14:textId="349BA81D" w:rsidR="00897501" w:rsidRPr="0052301D" w:rsidRDefault="00897501" w:rsidP="00057F63">
      <w:pPr>
        <w:pStyle w:val="Obinitekst"/>
        <w:ind w:left="720"/>
        <w:jc w:val="both"/>
        <w:rPr>
          <w:rFonts w:asciiTheme="majorHAnsi" w:hAnsiTheme="majorHAnsi"/>
          <w:szCs w:val="22"/>
        </w:rPr>
      </w:pPr>
      <w:r w:rsidRPr="0052301D">
        <w:rPr>
          <w:rFonts w:asciiTheme="majorHAnsi" w:hAnsiTheme="majorHAnsi"/>
          <w:szCs w:val="22"/>
        </w:rPr>
        <w:t>-</w:t>
      </w:r>
      <w:r w:rsidR="0052301D" w:rsidRPr="0052301D">
        <w:rPr>
          <w:rFonts w:asciiTheme="majorHAnsi" w:hAnsiTheme="majorHAnsi"/>
          <w:szCs w:val="22"/>
        </w:rPr>
        <w:t>s</w:t>
      </w:r>
      <w:r w:rsidRPr="0052301D">
        <w:rPr>
          <w:rFonts w:asciiTheme="majorHAnsi" w:hAnsiTheme="majorHAnsi"/>
          <w:szCs w:val="22"/>
        </w:rPr>
        <w:t xml:space="preserve">anacija odvodne cijevi ispred svlačionica </w:t>
      </w:r>
    </w:p>
    <w:p w14:paraId="7BC22094" w14:textId="762EC246" w:rsidR="00897501" w:rsidRPr="0052301D" w:rsidRDefault="00897501" w:rsidP="00057F63">
      <w:pPr>
        <w:pStyle w:val="Obinitekst"/>
        <w:ind w:left="720"/>
        <w:jc w:val="both"/>
        <w:rPr>
          <w:rFonts w:asciiTheme="majorHAnsi" w:hAnsiTheme="majorHAnsi"/>
          <w:szCs w:val="22"/>
        </w:rPr>
      </w:pPr>
      <w:r w:rsidRPr="0052301D">
        <w:rPr>
          <w:rFonts w:asciiTheme="majorHAnsi" w:hAnsiTheme="majorHAnsi"/>
          <w:szCs w:val="22"/>
        </w:rPr>
        <w:t>-</w:t>
      </w:r>
      <w:r w:rsidR="0052301D" w:rsidRPr="0052301D">
        <w:rPr>
          <w:rFonts w:asciiTheme="majorHAnsi" w:hAnsiTheme="majorHAnsi"/>
          <w:szCs w:val="22"/>
        </w:rPr>
        <w:t>d</w:t>
      </w:r>
      <w:r w:rsidRPr="0052301D">
        <w:rPr>
          <w:rFonts w:asciiTheme="majorHAnsi" w:hAnsiTheme="majorHAnsi"/>
          <w:szCs w:val="22"/>
        </w:rPr>
        <w:t xml:space="preserve">etekcija i sanacija puknuća cijevi u svlačionici </w:t>
      </w:r>
    </w:p>
    <w:p w14:paraId="6168D3F6" w14:textId="724E7FFC" w:rsidR="00897501" w:rsidRPr="0052301D" w:rsidRDefault="00897501" w:rsidP="00057F63">
      <w:pPr>
        <w:pStyle w:val="Obinitekst"/>
        <w:ind w:left="720"/>
        <w:jc w:val="both"/>
        <w:rPr>
          <w:rFonts w:asciiTheme="majorHAnsi" w:hAnsiTheme="majorHAnsi"/>
          <w:szCs w:val="22"/>
        </w:rPr>
      </w:pPr>
      <w:r w:rsidRPr="0052301D">
        <w:rPr>
          <w:rFonts w:asciiTheme="majorHAnsi" w:hAnsiTheme="majorHAnsi"/>
          <w:szCs w:val="22"/>
        </w:rPr>
        <w:t>-</w:t>
      </w:r>
      <w:r w:rsidR="0052301D" w:rsidRPr="0052301D">
        <w:rPr>
          <w:rFonts w:asciiTheme="majorHAnsi" w:hAnsiTheme="majorHAnsi"/>
          <w:szCs w:val="22"/>
        </w:rPr>
        <w:t>z</w:t>
      </w:r>
      <w:r w:rsidRPr="0052301D">
        <w:rPr>
          <w:rFonts w:asciiTheme="majorHAnsi" w:hAnsiTheme="majorHAnsi"/>
          <w:szCs w:val="22"/>
        </w:rPr>
        <w:t>amjena programatora za zalijevanje</w:t>
      </w:r>
    </w:p>
    <w:p w14:paraId="0D986A7F" w14:textId="746A05BD" w:rsidR="00897501" w:rsidRPr="0052301D" w:rsidRDefault="00897501" w:rsidP="00057F63">
      <w:pPr>
        <w:pStyle w:val="Obinitekst"/>
        <w:ind w:left="720"/>
        <w:jc w:val="both"/>
        <w:rPr>
          <w:rFonts w:asciiTheme="majorHAnsi" w:hAnsiTheme="majorHAnsi"/>
          <w:szCs w:val="22"/>
        </w:rPr>
      </w:pPr>
      <w:r w:rsidRPr="0052301D">
        <w:rPr>
          <w:rFonts w:asciiTheme="majorHAnsi" w:hAnsiTheme="majorHAnsi"/>
          <w:szCs w:val="22"/>
        </w:rPr>
        <w:t>-</w:t>
      </w:r>
      <w:r w:rsidR="0052301D" w:rsidRPr="0052301D">
        <w:rPr>
          <w:rFonts w:asciiTheme="majorHAnsi" w:hAnsiTheme="majorHAnsi"/>
          <w:szCs w:val="22"/>
        </w:rPr>
        <w:t>p</w:t>
      </w:r>
      <w:r w:rsidRPr="0052301D">
        <w:rPr>
          <w:rFonts w:asciiTheme="majorHAnsi" w:hAnsiTheme="majorHAnsi"/>
          <w:szCs w:val="22"/>
        </w:rPr>
        <w:t xml:space="preserve">opravak sustava za navodnjavanje </w:t>
      </w:r>
    </w:p>
    <w:p w14:paraId="2B3A53B8" w14:textId="41E9DA41" w:rsidR="00897501" w:rsidRPr="0052301D" w:rsidRDefault="00897501" w:rsidP="00057F63">
      <w:pPr>
        <w:pStyle w:val="Obinitekst"/>
        <w:ind w:left="720"/>
        <w:jc w:val="both"/>
        <w:rPr>
          <w:rFonts w:asciiTheme="majorHAnsi" w:hAnsiTheme="majorHAnsi"/>
          <w:szCs w:val="22"/>
        </w:rPr>
      </w:pPr>
      <w:r w:rsidRPr="0052301D">
        <w:rPr>
          <w:rFonts w:asciiTheme="majorHAnsi" w:hAnsiTheme="majorHAnsi"/>
          <w:szCs w:val="22"/>
        </w:rPr>
        <w:t>-</w:t>
      </w:r>
      <w:r w:rsidR="0052301D" w:rsidRPr="0052301D">
        <w:rPr>
          <w:rFonts w:asciiTheme="majorHAnsi" w:hAnsiTheme="majorHAnsi"/>
          <w:szCs w:val="22"/>
        </w:rPr>
        <w:t>s</w:t>
      </w:r>
      <w:r w:rsidRPr="0052301D">
        <w:rPr>
          <w:rFonts w:asciiTheme="majorHAnsi" w:hAnsiTheme="majorHAnsi"/>
          <w:szCs w:val="22"/>
        </w:rPr>
        <w:t>ervisi traktora</w:t>
      </w:r>
    </w:p>
    <w:p w14:paraId="77AA7B8E" w14:textId="082E3024" w:rsidR="00897501" w:rsidRPr="00506EF5" w:rsidRDefault="00897501" w:rsidP="00057F63">
      <w:pPr>
        <w:pStyle w:val="Obinitekst"/>
        <w:ind w:left="720"/>
        <w:jc w:val="both"/>
        <w:rPr>
          <w:rFonts w:asciiTheme="majorHAnsi" w:hAnsiTheme="majorHAnsi"/>
          <w:szCs w:val="22"/>
        </w:rPr>
      </w:pPr>
      <w:r w:rsidRPr="0052301D">
        <w:rPr>
          <w:rFonts w:asciiTheme="majorHAnsi" w:hAnsiTheme="majorHAnsi"/>
          <w:szCs w:val="22"/>
        </w:rPr>
        <w:t>-</w:t>
      </w:r>
      <w:r w:rsidR="0052301D" w:rsidRPr="0052301D">
        <w:rPr>
          <w:rFonts w:asciiTheme="majorHAnsi" w:hAnsiTheme="majorHAnsi"/>
          <w:szCs w:val="22"/>
        </w:rPr>
        <w:t>i</w:t>
      </w:r>
      <w:r w:rsidRPr="0052301D">
        <w:rPr>
          <w:rFonts w:asciiTheme="majorHAnsi" w:hAnsiTheme="majorHAnsi"/>
          <w:szCs w:val="22"/>
        </w:rPr>
        <w:t>zrada geodetske situacije</w:t>
      </w:r>
      <w:r w:rsidR="0052301D" w:rsidRPr="0052301D">
        <w:rPr>
          <w:rFonts w:asciiTheme="majorHAnsi" w:hAnsiTheme="majorHAnsi"/>
          <w:szCs w:val="22"/>
        </w:rPr>
        <w:t xml:space="preserve"> stvarnog stanja zone potrebne za projektiranje svlačionica oko nogometnog terena</w:t>
      </w:r>
    </w:p>
    <w:p w14:paraId="04D67E2A" w14:textId="77777777" w:rsidR="00897501" w:rsidRDefault="00897501" w:rsidP="00057F63">
      <w:pPr>
        <w:pStyle w:val="Obinitekst"/>
        <w:ind w:left="720"/>
        <w:jc w:val="both"/>
        <w:rPr>
          <w:rFonts w:asciiTheme="majorHAnsi" w:hAnsiTheme="majorHAnsi"/>
          <w:szCs w:val="22"/>
          <w:highlight w:val="yellow"/>
        </w:rPr>
      </w:pPr>
    </w:p>
    <w:p w14:paraId="11C5E07E" w14:textId="404FC5EF" w:rsidR="001B1DE4" w:rsidRPr="0052301D" w:rsidRDefault="001B1DE4" w:rsidP="0086797E">
      <w:pPr>
        <w:pStyle w:val="Odlomakpopisa"/>
        <w:numPr>
          <w:ilvl w:val="0"/>
          <w:numId w:val="6"/>
        </w:numPr>
        <w:spacing w:line="240" w:lineRule="auto"/>
        <w:jc w:val="both"/>
        <w:rPr>
          <w:rFonts w:asciiTheme="majorHAnsi" w:hAnsiTheme="majorHAnsi"/>
        </w:rPr>
      </w:pPr>
      <w:bookmarkStart w:id="17" w:name="_Hlk7098348"/>
      <w:r w:rsidRPr="0052301D">
        <w:rPr>
          <w:rFonts w:asciiTheme="majorHAnsi" w:hAnsiTheme="majorHAnsi"/>
        </w:rPr>
        <w:t>Nogometno igralište Veli Vrh</w:t>
      </w:r>
      <w:r w:rsidR="00EF7F5C">
        <w:rPr>
          <w:rFonts w:asciiTheme="majorHAnsi" w:hAnsiTheme="majorHAnsi"/>
        </w:rPr>
        <w:t>:</w:t>
      </w:r>
    </w:p>
    <w:bookmarkEnd w:id="17"/>
    <w:p w14:paraId="53CC4496" w14:textId="0C9C954F" w:rsidR="0052301D" w:rsidRDefault="0052301D" w:rsidP="00057F63">
      <w:pPr>
        <w:pStyle w:val="Odlomakpopisa"/>
        <w:spacing w:after="160" w:line="240" w:lineRule="auto"/>
        <w:jc w:val="both"/>
        <w:rPr>
          <w:rFonts w:asciiTheme="majorHAnsi" w:hAnsiTheme="majorHAnsi"/>
        </w:rPr>
      </w:pPr>
      <w:r w:rsidRPr="0052301D">
        <w:rPr>
          <w:rFonts w:asciiTheme="majorHAnsi" w:hAnsiTheme="majorHAnsi"/>
        </w:rPr>
        <w:t>-spajanje</w:t>
      </w:r>
      <w:r w:rsidR="00EF7F5C">
        <w:rPr>
          <w:rFonts w:asciiTheme="majorHAnsi" w:hAnsiTheme="majorHAnsi"/>
        </w:rPr>
        <w:t xml:space="preserve"> i održavanje</w:t>
      </w:r>
      <w:r w:rsidRPr="0052301D">
        <w:rPr>
          <w:rFonts w:asciiTheme="majorHAnsi" w:hAnsiTheme="majorHAnsi"/>
        </w:rPr>
        <w:t xml:space="preserve"> r</w:t>
      </w:r>
      <w:r w:rsidR="00D771CD" w:rsidRPr="0052301D">
        <w:rPr>
          <w:rFonts w:asciiTheme="majorHAnsi" w:hAnsiTheme="majorHAnsi"/>
        </w:rPr>
        <w:t>asvjet</w:t>
      </w:r>
      <w:r w:rsidRPr="0052301D">
        <w:rPr>
          <w:rFonts w:asciiTheme="majorHAnsi" w:hAnsiTheme="majorHAnsi"/>
        </w:rPr>
        <w:t>e</w:t>
      </w:r>
      <w:r w:rsidR="00D771CD" w:rsidRPr="0052301D">
        <w:rPr>
          <w:rFonts w:asciiTheme="majorHAnsi" w:hAnsiTheme="majorHAnsi"/>
        </w:rPr>
        <w:t xml:space="preserve"> za pomoćno igralište </w:t>
      </w:r>
    </w:p>
    <w:p w14:paraId="3D5E909C" w14:textId="3460F824" w:rsidR="00D771CD" w:rsidRPr="0052301D" w:rsidRDefault="0052301D" w:rsidP="00057F63">
      <w:pPr>
        <w:pStyle w:val="Odlomakpopisa"/>
        <w:spacing w:after="160" w:line="240" w:lineRule="auto"/>
        <w:jc w:val="both"/>
        <w:rPr>
          <w:rFonts w:asciiTheme="majorHAnsi" w:hAnsiTheme="majorHAnsi"/>
        </w:rPr>
      </w:pPr>
      <w:r>
        <w:rPr>
          <w:rFonts w:asciiTheme="majorHAnsi" w:hAnsiTheme="majorHAnsi"/>
        </w:rPr>
        <w:t>-</w:t>
      </w:r>
      <w:r w:rsidRPr="0052301D">
        <w:rPr>
          <w:rFonts w:asciiTheme="majorHAnsi" w:hAnsiTheme="majorHAnsi"/>
        </w:rPr>
        <w:t>redovno održavanje i servisiranje glavnog nogometnog igrališta uz nabavu potrebnog materijala (trava, gnojivo, humus)</w:t>
      </w:r>
    </w:p>
    <w:p w14:paraId="6FDE7B5F" w14:textId="28F3E0D2" w:rsidR="00D771CD" w:rsidRPr="0052301D" w:rsidRDefault="0052301D" w:rsidP="00057F63">
      <w:pPr>
        <w:pStyle w:val="Odlomakpopisa"/>
        <w:spacing w:after="160" w:line="240" w:lineRule="auto"/>
        <w:jc w:val="both"/>
        <w:rPr>
          <w:rFonts w:asciiTheme="majorHAnsi" w:hAnsiTheme="majorHAnsi"/>
        </w:rPr>
      </w:pPr>
      <w:r w:rsidRPr="0052301D">
        <w:rPr>
          <w:rFonts w:asciiTheme="majorHAnsi" w:hAnsiTheme="majorHAnsi"/>
        </w:rPr>
        <w:t>-s</w:t>
      </w:r>
      <w:r w:rsidR="00D771CD" w:rsidRPr="0052301D">
        <w:rPr>
          <w:rFonts w:asciiTheme="majorHAnsi" w:hAnsiTheme="majorHAnsi"/>
        </w:rPr>
        <w:t>anacija ograde na malonogometnom igralištu (demontaža postojećih stupova i mreže, iskop temelja i ugradnja čeličnih stupova, sanacija postojećeg portuna na ulazu, montaža mreže na novo ugrađene stupove)</w:t>
      </w:r>
    </w:p>
    <w:p w14:paraId="452FEF63" w14:textId="1C0A197C" w:rsidR="00D771CD" w:rsidRPr="0052301D" w:rsidRDefault="0052301D" w:rsidP="00057F63">
      <w:pPr>
        <w:pStyle w:val="Odlomakpopisa"/>
        <w:spacing w:after="160" w:line="240" w:lineRule="auto"/>
        <w:jc w:val="both"/>
        <w:rPr>
          <w:rFonts w:asciiTheme="majorHAnsi" w:hAnsiTheme="majorHAnsi"/>
        </w:rPr>
      </w:pPr>
      <w:r w:rsidRPr="0052301D">
        <w:rPr>
          <w:rFonts w:asciiTheme="majorHAnsi" w:hAnsiTheme="majorHAnsi"/>
        </w:rPr>
        <w:t>-p</w:t>
      </w:r>
      <w:r w:rsidR="00D771CD" w:rsidRPr="0052301D">
        <w:rPr>
          <w:rFonts w:asciiTheme="majorHAnsi" w:hAnsiTheme="majorHAnsi"/>
        </w:rPr>
        <w:t>opravak reflektora na glavnom igralištu</w:t>
      </w:r>
    </w:p>
    <w:p w14:paraId="2373992F" w14:textId="05F59324" w:rsidR="00D771CD" w:rsidRPr="00506EF5" w:rsidRDefault="0052301D" w:rsidP="00057F63">
      <w:pPr>
        <w:pStyle w:val="Odlomakpopisa"/>
        <w:spacing w:after="160" w:line="240" w:lineRule="auto"/>
        <w:jc w:val="both"/>
        <w:rPr>
          <w:rFonts w:asciiTheme="majorHAnsi" w:hAnsiTheme="majorHAnsi"/>
        </w:rPr>
      </w:pPr>
      <w:r w:rsidRPr="0052301D">
        <w:rPr>
          <w:rFonts w:asciiTheme="majorHAnsi" w:hAnsiTheme="majorHAnsi"/>
        </w:rPr>
        <w:t>-r</w:t>
      </w:r>
      <w:r w:rsidR="00D771CD" w:rsidRPr="0052301D">
        <w:rPr>
          <w:rFonts w:asciiTheme="majorHAnsi" w:hAnsiTheme="majorHAnsi"/>
        </w:rPr>
        <w:t>edovno održavanje i servisiranje kosilice i traktora</w:t>
      </w:r>
    </w:p>
    <w:p w14:paraId="5C156307" w14:textId="399CD9DB" w:rsidR="00897501" w:rsidRPr="00B522FE" w:rsidRDefault="00897501" w:rsidP="0086797E">
      <w:pPr>
        <w:pStyle w:val="Obinitekst"/>
        <w:numPr>
          <w:ilvl w:val="0"/>
          <w:numId w:val="6"/>
        </w:numPr>
        <w:jc w:val="both"/>
        <w:rPr>
          <w:rFonts w:asciiTheme="majorHAnsi" w:hAnsiTheme="majorHAnsi"/>
          <w:szCs w:val="22"/>
        </w:rPr>
      </w:pPr>
      <w:r w:rsidRPr="00B522FE">
        <w:rPr>
          <w:rFonts w:asciiTheme="majorHAnsi" w:hAnsiTheme="majorHAnsi"/>
          <w:szCs w:val="22"/>
        </w:rPr>
        <w:lastRenderedPageBreak/>
        <w:t>Nogometno igralište Valkane</w:t>
      </w:r>
    </w:p>
    <w:p w14:paraId="3B84EB3F" w14:textId="4F965BA3" w:rsidR="00897501" w:rsidRPr="00B522FE" w:rsidRDefault="00897501" w:rsidP="00057F63">
      <w:pPr>
        <w:pStyle w:val="Obinitekst"/>
        <w:ind w:left="720"/>
        <w:jc w:val="both"/>
        <w:rPr>
          <w:rFonts w:asciiTheme="majorHAnsi" w:hAnsiTheme="majorHAnsi"/>
          <w:szCs w:val="22"/>
        </w:rPr>
      </w:pPr>
      <w:r w:rsidRPr="00B522FE">
        <w:rPr>
          <w:rFonts w:asciiTheme="majorHAnsi" w:hAnsiTheme="majorHAnsi"/>
          <w:szCs w:val="22"/>
        </w:rPr>
        <w:t>-</w:t>
      </w:r>
      <w:r w:rsidR="00753052" w:rsidRPr="00B522FE">
        <w:rPr>
          <w:rFonts w:asciiTheme="majorHAnsi" w:hAnsiTheme="majorHAnsi"/>
          <w:szCs w:val="22"/>
        </w:rPr>
        <w:t>s</w:t>
      </w:r>
      <w:r w:rsidRPr="00B522FE">
        <w:rPr>
          <w:rFonts w:asciiTheme="majorHAnsi" w:hAnsiTheme="majorHAnsi"/>
          <w:szCs w:val="22"/>
        </w:rPr>
        <w:t>ervis umjetnog travnjaka</w:t>
      </w:r>
    </w:p>
    <w:p w14:paraId="4584904F" w14:textId="0B21B72E" w:rsidR="00897501" w:rsidRPr="00753052" w:rsidRDefault="00897501" w:rsidP="00057F63">
      <w:pPr>
        <w:pStyle w:val="Obinitekst"/>
        <w:ind w:left="720"/>
        <w:jc w:val="both"/>
        <w:rPr>
          <w:rFonts w:asciiTheme="majorHAnsi" w:hAnsiTheme="majorHAnsi"/>
          <w:szCs w:val="22"/>
        </w:rPr>
      </w:pPr>
      <w:r w:rsidRPr="00B522FE">
        <w:rPr>
          <w:rFonts w:asciiTheme="majorHAnsi" w:hAnsiTheme="majorHAnsi"/>
          <w:szCs w:val="22"/>
        </w:rPr>
        <w:t>-</w:t>
      </w:r>
      <w:r w:rsidR="00753052" w:rsidRPr="00B522FE">
        <w:rPr>
          <w:rFonts w:asciiTheme="majorHAnsi" w:hAnsiTheme="majorHAnsi"/>
          <w:szCs w:val="22"/>
        </w:rPr>
        <w:t>z</w:t>
      </w:r>
      <w:r w:rsidRPr="00B522FE">
        <w:rPr>
          <w:rFonts w:asciiTheme="majorHAnsi" w:hAnsiTheme="majorHAnsi"/>
          <w:szCs w:val="22"/>
        </w:rPr>
        <w:t>aštitarske usluge pri izgradnji nogometnog terena</w:t>
      </w:r>
    </w:p>
    <w:p w14:paraId="74095961" w14:textId="77777777" w:rsidR="007077DD" w:rsidRPr="00753052" w:rsidRDefault="007077DD" w:rsidP="00057F63">
      <w:pPr>
        <w:pStyle w:val="Odlomakpopisa"/>
        <w:spacing w:line="240" w:lineRule="auto"/>
        <w:ind w:left="1068"/>
        <w:jc w:val="both"/>
        <w:rPr>
          <w:rFonts w:asciiTheme="majorHAnsi" w:hAnsiTheme="majorHAnsi"/>
          <w:color w:val="FF0000"/>
        </w:rPr>
      </w:pPr>
    </w:p>
    <w:p w14:paraId="4D9112CF" w14:textId="33006BF8" w:rsidR="00F867B0" w:rsidRPr="00DB3880" w:rsidRDefault="00F867B0" w:rsidP="0086797E">
      <w:pPr>
        <w:pStyle w:val="Odlomakpopisa"/>
        <w:numPr>
          <w:ilvl w:val="0"/>
          <w:numId w:val="10"/>
        </w:numPr>
        <w:spacing w:line="240" w:lineRule="auto"/>
        <w:jc w:val="both"/>
        <w:rPr>
          <w:rFonts w:asciiTheme="majorHAnsi" w:hAnsiTheme="majorHAnsi"/>
        </w:rPr>
      </w:pPr>
      <w:r w:rsidRPr="00DB3880">
        <w:rPr>
          <w:rFonts w:asciiTheme="majorHAnsi" w:hAnsiTheme="majorHAnsi"/>
        </w:rPr>
        <w:t xml:space="preserve">Gradski bazen </w:t>
      </w:r>
      <w:r w:rsidR="00520265" w:rsidRPr="00DB3880">
        <w:rPr>
          <w:rFonts w:asciiTheme="majorHAnsi" w:hAnsiTheme="majorHAnsi"/>
        </w:rPr>
        <w:t>Dino Makovac</w:t>
      </w:r>
    </w:p>
    <w:p w14:paraId="518B6418" w14:textId="49DA2A9A" w:rsidR="00F867B0" w:rsidRPr="003A458D" w:rsidRDefault="003A458D" w:rsidP="00057F63">
      <w:pPr>
        <w:spacing w:line="240" w:lineRule="auto"/>
        <w:ind w:left="714"/>
        <w:jc w:val="both"/>
        <w:rPr>
          <w:rFonts w:asciiTheme="majorHAnsi" w:hAnsiTheme="majorHAnsi"/>
        </w:rPr>
      </w:pPr>
      <w:r w:rsidRPr="003A458D">
        <w:rPr>
          <w:rFonts w:asciiTheme="majorHAnsi" w:hAnsiTheme="majorHAnsi"/>
        </w:rPr>
        <w:t>-</w:t>
      </w:r>
      <w:r w:rsidR="00D26EAC" w:rsidRPr="003A458D">
        <w:rPr>
          <w:rFonts w:asciiTheme="majorHAnsi" w:hAnsiTheme="majorHAnsi"/>
        </w:rPr>
        <w:t>k</w:t>
      </w:r>
      <w:r w:rsidR="00F867B0" w:rsidRPr="003A458D">
        <w:rPr>
          <w:rFonts w:asciiTheme="majorHAnsi" w:hAnsiTheme="majorHAnsi"/>
        </w:rPr>
        <w:t xml:space="preserve">emikalije za održavanje bakteriološke i fizikalno kemijske kvalitete vode </w:t>
      </w:r>
    </w:p>
    <w:p w14:paraId="6B8BBED6" w14:textId="51A13148" w:rsidR="00F867B0" w:rsidRPr="003A458D" w:rsidRDefault="003A458D" w:rsidP="00057F63">
      <w:pPr>
        <w:spacing w:line="240" w:lineRule="auto"/>
        <w:ind w:left="714"/>
        <w:jc w:val="both"/>
        <w:rPr>
          <w:rFonts w:asciiTheme="majorHAnsi" w:hAnsiTheme="majorHAnsi"/>
        </w:rPr>
      </w:pPr>
      <w:r w:rsidRPr="003A458D">
        <w:rPr>
          <w:rFonts w:asciiTheme="majorHAnsi" w:hAnsiTheme="majorHAnsi"/>
        </w:rPr>
        <w:t>-</w:t>
      </w:r>
      <w:r w:rsidR="00D26EAC" w:rsidRPr="003A458D">
        <w:rPr>
          <w:rFonts w:asciiTheme="majorHAnsi" w:hAnsiTheme="majorHAnsi"/>
        </w:rPr>
        <w:t>k</w:t>
      </w:r>
      <w:r w:rsidR="00F867B0" w:rsidRPr="003A458D">
        <w:rPr>
          <w:rFonts w:asciiTheme="majorHAnsi" w:hAnsiTheme="majorHAnsi"/>
        </w:rPr>
        <w:t xml:space="preserve">emikalije i pribor za čišćenje i održavanje bakteriološke čistoće svih čvrstih podloga oko vodenih površina, sanitarnih čvorova, svlačionica te ostalih prostorija na objektu </w:t>
      </w:r>
    </w:p>
    <w:p w14:paraId="6B251AF0" w14:textId="2FEC811B" w:rsidR="00F867B0" w:rsidRPr="003A458D" w:rsidRDefault="003A458D" w:rsidP="00057F63">
      <w:pPr>
        <w:spacing w:line="240" w:lineRule="auto"/>
        <w:ind w:left="714"/>
        <w:jc w:val="both"/>
        <w:rPr>
          <w:rFonts w:asciiTheme="majorHAnsi" w:hAnsiTheme="majorHAnsi"/>
        </w:rPr>
      </w:pPr>
      <w:r w:rsidRPr="003A458D">
        <w:rPr>
          <w:rFonts w:asciiTheme="majorHAnsi" w:hAnsiTheme="majorHAnsi"/>
        </w:rPr>
        <w:t>-</w:t>
      </w:r>
      <w:r w:rsidR="00D26EAC" w:rsidRPr="003A458D">
        <w:rPr>
          <w:rFonts w:asciiTheme="majorHAnsi" w:hAnsiTheme="majorHAnsi"/>
        </w:rPr>
        <w:t>m</w:t>
      </w:r>
      <w:r w:rsidR="00F867B0" w:rsidRPr="003A458D">
        <w:rPr>
          <w:rFonts w:asciiTheme="majorHAnsi" w:hAnsiTheme="majorHAnsi"/>
        </w:rPr>
        <w:t xml:space="preserve">aterijal za održavanje zgrade bazena, popravke, ventili, razni alat </w:t>
      </w:r>
    </w:p>
    <w:p w14:paraId="09876B7E" w14:textId="1F21BC81" w:rsidR="00F867B0" w:rsidRPr="003A458D" w:rsidRDefault="003A458D" w:rsidP="00057F63">
      <w:pPr>
        <w:spacing w:line="240" w:lineRule="auto"/>
        <w:ind w:left="714"/>
        <w:jc w:val="both"/>
        <w:rPr>
          <w:rFonts w:asciiTheme="majorHAnsi" w:hAnsiTheme="majorHAnsi"/>
        </w:rPr>
      </w:pPr>
      <w:r w:rsidRPr="003A458D">
        <w:rPr>
          <w:rFonts w:asciiTheme="majorHAnsi" w:hAnsiTheme="majorHAnsi"/>
        </w:rPr>
        <w:t>-</w:t>
      </w:r>
      <w:r w:rsidR="00D26EAC" w:rsidRPr="003A458D">
        <w:rPr>
          <w:rFonts w:asciiTheme="majorHAnsi" w:hAnsiTheme="majorHAnsi"/>
        </w:rPr>
        <w:t>g</w:t>
      </w:r>
      <w:r w:rsidR="00F867B0" w:rsidRPr="003A458D">
        <w:rPr>
          <w:rFonts w:asciiTheme="majorHAnsi" w:hAnsiTheme="majorHAnsi"/>
        </w:rPr>
        <w:t xml:space="preserve">odišnje održavanje kompletnog sustava ventilacije grijanja/hlađenja, videonadzora, protuprovale/vatrodojave, lifta, dimnjaka, kotlovnice </w:t>
      </w:r>
    </w:p>
    <w:p w14:paraId="2B336F75" w14:textId="6C497694" w:rsidR="00F867B0" w:rsidRPr="003A458D" w:rsidRDefault="003A458D" w:rsidP="00057F63">
      <w:pPr>
        <w:spacing w:line="240" w:lineRule="auto"/>
        <w:ind w:left="714"/>
        <w:jc w:val="both"/>
        <w:rPr>
          <w:rFonts w:asciiTheme="majorHAnsi" w:hAnsiTheme="majorHAnsi"/>
        </w:rPr>
      </w:pPr>
      <w:r w:rsidRPr="003A458D">
        <w:rPr>
          <w:rFonts w:asciiTheme="majorHAnsi" w:hAnsiTheme="majorHAnsi"/>
        </w:rPr>
        <w:t>-</w:t>
      </w:r>
      <w:r w:rsidR="00D26EAC" w:rsidRPr="003A458D">
        <w:rPr>
          <w:rFonts w:asciiTheme="majorHAnsi" w:hAnsiTheme="majorHAnsi"/>
        </w:rPr>
        <w:t>p</w:t>
      </w:r>
      <w:r w:rsidR="00F867B0" w:rsidRPr="003A458D">
        <w:rPr>
          <w:rFonts w:asciiTheme="majorHAnsi" w:hAnsiTheme="majorHAnsi"/>
        </w:rPr>
        <w:t>otrošni materijal za bazensku tehniku (ventili, sonde za kontrolu ispravnosti vode, tablete za kontrolu kemijskih svojstava bazenske vode)</w:t>
      </w:r>
    </w:p>
    <w:p w14:paraId="12992395" w14:textId="23306DBD" w:rsidR="00D26EAC" w:rsidRPr="003A458D" w:rsidRDefault="003A458D" w:rsidP="00057F63">
      <w:pPr>
        <w:spacing w:line="240" w:lineRule="auto"/>
        <w:ind w:left="714"/>
        <w:jc w:val="both"/>
        <w:rPr>
          <w:rFonts w:asciiTheme="majorHAnsi" w:hAnsiTheme="majorHAnsi"/>
        </w:rPr>
      </w:pPr>
      <w:r w:rsidRPr="003A458D">
        <w:rPr>
          <w:rFonts w:asciiTheme="majorHAnsi" w:hAnsiTheme="majorHAnsi"/>
        </w:rPr>
        <w:t>-</w:t>
      </w:r>
      <w:r w:rsidR="00D26EAC" w:rsidRPr="003A458D">
        <w:rPr>
          <w:rFonts w:asciiTheme="majorHAnsi" w:hAnsiTheme="majorHAnsi"/>
        </w:rPr>
        <w:t>o</w:t>
      </w:r>
      <w:r w:rsidR="00F867B0" w:rsidRPr="003A458D">
        <w:rPr>
          <w:rFonts w:asciiTheme="majorHAnsi" w:hAnsiTheme="majorHAnsi"/>
        </w:rPr>
        <w:t>buka djelatnika za rad s kemikalijama</w:t>
      </w:r>
    </w:p>
    <w:p w14:paraId="37864FBE" w14:textId="77777777" w:rsidR="003A458D" w:rsidRDefault="003A458D" w:rsidP="00057F63">
      <w:pPr>
        <w:pStyle w:val="Odlomakpopisa"/>
        <w:spacing w:after="160" w:line="240" w:lineRule="auto"/>
        <w:jc w:val="both"/>
        <w:rPr>
          <w:rFonts w:asciiTheme="majorHAnsi" w:hAnsiTheme="majorHAnsi"/>
          <w:highlight w:val="magenta"/>
        </w:rPr>
      </w:pPr>
      <w:r w:rsidRPr="003A458D">
        <w:rPr>
          <w:rFonts w:asciiTheme="majorHAnsi" w:hAnsiTheme="majorHAnsi"/>
        </w:rPr>
        <w:t>-</w:t>
      </w:r>
      <w:r w:rsidR="00F867B0" w:rsidRPr="003A458D">
        <w:rPr>
          <w:rFonts w:asciiTheme="majorHAnsi" w:hAnsiTheme="majorHAnsi"/>
        </w:rPr>
        <w:t>kontrol</w:t>
      </w:r>
      <w:r w:rsidRPr="003A458D">
        <w:rPr>
          <w:rFonts w:asciiTheme="majorHAnsi" w:hAnsiTheme="majorHAnsi"/>
        </w:rPr>
        <w:t>e</w:t>
      </w:r>
      <w:r w:rsidR="00F867B0" w:rsidRPr="003A458D">
        <w:rPr>
          <w:rFonts w:asciiTheme="majorHAnsi" w:hAnsiTheme="majorHAnsi"/>
        </w:rPr>
        <w:t xml:space="preserve"> bakteriološke čistoće bazenske vode i čvrstih podloga (Zavod za javno zdravstvo)</w:t>
      </w:r>
    </w:p>
    <w:p w14:paraId="383DACF1" w14:textId="77777777" w:rsidR="003A458D" w:rsidRPr="003A458D" w:rsidRDefault="003A458D" w:rsidP="00057F63">
      <w:pPr>
        <w:pStyle w:val="Odlomakpopisa"/>
        <w:spacing w:after="160" w:line="240" w:lineRule="auto"/>
        <w:jc w:val="both"/>
        <w:rPr>
          <w:rFonts w:asciiTheme="majorHAnsi" w:hAnsiTheme="majorHAnsi"/>
        </w:rPr>
      </w:pPr>
      <w:r w:rsidRPr="003A458D">
        <w:rPr>
          <w:rFonts w:asciiTheme="majorHAnsi" w:hAnsiTheme="majorHAnsi"/>
        </w:rPr>
        <w:t>-uređenje staze uz potporni zid bazena prema Domu sportova</w:t>
      </w:r>
    </w:p>
    <w:p w14:paraId="270F3E18" w14:textId="7EC275BB" w:rsidR="003A458D" w:rsidRPr="003A458D" w:rsidRDefault="003A458D" w:rsidP="00057F63">
      <w:pPr>
        <w:pStyle w:val="Odlomakpopisa"/>
        <w:spacing w:after="160" w:line="240" w:lineRule="auto"/>
        <w:jc w:val="both"/>
        <w:rPr>
          <w:rFonts w:asciiTheme="majorHAnsi" w:hAnsiTheme="majorHAnsi"/>
        </w:rPr>
      </w:pPr>
      <w:r w:rsidRPr="003A458D">
        <w:rPr>
          <w:rFonts w:asciiTheme="majorHAnsi" w:hAnsiTheme="majorHAnsi"/>
        </w:rPr>
        <w:t xml:space="preserve">-održavanja video semafora </w:t>
      </w:r>
    </w:p>
    <w:p w14:paraId="0ECDDBCA" w14:textId="318789C4" w:rsidR="003A458D" w:rsidRPr="003A458D" w:rsidRDefault="003A458D" w:rsidP="00057F63">
      <w:pPr>
        <w:pStyle w:val="Odlomakpopisa"/>
        <w:spacing w:after="160" w:line="240" w:lineRule="auto"/>
        <w:jc w:val="both"/>
        <w:rPr>
          <w:rFonts w:asciiTheme="majorHAnsi" w:hAnsiTheme="majorHAnsi"/>
        </w:rPr>
      </w:pPr>
      <w:r w:rsidRPr="003A458D">
        <w:rPr>
          <w:rFonts w:asciiTheme="majorHAnsi" w:hAnsiTheme="majorHAnsi"/>
        </w:rPr>
        <w:t xml:space="preserve">-nabava Omega Calypso Vaterpolo konzole </w:t>
      </w:r>
    </w:p>
    <w:p w14:paraId="0A758949" w14:textId="69BDDDD9" w:rsidR="003A458D" w:rsidRPr="003A458D" w:rsidRDefault="003A458D" w:rsidP="00057F63">
      <w:pPr>
        <w:pStyle w:val="Odlomakpopisa"/>
        <w:spacing w:after="160" w:line="240" w:lineRule="auto"/>
        <w:jc w:val="both"/>
        <w:rPr>
          <w:rFonts w:asciiTheme="majorHAnsi" w:hAnsiTheme="majorHAnsi"/>
        </w:rPr>
      </w:pPr>
      <w:r w:rsidRPr="003A458D">
        <w:rPr>
          <w:rFonts w:asciiTheme="majorHAnsi" w:hAnsiTheme="majorHAnsi"/>
        </w:rPr>
        <w:t xml:space="preserve">-radovi sanacije južne i sjeverne terase bazena </w:t>
      </w:r>
    </w:p>
    <w:p w14:paraId="1504B32C" w14:textId="155B03BE" w:rsidR="005B1BDE" w:rsidRDefault="003A458D" w:rsidP="00057F63">
      <w:pPr>
        <w:pStyle w:val="Odlomakpopisa"/>
        <w:spacing w:after="160" w:line="240" w:lineRule="auto"/>
        <w:jc w:val="both"/>
        <w:rPr>
          <w:rFonts w:asciiTheme="majorHAnsi" w:hAnsiTheme="majorHAnsi"/>
        </w:rPr>
      </w:pPr>
      <w:r w:rsidRPr="003A458D">
        <w:rPr>
          <w:rFonts w:asciiTheme="majorHAnsi" w:hAnsiTheme="majorHAnsi"/>
        </w:rPr>
        <w:t xml:space="preserve">-radovi sanacije muških sanitarija i welnessa </w:t>
      </w:r>
    </w:p>
    <w:p w14:paraId="4701A5EA" w14:textId="77777777" w:rsidR="003A458D" w:rsidRPr="003A458D" w:rsidRDefault="003A458D" w:rsidP="00057F63">
      <w:pPr>
        <w:pStyle w:val="Odlomakpopisa"/>
        <w:spacing w:after="160" w:line="240" w:lineRule="auto"/>
        <w:jc w:val="both"/>
        <w:rPr>
          <w:rFonts w:asciiTheme="majorHAnsi" w:hAnsiTheme="majorHAnsi"/>
        </w:rPr>
      </w:pPr>
    </w:p>
    <w:p w14:paraId="67BA86B7" w14:textId="69299634" w:rsidR="005A2418" w:rsidRPr="00496DEE" w:rsidRDefault="002B767F" w:rsidP="0086797E">
      <w:pPr>
        <w:pStyle w:val="Odlomakpopisa"/>
        <w:numPr>
          <w:ilvl w:val="0"/>
          <w:numId w:val="8"/>
        </w:numPr>
        <w:spacing w:line="240" w:lineRule="auto"/>
        <w:jc w:val="both"/>
        <w:rPr>
          <w:rFonts w:asciiTheme="majorHAnsi" w:hAnsiTheme="majorHAnsi"/>
        </w:rPr>
      </w:pPr>
      <w:r w:rsidRPr="00496DEE">
        <w:rPr>
          <w:rFonts w:asciiTheme="majorHAnsi" w:hAnsiTheme="majorHAnsi"/>
        </w:rPr>
        <w:t xml:space="preserve"> </w:t>
      </w:r>
      <w:r w:rsidR="005A2418" w:rsidRPr="00496DEE">
        <w:rPr>
          <w:rFonts w:asciiTheme="majorHAnsi" w:hAnsiTheme="majorHAnsi"/>
        </w:rPr>
        <w:t>Nogometno igralište SRC Veruda</w:t>
      </w:r>
    </w:p>
    <w:p w14:paraId="164ECE1D" w14:textId="77777777" w:rsidR="00F501BB" w:rsidRDefault="00F501BB" w:rsidP="00057F63">
      <w:pPr>
        <w:spacing w:line="240" w:lineRule="auto"/>
        <w:ind w:firstLine="709"/>
        <w:jc w:val="both"/>
        <w:rPr>
          <w:rFonts w:asciiTheme="majorHAnsi" w:hAnsiTheme="majorHAnsi"/>
        </w:rPr>
      </w:pPr>
      <w:r>
        <w:rPr>
          <w:rFonts w:asciiTheme="majorHAnsi" w:hAnsiTheme="majorHAnsi"/>
        </w:rPr>
        <w:t>-</w:t>
      </w:r>
      <w:r w:rsidR="007172E7" w:rsidRPr="00F501BB">
        <w:rPr>
          <w:rFonts w:asciiTheme="majorHAnsi" w:hAnsiTheme="majorHAnsi"/>
        </w:rPr>
        <w:t>redovno održavanje i sanacija travnjaka nogometnog terena</w:t>
      </w:r>
    </w:p>
    <w:p w14:paraId="7DD57DF5" w14:textId="079FBE29" w:rsidR="00F501BB" w:rsidRDefault="00F501BB" w:rsidP="00057F63">
      <w:pPr>
        <w:spacing w:line="240" w:lineRule="auto"/>
        <w:ind w:firstLine="709"/>
        <w:jc w:val="both"/>
        <w:rPr>
          <w:rFonts w:asciiTheme="majorHAnsi" w:hAnsiTheme="majorHAnsi"/>
        </w:rPr>
      </w:pPr>
      <w:r>
        <w:rPr>
          <w:rFonts w:asciiTheme="majorHAnsi" w:hAnsiTheme="majorHAnsi"/>
        </w:rPr>
        <w:t>-</w:t>
      </w:r>
      <w:r w:rsidR="00A94016" w:rsidRPr="00F501BB">
        <w:rPr>
          <w:rFonts w:asciiTheme="majorHAnsi" w:hAnsiTheme="majorHAnsi"/>
        </w:rPr>
        <w:t>i</w:t>
      </w:r>
      <w:r w:rsidR="006146BA" w:rsidRPr="00F501BB">
        <w:rPr>
          <w:rFonts w:asciiTheme="majorHAnsi" w:hAnsiTheme="majorHAnsi"/>
        </w:rPr>
        <w:t>spitivanje objekta sukladno propisima iz područja zaštite na radu</w:t>
      </w:r>
    </w:p>
    <w:p w14:paraId="7CB8A94E" w14:textId="5CF0EDDC" w:rsidR="000056EE" w:rsidRDefault="000056EE" w:rsidP="00057F63">
      <w:pPr>
        <w:spacing w:line="240" w:lineRule="auto"/>
        <w:ind w:firstLine="709"/>
        <w:jc w:val="both"/>
        <w:rPr>
          <w:rFonts w:asciiTheme="majorHAnsi" w:hAnsiTheme="majorHAnsi"/>
        </w:rPr>
      </w:pPr>
      <w:r>
        <w:rPr>
          <w:rFonts w:asciiTheme="majorHAnsi" w:hAnsiTheme="majorHAnsi"/>
        </w:rPr>
        <w:t>-redovito održavanje objekta</w:t>
      </w:r>
    </w:p>
    <w:p w14:paraId="73B0043B" w14:textId="6144F8E7" w:rsidR="000056EE" w:rsidRDefault="000056EE" w:rsidP="00057F63">
      <w:pPr>
        <w:spacing w:line="240" w:lineRule="auto"/>
        <w:ind w:firstLine="709"/>
        <w:jc w:val="both"/>
        <w:rPr>
          <w:rFonts w:asciiTheme="majorHAnsi" w:hAnsiTheme="majorHAnsi"/>
        </w:rPr>
      </w:pPr>
      <w:r>
        <w:rPr>
          <w:rFonts w:asciiTheme="majorHAnsi" w:hAnsiTheme="majorHAnsi"/>
        </w:rPr>
        <w:t>-tehnička zaštita -ugradnja komunikatora s ugrađenim glasovnim modulom</w:t>
      </w:r>
    </w:p>
    <w:p w14:paraId="46B38D95" w14:textId="69C5D8E0" w:rsidR="000056EE" w:rsidRDefault="00F501BB" w:rsidP="00057F63">
      <w:pPr>
        <w:spacing w:after="160" w:line="240" w:lineRule="auto"/>
        <w:ind w:firstLine="709"/>
        <w:jc w:val="both"/>
        <w:rPr>
          <w:rFonts w:asciiTheme="majorHAnsi" w:hAnsiTheme="majorHAnsi"/>
        </w:rPr>
      </w:pPr>
      <w:r>
        <w:rPr>
          <w:rFonts w:asciiTheme="majorHAnsi" w:hAnsiTheme="majorHAnsi"/>
        </w:rPr>
        <w:t>-</w:t>
      </w:r>
      <w:r w:rsidR="000056EE" w:rsidRPr="00F501BB">
        <w:rPr>
          <w:rFonts w:asciiTheme="majorHAnsi" w:hAnsiTheme="majorHAnsi"/>
        </w:rPr>
        <w:t xml:space="preserve">zamjena nogometnih golova i mreža </w:t>
      </w:r>
    </w:p>
    <w:p w14:paraId="4384AE52" w14:textId="77777777" w:rsidR="00267961" w:rsidRPr="00496DEE" w:rsidRDefault="00267961" w:rsidP="00057F63">
      <w:pPr>
        <w:pStyle w:val="Odlomakpopisa"/>
        <w:spacing w:line="240" w:lineRule="auto"/>
        <w:ind w:left="1080"/>
        <w:jc w:val="both"/>
        <w:rPr>
          <w:rFonts w:asciiTheme="majorHAnsi" w:hAnsiTheme="majorHAnsi"/>
        </w:rPr>
      </w:pPr>
    </w:p>
    <w:p w14:paraId="7F242B80" w14:textId="77777777" w:rsidR="000056EE" w:rsidRPr="000056EE" w:rsidRDefault="00832D2F" w:rsidP="0086797E">
      <w:pPr>
        <w:pStyle w:val="Odlomakpopisa"/>
        <w:numPr>
          <w:ilvl w:val="0"/>
          <w:numId w:val="7"/>
        </w:numPr>
        <w:spacing w:line="240" w:lineRule="auto"/>
        <w:jc w:val="both"/>
        <w:rPr>
          <w:rFonts w:asciiTheme="majorHAnsi" w:hAnsiTheme="majorHAnsi"/>
          <w:color w:val="000000" w:themeColor="text1"/>
        </w:rPr>
      </w:pPr>
      <w:r w:rsidRPr="000056EE">
        <w:rPr>
          <w:rFonts w:asciiTheme="majorHAnsi" w:hAnsiTheme="majorHAnsi"/>
          <w:color w:val="000000" w:themeColor="text1"/>
        </w:rPr>
        <w:t xml:space="preserve">Tenis tereni Bunarina </w:t>
      </w:r>
    </w:p>
    <w:p w14:paraId="12E96611" w14:textId="339572BC" w:rsidR="00FF6A09" w:rsidRPr="000056EE" w:rsidRDefault="000056EE" w:rsidP="00057F63">
      <w:pPr>
        <w:pStyle w:val="Odlomakpopisa"/>
        <w:spacing w:line="240" w:lineRule="auto"/>
        <w:ind w:left="360" w:firstLine="349"/>
        <w:jc w:val="both"/>
        <w:rPr>
          <w:rFonts w:asciiTheme="majorHAnsi" w:hAnsiTheme="majorHAnsi"/>
          <w:color w:val="000000" w:themeColor="text1"/>
        </w:rPr>
      </w:pPr>
      <w:r w:rsidRPr="000056EE">
        <w:rPr>
          <w:rFonts w:asciiTheme="majorHAnsi" w:hAnsiTheme="majorHAnsi"/>
          <w:color w:val="000000" w:themeColor="text1"/>
        </w:rPr>
        <w:t>-</w:t>
      </w:r>
      <w:r w:rsidR="002B767F" w:rsidRPr="000056EE">
        <w:rPr>
          <w:rFonts w:asciiTheme="majorHAnsi" w:hAnsiTheme="majorHAnsi"/>
        </w:rPr>
        <w:t>održa</w:t>
      </w:r>
      <w:r w:rsidR="00015985" w:rsidRPr="000056EE">
        <w:rPr>
          <w:rFonts w:asciiTheme="majorHAnsi" w:hAnsiTheme="majorHAnsi"/>
        </w:rPr>
        <w:t xml:space="preserve">vanje terena i linija </w:t>
      </w:r>
      <w:r w:rsidR="00FF6A09" w:rsidRPr="000056EE">
        <w:rPr>
          <w:rFonts w:asciiTheme="majorHAnsi" w:hAnsiTheme="majorHAnsi"/>
        </w:rPr>
        <w:t>(</w:t>
      </w:r>
      <w:r w:rsidR="00015985" w:rsidRPr="000056EE">
        <w:rPr>
          <w:rFonts w:asciiTheme="majorHAnsi" w:hAnsiTheme="majorHAnsi"/>
        </w:rPr>
        <w:t xml:space="preserve">ravnanje, </w:t>
      </w:r>
      <w:r w:rsidR="00FF6A09" w:rsidRPr="000056EE">
        <w:rPr>
          <w:rFonts w:asciiTheme="majorHAnsi" w:hAnsiTheme="majorHAnsi"/>
        </w:rPr>
        <w:t>okopavanje i nanošenje tenisita i soli)</w:t>
      </w:r>
    </w:p>
    <w:p w14:paraId="53F3BACB" w14:textId="73F48F4F" w:rsidR="00FF6A09" w:rsidRPr="000056EE" w:rsidRDefault="00FF6A09" w:rsidP="00057F63">
      <w:pPr>
        <w:spacing w:line="240" w:lineRule="auto"/>
        <w:ind w:firstLine="709"/>
        <w:jc w:val="both"/>
        <w:rPr>
          <w:rFonts w:asciiTheme="majorHAnsi" w:hAnsiTheme="majorHAnsi"/>
        </w:rPr>
      </w:pPr>
      <w:r w:rsidRPr="000056EE">
        <w:rPr>
          <w:rFonts w:asciiTheme="majorHAnsi" w:hAnsiTheme="majorHAnsi"/>
        </w:rPr>
        <w:t>-svakodnevno uređivanje objekta i okoliša</w:t>
      </w:r>
    </w:p>
    <w:p w14:paraId="48D450C0" w14:textId="56133363" w:rsidR="00FF6A09" w:rsidRPr="000056EE" w:rsidRDefault="00FF6A09" w:rsidP="00057F63">
      <w:pPr>
        <w:spacing w:line="240" w:lineRule="auto"/>
        <w:ind w:firstLine="709"/>
        <w:jc w:val="both"/>
        <w:rPr>
          <w:rFonts w:asciiTheme="majorHAnsi" w:hAnsiTheme="majorHAnsi"/>
        </w:rPr>
      </w:pPr>
      <w:r w:rsidRPr="000056EE">
        <w:rPr>
          <w:rFonts w:asciiTheme="majorHAnsi" w:hAnsiTheme="majorHAnsi"/>
        </w:rPr>
        <w:t>-popravak mreža za tenis</w:t>
      </w:r>
    </w:p>
    <w:p w14:paraId="509FD2D0" w14:textId="2B4025C3" w:rsidR="00897501" w:rsidRPr="000056EE" w:rsidRDefault="00897501" w:rsidP="00057F63">
      <w:pPr>
        <w:spacing w:line="240" w:lineRule="auto"/>
        <w:ind w:firstLine="709"/>
        <w:jc w:val="both"/>
        <w:rPr>
          <w:rFonts w:asciiTheme="majorHAnsi" w:hAnsiTheme="majorHAnsi"/>
        </w:rPr>
      </w:pPr>
      <w:r w:rsidRPr="000056EE">
        <w:rPr>
          <w:rFonts w:asciiTheme="majorHAnsi" w:hAnsiTheme="majorHAnsi"/>
        </w:rPr>
        <w:t>-</w:t>
      </w:r>
      <w:r w:rsidR="000056EE" w:rsidRPr="000056EE">
        <w:rPr>
          <w:rFonts w:asciiTheme="majorHAnsi" w:hAnsiTheme="majorHAnsi"/>
        </w:rPr>
        <w:t>r</w:t>
      </w:r>
      <w:r w:rsidRPr="000056EE">
        <w:rPr>
          <w:rFonts w:asciiTheme="majorHAnsi" w:hAnsiTheme="majorHAnsi"/>
        </w:rPr>
        <w:t>avnalica i tepih za ravnanje teniskog terena</w:t>
      </w:r>
    </w:p>
    <w:p w14:paraId="529ECACD" w14:textId="63643E51" w:rsidR="00897501" w:rsidRPr="000056EE" w:rsidRDefault="00897501" w:rsidP="00057F63">
      <w:pPr>
        <w:spacing w:line="240" w:lineRule="auto"/>
        <w:ind w:firstLine="709"/>
        <w:jc w:val="both"/>
        <w:rPr>
          <w:rFonts w:asciiTheme="majorHAnsi" w:hAnsiTheme="majorHAnsi"/>
        </w:rPr>
      </w:pPr>
      <w:r w:rsidRPr="000056EE">
        <w:rPr>
          <w:rFonts w:asciiTheme="majorHAnsi" w:hAnsiTheme="majorHAnsi"/>
        </w:rPr>
        <w:t>-</w:t>
      </w:r>
      <w:r w:rsidR="000056EE">
        <w:rPr>
          <w:rFonts w:asciiTheme="majorHAnsi" w:hAnsiTheme="majorHAnsi"/>
        </w:rPr>
        <w:t>zamjena</w:t>
      </w:r>
      <w:r w:rsidRPr="000056EE">
        <w:rPr>
          <w:rFonts w:asciiTheme="majorHAnsi" w:hAnsiTheme="majorHAnsi"/>
        </w:rPr>
        <w:t xml:space="preserve"> reflektora</w:t>
      </w:r>
    </w:p>
    <w:p w14:paraId="12056C5F" w14:textId="77777777" w:rsidR="000056EE" w:rsidRPr="000056EE" w:rsidRDefault="000056EE" w:rsidP="00057F63">
      <w:pPr>
        <w:spacing w:line="240" w:lineRule="auto"/>
        <w:jc w:val="both"/>
        <w:rPr>
          <w:rFonts w:asciiTheme="majorHAnsi" w:hAnsiTheme="majorHAnsi"/>
        </w:rPr>
      </w:pPr>
    </w:p>
    <w:p w14:paraId="789EFE2E" w14:textId="0DEACDF4" w:rsidR="004D7AE8" w:rsidRPr="003A2978" w:rsidRDefault="00760A47" w:rsidP="0086797E">
      <w:pPr>
        <w:pStyle w:val="Odlomakpopisa"/>
        <w:numPr>
          <w:ilvl w:val="0"/>
          <w:numId w:val="7"/>
        </w:numPr>
        <w:spacing w:line="240" w:lineRule="auto"/>
        <w:jc w:val="both"/>
        <w:rPr>
          <w:rFonts w:asciiTheme="majorHAnsi" w:hAnsiTheme="majorHAnsi"/>
          <w:bCs/>
          <w:color w:val="000000" w:themeColor="text1"/>
        </w:rPr>
      </w:pPr>
      <w:r w:rsidRPr="003A2978">
        <w:rPr>
          <w:rFonts w:asciiTheme="majorHAnsi" w:hAnsiTheme="majorHAnsi"/>
          <w:bCs/>
          <w:color w:val="000000" w:themeColor="text1"/>
        </w:rPr>
        <w:t>Otok Veruda</w:t>
      </w:r>
    </w:p>
    <w:p w14:paraId="03C1DCFF" w14:textId="439E1955" w:rsidR="00A7291B" w:rsidRPr="00FD5158" w:rsidRDefault="003A2978" w:rsidP="00FD5158">
      <w:pPr>
        <w:spacing w:line="240" w:lineRule="auto"/>
        <w:ind w:left="709"/>
        <w:jc w:val="both"/>
        <w:rPr>
          <w:rFonts w:asciiTheme="majorHAnsi" w:hAnsiTheme="majorHAnsi"/>
          <w:bCs/>
          <w:color w:val="000000" w:themeColor="text1"/>
        </w:rPr>
      </w:pPr>
      <w:r w:rsidRPr="00FD5158">
        <w:rPr>
          <w:rFonts w:asciiTheme="majorHAnsi" w:hAnsiTheme="majorHAnsi"/>
          <w:bCs/>
          <w:color w:val="000000" w:themeColor="text1"/>
        </w:rPr>
        <w:t>-</w:t>
      </w:r>
      <w:r w:rsidR="00A317F3" w:rsidRPr="00FD5158">
        <w:rPr>
          <w:rFonts w:asciiTheme="majorHAnsi" w:hAnsiTheme="majorHAnsi"/>
          <w:bCs/>
          <w:color w:val="000000" w:themeColor="text1"/>
        </w:rPr>
        <w:t xml:space="preserve">obavljeni radovi </w:t>
      </w:r>
      <w:r w:rsidR="00A7291B" w:rsidRPr="00FD5158">
        <w:rPr>
          <w:rFonts w:asciiTheme="majorHAnsi" w:hAnsiTheme="majorHAnsi"/>
          <w:bCs/>
          <w:color w:val="000000" w:themeColor="text1"/>
        </w:rPr>
        <w:t>u pripremi sezone (piljenje stabala, čišćenje raslinja, malčiranje, postavljanje solarnih panela)</w:t>
      </w:r>
    </w:p>
    <w:p w14:paraId="0FD78448" w14:textId="233EAA99" w:rsidR="00A7291B" w:rsidRPr="00FD5158" w:rsidRDefault="003A2978" w:rsidP="00FD5158">
      <w:pPr>
        <w:spacing w:line="240" w:lineRule="auto"/>
        <w:ind w:left="709"/>
        <w:jc w:val="both"/>
        <w:rPr>
          <w:rFonts w:asciiTheme="majorHAnsi" w:hAnsiTheme="majorHAnsi"/>
          <w:bCs/>
          <w:color w:val="000000" w:themeColor="text1"/>
        </w:rPr>
      </w:pPr>
      <w:r w:rsidRPr="00FD5158">
        <w:rPr>
          <w:rFonts w:asciiTheme="majorHAnsi" w:hAnsiTheme="majorHAnsi"/>
          <w:bCs/>
          <w:color w:val="000000" w:themeColor="text1"/>
        </w:rPr>
        <w:t>-</w:t>
      </w:r>
      <w:r w:rsidR="00A317F3" w:rsidRPr="00FD5158">
        <w:rPr>
          <w:rFonts w:asciiTheme="majorHAnsi" w:hAnsiTheme="majorHAnsi"/>
          <w:bCs/>
          <w:color w:val="000000" w:themeColor="text1"/>
        </w:rPr>
        <w:t xml:space="preserve">obavljeni radovi </w:t>
      </w:r>
      <w:r w:rsidR="00A7291B" w:rsidRPr="00FD5158">
        <w:rPr>
          <w:rFonts w:asciiTheme="majorHAnsi" w:hAnsiTheme="majorHAnsi"/>
          <w:bCs/>
          <w:color w:val="000000" w:themeColor="text1"/>
        </w:rPr>
        <w:t xml:space="preserve">nakon zatvaranja sezone </w:t>
      </w:r>
      <w:r w:rsidR="00A317F3" w:rsidRPr="00FD5158">
        <w:rPr>
          <w:rFonts w:asciiTheme="majorHAnsi" w:hAnsiTheme="majorHAnsi"/>
          <w:bCs/>
          <w:color w:val="000000" w:themeColor="text1"/>
        </w:rPr>
        <w:t>(</w:t>
      </w:r>
      <w:r w:rsidR="000B6068" w:rsidRPr="00FD5158">
        <w:rPr>
          <w:rFonts w:asciiTheme="majorHAnsi" w:hAnsiTheme="majorHAnsi"/>
          <w:bCs/>
          <w:color w:val="000000" w:themeColor="text1"/>
        </w:rPr>
        <w:t>skidanje solarni</w:t>
      </w:r>
      <w:r w:rsidR="00A317F3" w:rsidRPr="00FD5158">
        <w:rPr>
          <w:rFonts w:asciiTheme="majorHAnsi" w:hAnsiTheme="majorHAnsi"/>
          <w:bCs/>
          <w:color w:val="000000" w:themeColor="text1"/>
        </w:rPr>
        <w:t>h</w:t>
      </w:r>
      <w:r w:rsidR="000B6068" w:rsidRPr="00FD5158">
        <w:rPr>
          <w:rFonts w:asciiTheme="majorHAnsi" w:hAnsiTheme="majorHAnsi"/>
          <w:bCs/>
          <w:color w:val="000000" w:themeColor="text1"/>
        </w:rPr>
        <w:t xml:space="preserve"> panela, skladištenje elemenata sanitarnih čvorov</w:t>
      </w:r>
      <w:r w:rsidR="00A317F3" w:rsidRPr="00FD5158">
        <w:rPr>
          <w:rFonts w:asciiTheme="majorHAnsi" w:hAnsiTheme="majorHAnsi"/>
          <w:bCs/>
          <w:color w:val="000000" w:themeColor="text1"/>
        </w:rPr>
        <w:t>a</w:t>
      </w:r>
      <w:r w:rsidR="000B6068" w:rsidRPr="00FD5158">
        <w:rPr>
          <w:rFonts w:asciiTheme="majorHAnsi" w:hAnsiTheme="majorHAnsi"/>
          <w:bCs/>
          <w:color w:val="000000" w:themeColor="text1"/>
        </w:rPr>
        <w:t xml:space="preserve">, stolova </w:t>
      </w:r>
      <w:r w:rsidR="00A317F3" w:rsidRPr="00FD5158">
        <w:rPr>
          <w:rFonts w:asciiTheme="majorHAnsi" w:hAnsiTheme="majorHAnsi"/>
          <w:bCs/>
          <w:color w:val="000000" w:themeColor="text1"/>
        </w:rPr>
        <w:t xml:space="preserve">iz </w:t>
      </w:r>
      <w:r w:rsidR="000B6068" w:rsidRPr="00FD5158">
        <w:rPr>
          <w:rFonts w:asciiTheme="majorHAnsi" w:hAnsiTheme="majorHAnsi"/>
          <w:bCs/>
          <w:color w:val="000000" w:themeColor="text1"/>
        </w:rPr>
        <w:t>kafića, povrat robe i ambalaže</w:t>
      </w:r>
      <w:r w:rsidR="00A317F3" w:rsidRPr="00FD5158">
        <w:rPr>
          <w:rFonts w:asciiTheme="majorHAnsi" w:hAnsiTheme="majorHAnsi"/>
          <w:bCs/>
          <w:color w:val="000000" w:themeColor="text1"/>
        </w:rPr>
        <w:t>)</w:t>
      </w:r>
    </w:p>
    <w:p w14:paraId="64A9891E" w14:textId="36236575" w:rsidR="00760A47" w:rsidRPr="00FD5158" w:rsidRDefault="003A2978" w:rsidP="00FD5158">
      <w:pPr>
        <w:spacing w:line="240" w:lineRule="auto"/>
        <w:ind w:firstLine="709"/>
        <w:jc w:val="both"/>
        <w:rPr>
          <w:rFonts w:asciiTheme="majorHAnsi" w:hAnsiTheme="majorHAnsi"/>
          <w:bCs/>
          <w:color w:val="000000" w:themeColor="text1"/>
        </w:rPr>
      </w:pPr>
      <w:r w:rsidRPr="00FD5158">
        <w:rPr>
          <w:rFonts w:asciiTheme="majorHAnsi" w:hAnsiTheme="majorHAnsi"/>
          <w:bCs/>
          <w:color w:val="000000" w:themeColor="text1"/>
        </w:rPr>
        <w:t>-</w:t>
      </w:r>
      <w:r w:rsidR="00040668" w:rsidRPr="00FD5158">
        <w:rPr>
          <w:rFonts w:asciiTheme="majorHAnsi" w:hAnsiTheme="majorHAnsi"/>
          <w:bCs/>
          <w:color w:val="000000" w:themeColor="text1"/>
        </w:rPr>
        <w:t>o</w:t>
      </w:r>
      <w:r w:rsidR="00760A47" w:rsidRPr="00FD5158">
        <w:rPr>
          <w:rFonts w:asciiTheme="majorHAnsi" w:hAnsiTheme="majorHAnsi"/>
          <w:bCs/>
          <w:color w:val="000000" w:themeColor="text1"/>
        </w:rPr>
        <w:t>državanje okoliša</w:t>
      </w:r>
      <w:r w:rsidR="00040668" w:rsidRPr="00FD5158">
        <w:rPr>
          <w:rFonts w:asciiTheme="majorHAnsi" w:hAnsiTheme="majorHAnsi"/>
          <w:bCs/>
          <w:color w:val="000000" w:themeColor="text1"/>
        </w:rPr>
        <w:t xml:space="preserve"> na otoku</w:t>
      </w:r>
      <w:r w:rsidR="00760A47" w:rsidRPr="00FD5158">
        <w:rPr>
          <w:rFonts w:asciiTheme="majorHAnsi" w:hAnsiTheme="majorHAnsi"/>
          <w:bCs/>
          <w:color w:val="000000" w:themeColor="text1"/>
        </w:rPr>
        <w:t xml:space="preserve"> </w:t>
      </w:r>
      <w:r w:rsidR="00040668" w:rsidRPr="00FD5158">
        <w:rPr>
          <w:rFonts w:asciiTheme="majorHAnsi" w:hAnsiTheme="majorHAnsi"/>
          <w:bCs/>
          <w:color w:val="000000" w:themeColor="text1"/>
        </w:rPr>
        <w:t>(</w:t>
      </w:r>
      <w:r w:rsidR="00760A47" w:rsidRPr="00FD5158">
        <w:rPr>
          <w:rFonts w:asciiTheme="majorHAnsi" w:hAnsiTheme="majorHAnsi"/>
          <w:bCs/>
          <w:color w:val="000000" w:themeColor="text1"/>
        </w:rPr>
        <w:t>košnja</w:t>
      </w:r>
      <w:r w:rsidR="00040668" w:rsidRPr="00FD5158">
        <w:rPr>
          <w:rFonts w:asciiTheme="majorHAnsi" w:hAnsiTheme="majorHAnsi"/>
          <w:bCs/>
          <w:color w:val="000000" w:themeColor="text1"/>
        </w:rPr>
        <w:t xml:space="preserve"> trave</w:t>
      </w:r>
      <w:r w:rsidR="00760A47" w:rsidRPr="00FD5158">
        <w:rPr>
          <w:rFonts w:asciiTheme="majorHAnsi" w:hAnsiTheme="majorHAnsi"/>
          <w:bCs/>
          <w:color w:val="000000" w:themeColor="text1"/>
        </w:rPr>
        <w:t xml:space="preserve">, </w:t>
      </w:r>
      <w:r w:rsidR="00040668" w:rsidRPr="00FD5158">
        <w:rPr>
          <w:rFonts w:asciiTheme="majorHAnsi" w:hAnsiTheme="majorHAnsi"/>
          <w:bCs/>
          <w:color w:val="000000" w:themeColor="text1"/>
        </w:rPr>
        <w:t>rez</w:t>
      </w:r>
      <w:r w:rsidR="00760A47" w:rsidRPr="00FD5158">
        <w:rPr>
          <w:rFonts w:asciiTheme="majorHAnsi" w:hAnsiTheme="majorHAnsi"/>
          <w:bCs/>
          <w:color w:val="000000" w:themeColor="text1"/>
        </w:rPr>
        <w:t>anje grana</w:t>
      </w:r>
      <w:r w:rsidR="00040668" w:rsidRPr="00FD5158">
        <w:rPr>
          <w:rFonts w:asciiTheme="majorHAnsi" w:hAnsiTheme="majorHAnsi"/>
          <w:bCs/>
          <w:color w:val="000000" w:themeColor="text1"/>
        </w:rPr>
        <w:t>, podrezivanje)</w:t>
      </w:r>
    </w:p>
    <w:p w14:paraId="50E8041F" w14:textId="06F803FD" w:rsidR="00760A47" w:rsidRPr="00FD5158" w:rsidRDefault="003A2978" w:rsidP="00FD5158">
      <w:pPr>
        <w:spacing w:line="240" w:lineRule="auto"/>
        <w:ind w:firstLine="709"/>
        <w:jc w:val="both"/>
        <w:rPr>
          <w:rFonts w:asciiTheme="majorHAnsi" w:hAnsiTheme="majorHAnsi"/>
          <w:bCs/>
          <w:color w:val="000000" w:themeColor="text1"/>
        </w:rPr>
      </w:pPr>
      <w:r w:rsidRPr="00FD5158">
        <w:rPr>
          <w:rFonts w:asciiTheme="majorHAnsi" w:hAnsiTheme="majorHAnsi"/>
          <w:bCs/>
          <w:color w:val="000000" w:themeColor="text1"/>
        </w:rPr>
        <w:t>-</w:t>
      </w:r>
      <w:r w:rsidR="00A7291B" w:rsidRPr="00FD5158">
        <w:rPr>
          <w:rFonts w:asciiTheme="majorHAnsi" w:hAnsiTheme="majorHAnsi"/>
          <w:bCs/>
          <w:color w:val="000000" w:themeColor="text1"/>
        </w:rPr>
        <w:t xml:space="preserve">svakodnevno </w:t>
      </w:r>
      <w:r w:rsidR="00040668" w:rsidRPr="00FD5158">
        <w:rPr>
          <w:rFonts w:asciiTheme="majorHAnsi" w:hAnsiTheme="majorHAnsi"/>
          <w:bCs/>
          <w:color w:val="000000" w:themeColor="text1"/>
        </w:rPr>
        <w:t>u</w:t>
      </w:r>
      <w:r w:rsidR="00760A47" w:rsidRPr="00FD5158">
        <w:rPr>
          <w:rFonts w:asciiTheme="majorHAnsi" w:hAnsiTheme="majorHAnsi"/>
          <w:bCs/>
          <w:color w:val="000000" w:themeColor="text1"/>
        </w:rPr>
        <w:t xml:space="preserve">ređivanje i čišćenje </w:t>
      </w:r>
      <w:r w:rsidR="00A7291B" w:rsidRPr="00FD5158">
        <w:rPr>
          <w:rFonts w:asciiTheme="majorHAnsi" w:hAnsiTheme="majorHAnsi"/>
          <w:bCs/>
          <w:color w:val="000000" w:themeColor="text1"/>
        </w:rPr>
        <w:t>okoliša</w:t>
      </w:r>
    </w:p>
    <w:p w14:paraId="42EBA93F" w14:textId="73BDA326" w:rsidR="00040668" w:rsidRPr="00FD5158" w:rsidRDefault="003A2978" w:rsidP="00FD5158">
      <w:pPr>
        <w:spacing w:line="240" w:lineRule="auto"/>
        <w:ind w:firstLine="709"/>
        <w:jc w:val="both"/>
        <w:rPr>
          <w:rFonts w:asciiTheme="majorHAnsi" w:hAnsiTheme="majorHAnsi"/>
          <w:bCs/>
          <w:color w:val="000000" w:themeColor="text1"/>
        </w:rPr>
      </w:pPr>
      <w:r w:rsidRPr="00FD5158">
        <w:rPr>
          <w:rFonts w:asciiTheme="majorHAnsi" w:hAnsiTheme="majorHAnsi"/>
          <w:bCs/>
          <w:color w:val="000000" w:themeColor="text1"/>
        </w:rPr>
        <w:t>-</w:t>
      </w:r>
      <w:r w:rsidR="00040668" w:rsidRPr="00FD5158">
        <w:rPr>
          <w:rFonts w:asciiTheme="majorHAnsi" w:hAnsiTheme="majorHAnsi"/>
          <w:bCs/>
          <w:color w:val="000000" w:themeColor="text1"/>
        </w:rPr>
        <w:t>održavanje i popravci (</w:t>
      </w:r>
      <w:r w:rsidR="00A317F3" w:rsidRPr="00FD5158">
        <w:rPr>
          <w:rFonts w:asciiTheme="majorHAnsi" w:hAnsiTheme="majorHAnsi"/>
          <w:bCs/>
          <w:color w:val="000000" w:themeColor="text1"/>
        </w:rPr>
        <w:t>sanitarni čvorovi,</w:t>
      </w:r>
      <w:r w:rsidR="00040668" w:rsidRPr="00FD5158">
        <w:rPr>
          <w:rFonts w:asciiTheme="majorHAnsi" w:hAnsiTheme="majorHAnsi"/>
          <w:bCs/>
          <w:color w:val="000000" w:themeColor="text1"/>
        </w:rPr>
        <w:t xml:space="preserve"> ured, recepcija)</w:t>
      </w:r>
    </w:p>
    <w:p w14:paraId="763D0EA5" w14:textId="4D28E962" w:rsidR="00760A47" w:rsidRPr="00FD5158" w:rsidRDefault="003A2978" w:rsidP="00FD5158">
      <w:pPr>
        <w:spacing w:line="240" w:lineRule="auto"/>
        <w:ind w:firstLine="709"/>
        <w:jc w:val="both"/>
        <w:rPr>
          <w:rFonts w:asciiTheme="majorHAnsi" w:hAnsiTheme="majorHAnsi"/>
          <w:bCs/>
          <w:color w:val="000000" w:themeColor="text1"/>
        </w:rPr>
      </w:pPr>
      <w:r w:rsidRPr="00FD5158">
        <w:rPr>
          <w:rFonts w:asciiTheme="majorHAnsi" w:hAnsiTheme="majorHAnsi"/>
          <w:bCs/>
          <w:color w:val="000000" w:themeColor="text1"/>
        </w:rPr>
        <w:t>-</w:t>
      </w:r>
      <w:r w:rsidR="00040668" w:rsidRPr="00FD5158">
        <w:rPr>
          <w:rFonts w:asciiTheme="majorHAnsi" w:hAnsiTheme="majorHAnsi"/>
          <w:bCs/>
          <w:color w:val="000000" w:themeColor="text1"/>
        </w:rPr>
        <w:t>o</w:t>
      </w:r>
      <w:r w:rsidR="00760A47" w:rsidRPr="00FD5158">
        <w:rPr>
          <w:rFonts w:asciiTheme="majorHAnsi" w:hAnsiTheme="majorHAnsi"/>
          <w:bCs/>
          <w:color w:val="000000" w:themeColor="text1"/>
        </w:rPr>
        <w:t xml:space="preserve">državanje plovila </w:t>
      </w:r>
      <w:r w:rsidR="00A317F3" w:rsidRPr="00FD5158">
        <w:rPr>
          <w:rFonts w:asciiTheme="majorHAnsi" w:hAnsiTheme="majorHAnsi"/>
          <w:bCs/>
          <w:color w:val="000000" w:themeColor="text1"/>
        </w:rPr>
        <w:t>pasare</w:t>
      </w:r>
      <w:r w:rsidR="00A7291B" w:rsidRPr="00FD5158">
        <w:rPr>
          <w:rFonts w:asciiTheme="majorHAnsi" w:hAnsiTheme="majorHAnsi"/>
          <w:bCs/>
          <w:color w:val="000000" w:themeColor="text1"/>
        </w:rPr>
        <w:t xml:space="preserve"> </w:t>
      </w:r>
    </w:p>
    <w:p w14:paraId="155CFB15" w14:textId="358E22C1" w:rsidR="00040668" w:rsidRPr="00FD5158" w:rsidRDefault="003A2978" w:rsidP="00FD5158">
      <w:pPr>
        <w:spacing w:line="240" w:lineRule="auto"/>
        <w:ind w:firstLine="709"/>
        <w:jc w:val="both"/>
        <w:rPr>
          <w:rFonts w:asciiTheme="majorHAnsi" w:hAnsiTheme="majorHAnsi"/>
          <w:bCs/>
          <w:color w:val="000000" w:themeColor="text1"/>
        </w:rPr>
      </w:pPr>
      <w:r w:rsidRPr="00FD5158">
        <w:rPr>
          <w:rFonts w:asciiTheme="majorHAnsi" w:hAnsiTheme="majorHAnsi"/>
          <w:bCs/>
          <w:color w:val="000000" w:themeColor="text1"/>
        </w:rPr>
        <w:t>-</w:t>
      </w:r>
      <w:r w:rsidR="00A317F3" w:rsidRPr="00FD5158">
        <w:rPr>
          <w:rFonts w:asciiTheme="majorHAnsi" w:hAnsiTheme="majorHAnsi"/>
          <w:bCs/>
          <w:color w:val="000000" w:themeColor="text1"/>
        </w:rPr>
        <w:t>održavanje piknik</w:t>
      </w:r>
      <w:r w:rsidR="00040668" w:rsidRPr="00FD5158">
        <w:rPr>
          <w:rFonts w:asciiTheme="majorHAnsi" w:hAnsiTheme="majorHAnsi"/>
          <w:bCs/>
          <w:color w:val="000000" w:themeColor="text1"/>
        </w:rPr>
        <w:t xml:space="preserve"> klup</w:t>
      </w:r>
      <w:r w:rsidR="00A317F3" w:rsidRPr="00FD5158">
        <w:rPr>
          <w:rFonts w:asciiTheme="majorHAnsi" w:hAnsiTheme="majorHAnsi"/>
          <w:bCs/>
          <w:color w:val="000000" w:themeColor="text1"/>
        </w:rPr>
        <w:t>ica</w:t>
      </w:r>
    </w:p>
    <w:p w14:paraId="5BC2015C" w14:textId="28D80AE6" w:rsidR="00040668" w:rsidRPr="00FD5158" w:rsidRDefault="003A2978" w:rsidP="00FD5158">
      <w:pPr>
        <w:spacing w:line="240" w:lineRule="auto"/>
        <w:ind w:firstLine="709"/>
        <w:jc w:val="both"/>
        <w:rPr>
          <w:rFonts w:asciiTheme="majorHAnsi" w:hAnsiTheme="majorHAnsi"/>
          <w:bCs/>
          <w:color w:val="000000" w:themeColor="text1"/>
        </w:rPr>
      </w:pPr>
      <w:r w:rsidRPr="00FD5158">
        <w:rPr>
          <w:rFonts w:asciiTheme="majorHAnsi" w:hAnsiTheme="majorHAnsi"/>
          <w:bCs/>
          <w:color w:val="000000" w:themeColor="text1"/>
        </w:rPr>
        <w:t>-</w:t>
      </w:r>
      <w:r w:rsidR="00040668" w:rsidRPr="00FD5158">
        <w:rPr>
          <w:rFonts w:asciiTheme="majorHAnsi" w:hAnsiTheme="majorHAnsi"/>
          <w:bCs/>
          <w:color w:val="000000" w:themeColor="text1"/>
        </w:rPr>
        <w:t>održavanje</w:t>
      </w:r>
      <w:r w:rsidR="000B6068" w:rsidRPr="00FD5158">
        <w:rPr>
          <w:rFonts w:asciiTheme="majorHAnsi" w:hAnsiTheme="majorHAnsi"/>
          <w:bCs/>
          <w:color w:val="000000" w:themeColor="text1"/>
        </w:rPr>
        <w:t xml:space="preserve"> i</w:t>
      </w:r>
      <w:r w:rsidR="00040668" w:rsidRPr="00FD5158">
        <w:rPr>
          <w:rFonts w:asciiTheme="majorHAnsi" w:hAnsiTheme="majorHAnsi"/>
          <w:bCs/>
          <w:color w:val="000000" w:themeColor="text1"/>
        </w:rPr>
        <w:t xml:space="preserve"> popravci (ventili, cijevi,</w:t>
      </w:r>
      <w:r w:rsidR="00A7291B" w:rsidRPr="00FD5158">
        <w:rPr>
          <w:rFonts w:asciiTheme="majorHAnsi" w:hAnsiTheme="majorHAnsi"/>
          <w:bCs/>
          <w:color w:val="000000" w:themeColor="text1"/>
        </w:rPr>
        <w:t xml:space="preserve"> brtve</w:t>
      </w:r>
      <w:r w:rsidRPr="00FD5158">
        <w:rPr>
          <w:rFonts w:asciiTheme="majorHAnsi" w:hAnsiTheme="majorHAnsi"/>
          <w:bCs/>
          <w:color w:val="000000" w:themeColor="text1"/>
        </w:rPr>
        <w:t>)</w:t>
      </w:r>
    </w:p>
    <w:p w14:paraId="70CE71A7" w14:textId="0326E9A8" w:rsidR="000B6068" w:rsidRPr="00FD5158" w:rsidRDefault="003A2978" w:rsidP="00FD5158">
      <w:pPr>
        <w:spacing w:line="240" w:lineRule="auto"/>
        <w:ind w:firstLine="709"/>
        <w:jc w:val="both"/>
        <w:rPr>
          <w:rFonts w:asciiTheme="majorHAnsi" w:hAnsiTheme="majorHAnsi"/>
          <w:bCs/>
          <w:color w:val="000000" w:themeColor="text1"/>
        </w:rPr>
      </w:pPr>
      <w:r w:rsidRPr="00FD5158">
        <w:rPr>
          <w:rFonts w:asciiTheme="majorHAnsi" w:hAnsiTheme="majorHAnsi"/>
          <w:bCs/>
          <w:color w:val="000000" w:themeColor="text1"/>
        </w:rPr>
        <w:t>-</w:t>
      </w:r>
      <w:r w:rsidR="00A317F3" w:rsidRPr="00FD5158">
        <w:rPr>
          <w:rFonts w:asciiTheme="majorHAnsi" w:hAnsiTheme="majorHAnsi"/>
          <w:bCs/>
          <w:color w:val="000000" w:themeColor="text1"/>
        </w:rPr>
        <w:t xml:space="preserve">periodični </w:t>
      </w:r>
      <w:r w:rsidR="000B6068" w:rsidRPr="00FD5158">
        <w:rPr>
          <w:rFonts w:asciiTheme="majorHAnsi" w:hAnsiTheme="majorHAnsi"/>
          <w:bCs/>
          <w:color w:val="000000" w:themeColor="text1"/>
        </w:rPr>
        <w:t>servis</w:t>
      </w:r>
      <w:r w:rsidR="00A317F3" w:rsidRPr="00FD5158">
        <w:rPr>
          <w:rFonts w:asciiTheme="majorHAnsi" w:hAnsiTheme="majorHAnsi"/>
          <w:bCs/>
          <w:color w:val="000000" w:themeColor="text1"/>
        </w:rPr>
        <w:t>i</w:t>
      </w:r>
      <w:r w:rsidR="000B6068" w:rsidRPr="00FD5158">
        <w:rPr>
          <w:rFonts w:asciiTheme="majorHAnsi" w:hAnsiTheme="majorHAnsi"/>
          <w:bCs/>
          <w:color w:val="000000" w:themeColor="text1"/>
        </w:rPr>
        <w:t xml:space="preserve"> opreme</w:t>
      </w:r>
      <w:r w:rsidR="00A317F3" w:rsidRPr="00FD5158">
        <w:rPr>
          <w:rFonts w:asciiTheme="majorHAnsi" w:hAnsiTheme="majorHAnsi"/>
          <w:bCs/>
          <w:color w:val="000000" w:themeColor="text1"/>
        </w:rPr>
        <w:t xml:space="preserve"> (točionik za pivo, ka</w:t>
      </w:r>
      <w:r w:rsidR="003F5B64" w:rsidRPr="00FD5158">
        <w:rPr>
          <w:rFonts w:asciiTheme="majorHAnsi" w:hAnsiTheme="majorHAnsi"/>
          <w:bCs/>
          <w:color w:val="000000" w:themeColor="text1"/>
        </w:rPr>
        <w:t>fe</w:t>
      </w:r>
      <w:r w:rsidR="00A317F3" w:rsidRPr="00FD5158">
        <w:rPr>
          <w:rFonts w:asciiTheme="majorHAnsi" w:hAnsiTheme="majorHAnsi"/>
          <w:bCs/>
          <w:color w:val="000000" w:themeColor="text1"/>
        </w:rPr>
        <w:t xml:space="preserve"> aparat, klima uređaj</w:t>
      </w:r>
      <w:r w:rsidR="003F5B64" w:rsidRPr="00FD5158">
        <w:rPr>
          <w:rFonts w:asciiTheme="majorHAnsi" w:hAnsiTheme="majorHAnsi"/>
          <w:bCs/>
          <w:color w:val="000000" w:themeColor="text1"/>
        </w:rPr>
        <w:t>i)</w:t>
      </w:r>
      <w:r w:rsidR="00A317F3" w:rsidRPr="00FD5158">
        <w:rPr>
          <w:rFonts w:asciiTheme="majorHAnsi" w:hAnsiTheme="majorHAnsi"/>
          <w:bCs/>
          <w:color w:val="000000" w:themeColor="text1"/>
        </w:rPr>
        <w:t xml:space="preserve"> </w:t>
      </w:r>
    </w:p>
    <w:p w14:paraId="2C70A323" w14:textId="06DE8C2E" w:rsidR="00A317F3" w:rsidRPr="00FD5158" w:rsidRDefault="003A2978" w:rsidP="00FD5158">
      <w:pPr>
        <w:spacing w:line="240" w:lineRule="auto"/>
        <w:ind w:firstLine="709"/>
        <w:jc w:val="both"/>
        <w:rPr>
          <w:rFonts w:asciiTheme="majorHAnsi" w:hAnsiTheme="majorHAnsi"/>
          <w:bCs/>
          <w:color w:val="000000" w:themeColor="text1"/>
        </w:rPr>
      </w:pPr>
      <w:r w:rsidRPr="00FD5158">
        <w:rPr>
          <w:rFonts w:asciiTheme="majorHAnsi" w:hAnsiTheme="majorHAnsi"/>
          <w:bCs/>
          <w:color w:val="000000" w:themeColor="text1"/>
        </w:rPr>
        <w:t>-</w:t>
      </w:r>
      <w:r w:rsidR="003F5B64" w:rsidRPr="00FD5158">
        <w:rPr>
          <w:rFonts w:asciiTheme="majorHAnsi" w:hAnsiTheme="majorHAnsi"/>
          <w:bCs/>
          <w:color w:val="000000" w:themeColor="text1"/>
        </w:rPr>
        <w:t xml:space="preserve">redovito provođenje </w:t>
      </w:r>
      <w:r w:rsidR="00A317F3" w:rsidRPr="00FD5158">
        <w:rPr>
          <w:rFonts w:asciiTheme="majorHAnsi" w:hAnsiTheme="majorHAnsi"/>
          <w:bCs/>
          <w:color w:val="000000" w:themeColor="text1"/>
        </w:rPr>
        <w:t>deratizacij</w:t>
      </w:r>
      <w:r w:rsidR="003F5B64" w:rsidRPr="00FD5158">
        <w:rPr>
          <w:rFonts w:asciiTheme="majorHAnsi" w:hAnsiTheme="majorHAnsi"/>
          <w:bCs/>
          <w:color w:val="000000" w:themeColor="text1"/>
        </w:rPr>
        <w:t xml:space="preserve">e i </w:t>
      </w:r>
      <w:r w:rsidR="00A317F3" w:rsidRPr="00FD5158">
        <w:rPr>
          <w:rFonts w:asciiTheme="majorHAnsi" w:hAnsiTheme="majorHAnsi"/>
          <w:bCs/>
          <w:color w:val="000000" w:themeColor="text1"/>
        </w:rPr>
        <w:t>dezinsekcij</w:t>
      </w:r>
      <w:r w:rsidR="003F5B64" w:rsidRPr="00FD5158">
        <w:rPr>
          <w:rFonts w:asciiTheme="majorHAnsi" w:hAnsiTheme="majorHAnsi"/>
          <w:bCs/>
          <w:color w:val="000000" w:themeColor="text1"/>
        </w:rPr>
        <w:t>e</w:t>
      </w:r>
    </w:p>
    <w:p w14:paraId="42CD089C" w14:textId="22B47265" w:rsidR="00A317F3" w:rsidRPr="00FD5158" w:rsidRDefault="003A2978" w:rsidP="00FD5158">
      <w:pPr>
        <w:spacing w:line="240" w:lineRule="auto"/>
        <w:ind w:firstLine="709"/>
        <w:jc w:val="both"/>
        <w:rPr>
          <w:rFonts w:asciiTheme="majorHAnsi" w:hAnsiTheme="majorHAnsi"/>
          <w:bCs/>
          <w:color w:val="000000" w:themeColor="text1"/>
        </w:rPr>
      </w:pPr>
      <w:r w:rsidRPr="00FD5158">
        <w:rPr>
          <w:rFonts w:asciiTheme="majorHAnsi" w:hAnsiTheme="majorHAnsi"/>
          <w:bCs/>
          <w:color w:val="000000" w:themeColor="text1"/>
        </w:rPr>
        <w:t>-</w:t>
      </w:r>
      <w:r w:rsidR="003F5B64" w:rsidRPr="00FD5158">
        <w:rPr>
          <w:rFonts w:asciiTheme="majorHAnsi" w:hAnsiTheme="majorHAnsi"/>
          <w:bCs/>
          <w:color w:val="000000" w:themeColor="text1"/>
        </w:rPr>
        <w:t xml:space="preserve">redovita kontrola </w:t>
      </w:r>
      <w:r w:rsidR="00A317F3" w:rsidRPr="00FD5158">
        <w:rPr>
          <w:rFonts w:asciiTheme="majorHAnsi" w:hAnsiTheme="majorHAnsi"/>
          <w:bCs/>
          <w:color w:val="000000" w:themeColor="text1"/>
        </w:rPr>
        <w:t>zdravstvene ispravnosti</w:t>
      </w:r>
      <w:r w:rsidR="003F5B64" w:rsidRPr="00FD5158">
        <w:rPr>
          <w:rFonts w:asciiTheme="majorHAnsi" w:hAnsiTheme="majorHAnsi"/>
          <w:bCs/>
          <w:color w:val="000000" w:themeColor="text1"/>
        </w:rPr>
        <w:t xml:space="preserve"> i uzimanje briseva</w:t>
      </w:r>
    </w:p>
    <w:p w14:paraId="36D053DB" w14:textId="7F954134" w:rsidR="00A317F3" w:rsidRPr="00FD5158" w:rsidRDefault="003A2978" w:rsidP="00FD5158">
      <w:pPr>
        <w:spacing w:line="240" w:lineRule="auto"/>
        <w:ind w:firstLine="709"/>
        <w:jc w:val="both"/>
        <w:rPr>
          <w:rFonts w:asciiTheme="majorHAnsi" w:hAnsiTheme="majorHAnsi"/>
          <w:bCs/>
          <w:color w:val="000000" w:themeColor="text1"/>
        </w:rPr>
      </w:pPr>
      <w:r w:rsidRPr="00FD5158">
        <w:rPr>
          <w:rFonts w:asciiTheme="majorHAnsi" w:hAnsiTheme="majorHAnsi"/>
          <w:bCs/>
          <w:color w:val="000000" w:themeColor="text1"/>
        </w:rPr>
        <w:t>-</w:t>
      </w:r>
      <w:r w:rsidR="00A317F3" w:rsidRPr="00FD5158">
        <w:rPr>
          <w:rFonts w:asciiTheme="majorHAnsi" w:hAnsiTheme="majorHAnsi"/>
          <w:bCs/>
          <w:color w:val="000000" w:themeColor="text1"/>
        </w:rPr>
        <w:t xml:space="preserve">servis </w:t>
      </w:r>
      <w:r w:rsidR="008A2504" w:rsidRPr="00FD5158">
        <w:rPr>
          <w:rFonts w:asciiTheme="majorHAnsi" w:hAnsiTheme="majorHAnsi"/>
          <w:bCs/>
          <w:color w:val="000000" w:themeColor="text1"/>
        </w:rPr>
        <w:t>vozila (</w:t>
      </w:r>
      <w:r w:rsidR="00A317F3" w:rsidRPr="00FD5158">
        <w:rPr>
          <w:rFonts w:asciiTheme="majorHAnsi" w:hAnsiTheme="majorHAnsi"/>
          <w:bCs/>
          <w:color w:val="000000" w:themeColor="text1"/>
        </w:rPr>
        <w:t>traktor, kombi</w:t>
      </w:r>
      <w:r w:rsidR="008A2504" w:rsidRPr="00FD5158">
        <w:rPr>
          <w:rFonts w:asciiTheme="majorHAnsi" w:hAnsiTheme="majorHAnsi"/>
          <w:bCs/>
          <w:color w:val="000000" w:themeColor="text1"/>
        </w:rPr>
        <w:t>) i servis opreme</w:t>
      </w:r>
      <w:r w:rsidR="00A317F3" w:rsidRPr="00FD5158">
        <w:rPr>
          <w:rFonts w:asciiTheme="majorHAnsi" w:hAnsiTheme="majorHAnsi"/>
          <w:bCs/>
          <w:color w:val="000000" w:themeColor="text1"/>
        </w:rPr>
        <w:t xml:space="preserve"> </w:t>
      </w:r>
      <w:r w:rsidR="008A2504" w:rsidRPr="00FD5158">
        <w:rPr>
          <w:rFonts w:asciiTheme="majorHAnsi" w:hAnsiTheme="majorHAnsi"/>
          <w:bCs/>
          <w:color w:val="000000" w:themeColor="text1"/>
        </w:rPr>
        <w:t>(</w:t>
      </w:r>
      <w:r w:rsidR="00A317F3" w:rsidRPr="00FD5158">
        <w:rPr>
          <w:rFonts w:asciiTheme="majorHAnsi" w:hAnsiTheme="majorHAnsi"/>
          <w:bCs/>
          <w:color w:val="000000" w:themeColor="text1"/>
        </w:rPr>
        <w:t>pile, trimeri</w:t>
      </w:r>
      <w:r w:rsidR="008A2504" w:rsidRPr="00FD5158">
        <w:rPr>
          <w:rFonts w:asciiTheme="majorHAnsi" w:hAnsiTheme="majorHAnsi"/>
          <w:bCs/>
          <w:color w:val="000000" w:themeColor="text1"/>
        </w:rPr>
        <w:t>)</w:t>
      </w:r>
    </w:p>
    <w:p w14:paraId="7509D0FE" w14:textId="1BF36583" w:rsidR="00A317F3" w:rsidRPr="00FD5158" w:rsidRDefault="003A2978" w:rsidP="00FD5158">
      <w:pPr>
        <w:spacing w:line="240" w:lineRule="auto"/>
        <w:ind w:firstLine="709"/>
        <w:jc w:val="both"/>
        <w:rPr>
          <w:rFonts w:asciiTheme="majorHAnsi" w:hAnsiTheme="majorHAnsi"/>
          <w:bCs/>
          <w:color w:val="000000" w:themeColor="text1"/>
        </w:rPr>
      </w:pPr>
      <w:r w:rsidRPr="00FD5158">
        <w:rPr>
          <w:rFonts w:asciiTheme="majorHAnsi" w:hAnsiTheme="majorHAnsi"/>
          <w:bCs/>
          <w:color w:val="000000" w:themeColor="text1"/>
        </w:rPr>
        <w:t>-</w:t>
      </w:r>
      <w:r w:rsidR="00A317F3" w:rsidRPr="00FD5158">
        <w:rPr>
          <w:rFonts w:asciiTheme="majorHAnsi" w:hAnsiTheme="majorHAnsi"/>
          <w:bCs/>
          <w:color w:val="000000" w:themeColor="text1"/>
        </w:rPr>
        <w:t>servis agregata</w:t>
      </w:r>
    </w:p>
    <w:p w14:paraId="04AC8931" w14:textId="6AA9D3E8" w:rsidR="00897501" w:rsidRPr="003A2978" w:rsidRDefault="00897501" w:rsidP="00057F63">
      <w:pPr>
        <w:pStyle w:val="Odlomakpopisa"/>
        <w:spacing w:line="240" w:lineRule="auto"/>
        <w:ind w:left="1080"/>
        <w:jc w:val="both"/>
        <w:rPr>
          <w:rFonts w:asciiTheme="majorHAnsi" w:hAnsiTheme="majorHAnsi"/>
          <w:bCs/>
          <w:color w:val="000000" w:themeColor="text1"/>
        </w:rPr>
      </w:pPr>
      <w:r w:rsidRPr="003A2978">
        <w:rPr>
          <w:rFonts w:asciiTheme="majorHAnsi" w:hAnsiTheme="majorHAnsi"/>
          <w:bCs/>
          <w:color w:val="000000" w:themeColor="text1"/>
        </w:rPr>
        <w:lastRenderedPageBreak/>
        <w:t>-</w:t>
      </w:r>
      <w:r w:rsidR="003A2978">
        <w:rPr>
          <w:rFonts w:asciiTheme="majorHAnsi" w:hAnsiTheme="majorHAnsi"/>
          <w:bCs/>
          <w:color w:val="000000" w:themeColor="text1"/>
        </w:rPr>
        <w:t>m</w:t>
      </w:r>
      <w:r w:rsidRPr="003A2978">
        <w:rPr>
          <w:rFonts w:asciiTheme="majorHAnsi" w:hAnsiTheme="majorHAnsi"/>
          <w:bCs/>
          <w:color w:val="000000" w:themeColor="text1"/>
        </w:rPr>
        <w:t>aterijal za krov agregatne stanice</w:t>
      </w:r>
    </w:p>
    <w:p w14:paraId="6A17DC6A" w14:textId="643C5EE0" w:rsidR="00897501" w:rsidRPr="003A2978" w:rsidRDefault="00897501" w:rsidP="00057F63">
      <w:pPr>
        <w:pStyle w:val="Odlomakpopisa"/>
        <w:spacing w:line="240" w:lineRule="auto"/>
        <w:ind w:left="1080"/>
        <w:jc w:val="both"/>
        <w:rPr>
          <w:rFonts w:asciiTheme="majorHAnsi" w:hAnsiTheme="majorHAnsi"/>
          <w:bCs/>
          <w:color w:val="000000" w:themeColor="text1"/>
        </w:rPr>
      </w:pPr>
      <w:r w:rsidRPr="003A2978">
        <w:rPr>
          <w:rFonts w:asciiTheme="majorHAnsi" w:hAnsiTheme="majorHAnsi"/>
          <w:bCs/>
          <w:color w:val="000000" w:themeColor="text1"/>
        </w:rPr>
        <w:t>-</w:t>
      </w:r>
      <w:r w:rsidR="003A2978">
        <w:rPr>
          <w:rFonts w:asciiTheme="majorHAnsi" w:hAnsiTheme="majorHAnsi"/>
          <w:bCs/>
          <w:color w:val="000000" w:themeColor="text1"/>
        </w:rPr>
        <w:t>m</w:t>
      </w:r>
      <w:r w:rsidRPr="003A2978">
        <w:rPr>
          <w:rFonts w:asciiTheme="majorHAnsi" w:hAnsiTheme="majorHAnsi"/>
          <w:bCs/>
          <w:color w:val="000000" w:themeColor="text1"/>
        </w:rPr>
        <w:t xml:space="preserve">odul </w:t>
      </w:r>
      <w:r w:rsidR="003A2978">
        <w:rPr>
          <w:rFonts w:asciiTheme="majorHAnsi" w:hAnsiTheme="majorHAnsi"/>
          <w:bCs/>
          <w:color w:val="000000" w:themeColor="text1"/>
        </w:rPr>
        <w:t>za naplatu n</w:t>
      </w:r>
      <w:r w:rsidRPr="003A2978">
        <w:rPr>
          <w:rFonts w:asciiTheme="majorHAnsi" w:hAnsiTheme="majorHAnsi"/>
          <w:bCs/>
          <w:color w:val="000000" w:themeColor="text1"/>
        </w:rPr>
        <w:t>apojnice za kase</w:t>
      </w:r>
    </w:p>
    <w:p w14:paraId="306FB084" w14:textId="4C3AB2B1" w:rsidR="00897501" w:rsidRPr="003A2978" w:rsidRDefault="00897501" w:rsidP="00057F63">
      <w:pPr>
        <w:pStyle w:val="Odlomakpopisa"/>
        <w:spacing w:line="240" w:lineRule="auto"/>
        <w:ind w:left="1080"/>
        <w:jc w:val="both"/>
        <w:rPr>
          <w:rFonts w:asciiTheme="majorHAnsi" w:hAnsiTheme="majorHAnsi"/>
          <w:bCs/>
          <w:color w:val="000000" w:themeColor="text1"/>
        </w:rPr>
      </w:pPr>
      <w:r w:rsidRPr="003A2978">
        <w:rPr>
          <w:rFonts w:asciiTheme="majorHAnsi" w:hAnsiTheme="majorHAnsi"/>
          <w:bCs/>
          <w:color w:val="000000" w:themeColor="text1"/>
        </w:rPr>
        <w:t>-</w:t>
      </w:r>
      <w:r w:rsidR="003A2978">
        <w:rPr>
          <w:rFonts w:asciiTheme="majorHAnsi" w:hAnsiTheme="majorHAnsi"/>
          <w:bCs/>
          <w:color w:val="000000" w:themeColor="text1"/>
        </w:rPr>
        <w:t>p</w:t>
      </w:r>
      <w:r w:rsidRPr="003A2978">
        <w:rPr>
          <w:rFonts w:asciiTheme="majorHAnsi" w:hAnsiTheme="majorHAnsi"/>
          <w:bCs/>
          <w:color w:val="000000" w:themeColor="text1"/>
        </w:rPr>
        <w:t>rijevozi brodom (djelatnici i otpad)</w:t>
      </w:r>
    </w:p>
    <w:p w14:paraId="47D381E8" w14:textId="40C9FFE4" w:rsidR="00897501" w:rsidRPr="003A2978" w:rsidRDefault="00897501" w:rsidP="00057F63">
      <w:pPr>
        <w:pStyle w:val="Odlomakpopisa"/>
        <w:spacing w:line="240" w:lineRule="auto"/>
        <w:ind w:left="1080"/>
        <w:jc w:val="both"/>
        <w:rPr>
          <w:rFonts w:asciiTheme="majorHAnsi" w:hAnsiTheme="majorHAnsi"/>
          <w:bCs/>
          <w:color w:val="000000" w:themeColor="text1"/>
        </w:rPr>
      </w:pPr>
      <w:r w:rsidRPr="003A2978">
        <w:rPr>
          <w:rFonts w:asciiTheme="majorHAnsi" w:hAnsiTheme="majorHAnsi"/>
          <w:bCs/>
          <w:color w:val="000000" w:themeColor="text1"/>
        </w:rPr>
        <w:t>-</w:t>
      </w:r>
      <w:r w:rsidR="003A2978">
        <w:rPr>
          <w:rFonts w:asciiTheme="majorHAnsi" w:hAnsiTheme="majorHAnsi"/>
          <w:bCs/>
          <w:color w:val="000000" w:themeColor="text1"/>
        </w:rPr>
        <w:t>z</w:t>
      </w:r>
      <w:r w:rsidRPr="003A2978">
        <w:rPr>
          <w:rFonts w:asciiTheme="majorHAnsi" w:hAnsiTheme="majorHAnsi"/>
          <w:bCs/>
          <w:color w:val="000000" w:themeColor="text1"/>
        </w:rPr>
        <w:t>amjena glavnog ventila vode</w:t>
      </w:r>
    </w:p>
    <w:p w14:paraId="182B85D6" w14:textId="22B9DC41" w:rsidR="00897501" w:rsidRPr="003A2978" w:rsidRDefault="00897501" w:rsidP="00057F63">
      <w:pPr>
        <w:pStyle w:val="Odlomakpopisa"/>
        <w:spacing w:line="240" w:lineRule="auto"/>
        <w:ind w:left="1080"/>
        <w:jc w:val="both"/>
        <w:rPr>
          <w:rFonts w:asciiTheme="majorHAnsi" w:hAnsiTheme="majorHAnsi"/>
          <w:bCs/>
          <w:color w:val="000000" w:themeColor="text1"/>
        </w:rPr>
      </w:pPr>
      <w:r w:rsidRPr="003A2978">
        <w:rPr>
          <w:rFonts w:asciiTheme="majorHAnsi" w:hAnsiTheme="majorHAnsi"/>
          <w:bCs/>
          <w:color w:val="000000" w:themeColor="text1"/>
        </w:rPr>
        <w:t>-</w:t>
      </w:r>
      <w:r w:rsidR="003A2978">
        <w:rPr>
          <w:rFonts w:asciiTheme="majorHAnsi" w:hAnsiTheme="majorHAnsi"/>
          <w:bCs/>
          <w:color w:val="000000" w:themeColor="text1"/>
        </w:rPr>
        <w:t>s</w:t>
      </w:r>
      <w:r w:rsidRPr="003A2978">
        <w:rPr>
          <w:rFonts w:asciiTheme="majorHAnsi" w:hAnsiTheme="majorHAnsi"/>
          <w:bCs/>
          <w:color w:val="000000" w:themeColor="text1"/>
        </w:rPr>
        <w:t>anacija i popravak maone</w:t>
      </w:r>
    </w:p>
    <w:p w14:paraId="58BA3370" w14:textId="7163F183" w:rsidR="00897501" w:rsidRPr="003A2978" w:rsidRDefault="00897501" w:rsidP="00057F63">
      <w:pPr>
        <w:pStyle w:val="Odlomakpopisa"/>
        <w:spacing w:line="240" w:lineRule="auto"/>
        <w:ind w:left="1080"/>
        <w:jc w:val="both"/>
        <w:rPr>
          <w:rFonts w:asciiTheme="majorHAnsi" w:hAnsiTheme="majorHAnsi"/>
          <w:bCs/>
          <w:color w:val="000000" w:themeColor="text1"/>
        </w:rPr>
      </w:pPr>
      <w:r w:rsidRPr="003A2978">
        <w:rPr>
          <w:rFonts w:asciiTheme="majorHAnsi" w:hAnsiTheme="majorHAnsi"/>
          <w:bCs/>
          <w:color w:val="000000" w:themeColor="text1"/>
        </w:rPr>
        <w:t>-</w:t>
      </w:r>
      <w:r w:rsidR="003A2978">
        <w:rPr>
          <w:rFonts w:asciiTheme="majorHAnsi" w:hAnsiTheme="majorHAnsi"/>
          <w:bCs/>
          <w:color w:val="000000" w:themeColor="text1"/>
        </w:rPr>
        <w:t>t</w:t>
      </w:r>
      <w:r w:rsidRPr="003A2978">
        <w:rPr>
          <w:rFonts w:asciiTheme="majorHAnsi" w:hAnsiTheme="majorHAnsi"/>
          <w:bCs/>
          <w:color w:val="000000" w:themeColor="text1"/>
        </w:rPr>
        <w:t>rošak glavnog projekta i troškovnika za biološke pročistače</w:t>
      </w:r>
    </w:p>
    <w:p w14:paraId="7A544193" w14:textId="6D2DF3D9" w:rsidR="00897501" w:rsidRPr="003A2978" w:rsidRDefault="00897501" w:rsidP="00057F63">
      <w:pPr>
        <w:pStyle w:val="Odlomakpopisa"/>
        <w:spacing w:line="240" w:lineRule="auto"/>
        <w:ind w:left="1080"/>
        <w:jc w:val="both"/>
        <w:rPr>
          <w:rFonts w:asciiTheme="majorHAnsi" w:hAnsiTheme="majorHAnsi"/>
          <w:bCs/>
          <w:color w:val="000000" w:themeColor="text1"/>
        </w:rPr>
      </w:pPr>
      <w:r w:rsidRPr="003A2978">
        <w:rPr>
          <w:rFonts w:asciiTheme="majorHAnsi" w:hAnsiTheme="majorHAnsi"/>
          <w:bCs/>
          <w:color w:val="000000" w:themeColor="text1"/>
        </w:rPr>
        <w:t>-</w:t>
      </w:r>
      <w:r w:rsidR="003A2978">
        <w:rPr>
          <w:rFonts w:asciiTheme="majorHAnsi" w:hAnsiTheme="majorHAnsi"/>
          <w:bCs/>
          <w:color w:val="000000" w:themeColor="text1"/>
        </w:rPr>
        <w:t>k</w:t>
      </w:r>
      <w:r w:rsidRPr="003A2978">
        <w:rPr>
          <w:rFonts w:asciiTheme="majorHAnsi" w:hAnsiTheme="majorHAnsi"/>
          <w:bCs/>
          <w:color w:val="000000" w:themeColor="text1"/>
        </w:rPr>
        <w:t xml:space="preserve">orištenje drvene kućice na Bunarini </w:t>
      </w:r>
      <w:r w:rsidR="003A2978">
        <w:rPr>
          <w:rFonts w:asciiTheme="majorHAnsi" w:hAnsiTheme="majorHAnsi"/>
          <w:bCs/>
          <w:color w:val="000000" w:themeColor="text1"/>
        </w:rPr>
        <w:t>za skladištenje robnih zaliha</w:t>
      </w:r>
    </w:p>
    <w:p w14:paraId="0D64A834" w14:textId="424D5018" w:rsidR="00897501" w:rsidRPr="003A2978" w:rsidRDefault="003A2978" w:rsidP="00057F63">
      <w:pPr>
        <w:pStyle w:val="Odlomakpopisa"/>
        <w:spacing w:line="240" w:lineRule="auto"/>
        <w:ind w:left="1080"/>
        <w:jc w:val="both"/>
        <w:rPr>
          <w:rFonts w:asciiTheme="majorHAnsi" w:hAnsiTheme="majorHAnsi"/>
          <w:bCs/>
          <w:color w:val="000000" w:themeColor="text1"/>
        </w:rPr>
      </w:pPr>
      <w:r>
        <w:rPr>
          <w:rFonts w:asciiTheme="majorHAnsi" w:hAnsiTheme="majorHAnsi"/>
          <w:bCs/>
          <w:color w:val="000000" w:themeColor="text1"/>
        </w:rPr>
        <w:t>-izrada</w:t>
      </w:r>
      <w:r w:rsidR="00897501" w:rsidRPr="003A2978">
        <w:rPr>
          <w:rFonts w:asciiTheme="majorHAnsi" w:hAnsiTheme="majorHAnsi"/>
          <w:bCs/>
          <w:color w:val="000000" w:themeColor="text1"/>
        </w:rPr>
        <w:t xml:space="preserve"> geodetske situacije otoka radi kategorizacije</w:t>
      </w:r>
    </w:p>
    <w:p w14:paraId="4BA4C4BE" w14:textId="3F82E027" w:rsidR="00897501" w:rsidRPr="003A2978" w:rsidRDefault="00897501" w:rsidP="00057F63">
      <w:pPr>
        <w:pStyle w:val="Odlomakpopisa"/>
        <w:spacing w:line="240" w:lineRule="auto"/>
        <w:ind w:left="1080"/>
        <w:jc w:val="both"/>
        <w:rPr>
          <w:rFonts w:asciiTheme="majorHAnsi" w:hAnsiTheme="majorHAnsi"/>
          <w:bCs/>
          <w:color w:val="000000" w:themeColor="text1"/>
        </w:rPr>
      </w:pPr>
      <w:r w:rsidRPr="003A2978">
        <w:rPr>
          <w:rFonts w:asciiTheme="majorHAnsi" w:hAnsiTheme="majorHAnsi"/>
          <w:bCs/>
          <w:color w:val="000000" w:themeColor="text1"/>
        </w:rPr>
        <w:t>-</w:t>
      </w:r>
      <w:r w:rsidR="003A2978">
        <w:rPr>
          <w:rFonts w:asciiTheme="majorHAnsi" w:hAnsiTheme="majorHAnsi"/>
          <w:bCs/>
          <w:color w:val="000000" w:themeColor="text1"/>
        </w:rPr>
        <w:t>radovi</w:t>
      </w:r>
      <w:r w:rsidRPr="003A2978">
        <w:rPr>
          <w:rFonts w:asciiTheme="majorHAnsi" w:hAnsiTheme="majorHAnsi"/>
          <w:bCs/>
          <w:color w:val="000000" w:themeColor="text1"/>
        </w:rPr>
        <w:t xml:space="preserve"> stabilizacije cjevovoda</w:t>
      </w:r>
    </w:p>
    <w:p w14:paraId="1ECEE162" w14:textId="77777777" w:rsidR="00897501" w:rsidRPr="00506EF5" w:rsidRDefault="00897501" w:rsidP="00057F63">
      <w:pPr>
        <w:pStyle w:val="Odlomakpopisa"/>
        <w:spacing w:line="240" w:lineRule="auto"/>
        <w:ind w:left="1080"/>
        <w:jc w:val="both"/>
        <w:rPr>
          <w:rFonts w:asciiTheme="majorHAnsi" w:hAnsiTheme="majorHAnsi"/>
          <w:bCs/>
          <w:color w:val="000000" w:themeColor="text1"/>
          <w:highlight w:val="yellow"/>
        </w:rPr>
      </w:pPr>
    </w:p>
    <w:p w14:paraId="50828DF6" w14:textId="574FFD05" w:rsidR="00897501" w:rsidRPr="001850FE" w:rsidRDefault="00897501" w:rsidP="00057F63">
      <w:pPr>
        <w:pStyle w:val="Odlomakpopisa"/>
        <w:numPr>
          <w:ilvl w:val="0"/>
          <w:numId w:val="4"/>
        </w:numPr>
        <w:spacing w:line="240" w:lineRule="auto"/>
        <w:jc w:val="both"/>
        <w:rPr>
          <w:rFonts w:asciiTheme="majorHAnsi" w:hAnsiTheme="majorHAnsi"/>
          <w:bCs/>
          <w:color w:val="000000" w:themeColor="text1"/>
        </w:rPr>
      </w:pPr>
      <w:r w:rsidRPr="001850FE">
        <w:rPr>
          <w:rFonts w:asciiTheme="majorHAnsi" w:hAnsiTheme="majorHAnsi"/>
          <w:bCs/>
          <w:color w:val="000000" w:themeColor="text1"/>
        </w:rPr>
        <w:t>Sportska i dječja igrališta Grada Pule</w:t>
      </w:r>
      <w:r w:rsidR="001850FE" w:rsidRPr="001850FE">
        <w:rPr>
          <w:rFonts w:asciiTheme="majorHAnsi" w:hAnsiTheme="majorHAnsi"/>
          <w:bCs/>
          <w:color w:val="000000" w:themeColor="text1"/>
        </w:rPr>
        <w:t>:</w:t>
      </w:r>
    </w:p>
    <w:p w14:paraId="0753E714" w14:textId="5A7CC016" w:rsidR="00897501" w:rsidRPr="001850FE" w:rsidRDefault="00897501" w:rsidP="00057F63">
      <w:pPr>
        <w:pStyle w:val="Odlomakpopisa"/>
        <w:spacing w:line="240" w:lineRule="auto"/>
        <w:ind w:left="1080"/>
        <w:jc w:val="both"/>
        <w:rPr>
          <w:rFonts w:asciiTheme="majorHAnsi" w:hAnsiTheme="majorHAnsi"/>
          <w:bCs/>
          <w:color w:val="000000" w:themeColor="text1"/>
        </w:rPr>
      </w:pPr>
      <w:r w:rsidRPr="001850FE">
        <w:rPr>
          <w:rFonts w:asciiTheme="majorHAnsi" w:hAnsiTheme="majorHAnsi"/>
          <w:bCs/>
          <w:color w:val="000000" w:themeColor="text1"/>
        </w:rPr>
        <w:t>-</w:t>
      </w:r>
      <w:r w:rsidR="001850FE">
        <w:rPr>
          <w:rFonts w:asciiTheme="majorHAnsi" w:hAnsiTheme="majorHAnsi"/>
          <w:bCs/>
          <w:color w:val="000000" w:themeColor="text1"/>
        </w:rPr>
        <w:t>d</w:t>
      </w:r>
      <w:r w:rsidRPr="001850FE">
        <w:rPr>
          <w:rFonts w:asciiTheme="majorHAnsi" w:hAnsiTheme="majorHAnsi"/>
          <w:bCs/>
          <w:color w:val="000000" w:themeColor="text1"/>
        </w:rPr>
        <w:t>rvena građa za klupe i popravke</w:t>
      </w:r>
    </w:p>
    <w:p w14:paraId="38D4A65C" w14:textId="52C65845" w:rsidR="00897501" w:rsidRPr="001850FE" w:rsidRDefault="00897501" w:rsidP="00057F63">
      <w:pPr>
        <w:pStyle w:val="Odlomakpopisa"/>
        <w:spacing w:line="240" w:lineRule="auto"/>
        <w:ind w:left="1080"/>
        <w:jc w:val="both"/>
        <w:rPr>
          <w:rFonts w:asciiTheme="majorHAnsi" w:hAnsiTheme="majorHAnsi"/>
          <w:bCs/>
          <w:color w:val="000000" w:themeColor="text1"/>
        </w:rPr>
      </w:pPr>
      <w:r w:rsidRPr="001850FE">
        <w:rPr>
          <w:rFonts w:asciiTheme="majorHAnsi" w:hAnsiTheme="majorHAnsi"/>
          <w:bCs/>
          <w:color w:val="000000" w:themeColor="text1"/>
        </w:rPr>
        <w:t>-</w:t>
      </w:r>
      <w:r w:rsidR="001850FE">
        <w:rPr>
          <w:rFonts w:asciiTheme="majorHAnsi" w:hAnsiTheme="majorHAnsi"/>
          <w:bCs/>
          <w:color w:val="000000" w:themeColor="text1"/>
        </w:rPr>
        <w:t>m</w:t>
      </w:r>
      <w:r w:rsidRPr="001850FE">
        <w:rPr>
          <w:rFonts w:asciiTheme="majorHAnsi" w:hAnsiTheme="majorHAnsi"/>
          <w:bCs/>
          <w:color w:val="000000" w:themeColor="text1"/>
        </w:rPr>
        <w:t>reže, mrežice za golove, koševe i odbojku, obruči za koševe</w:t>
      </w:r>
    </w:p>
    <w:p w14:paraId="50FEE4D2" w14:textId="5BE2F433" w:rsidR="00897501" w:rsidRPr="001850FE" w:rsidRDefault="00897501" w:rsidP="00057F63">
      <w:pPr>
        <w:pStyle w:val="Odlomakpopisa"/>
        <w:spacing w:line="240" w:lineRule="auto"/>
        <w:ind w:left="1080"/>
        <w:jc w:val="both"/>
        <w:rPr>
          <w:rFonts w:asciiTheme="majorHAnsi" w:hAnsiTheme="majorHAnsi"/>
          <w:bCs/>
          <w:color w:val="000000" w:themeColor="text1"/>
        </w:rPr>
      </w:pPr>
      <w:r w:rsidRPr="001850FE">
        <w:rPr>
          <w:rFonts w:asciiTheme="majorHAnsi" w:hAnsiTheme="majorHAnsi"/>
          <w:bCs/>
          <w:color w:val="000000" w:themeColor="text1"/>
        </w:rPr>
        <w:t>-</w:t>
      </w:r>
      <w:r w:rsidR="001850FE">
        <w:rPr>
          <w:rFonts w:asciiTheme="majorHAnsi" w:hAnsiTheme="majorHAnsi"/>
          <w:bCs/>
          <w:color w:val="000000" w:themeColor="text1"/>
        </w:rPr>
        <w:t>m</w:t>
      </w:r>
      <w:r w:rsidRPr="001850FE">
        <w:rPr>
          <w:rFonts w:asciiTheme="majorHAnsi" w:hAnsiTheme="majorHAnsi"/>
          <w:bCs/>
          <w:color w:val="000000" w:themeColor="text1"/>
        </w:rPr>
        <w:t>aterijali za dječja igrališta: lanci, sjedalice, tobogani, podloge</w:t>
      </w:r>
    </w:p>
    <w:p w14:paraId="5D9D3E7A" w14:textId="60B79F7F" w:rsidR="00897501" w:rsidRPr="001850FE" w:rsidRDefault="00897501" w:rsidP="00057F63">
      <w:pPr>
        <w:pStyle w:val="Odlomakpopisa"/>
        <w:spacing w:line="240" w:lineRule="auto"/>
        <w:ind w:left="1080"/>
        <w:jc w:val="both"/>
        <w:rPr>
          <w:rFonts w:asciiTheme="majorHAnsi" w:hAnsiTheme="majorHAnsi"/>
          <w:bCs/>
          <w:color w:val="000000" w:themeColor="text1"/>
        </w:rPr>
      </w:pPr>
      <w:r w:rsidRPr="001850FE">
        <w:rPr>
          <w:rFonts w:asciiTheme="majorHAnsi" w:hAnsiTheme="majorHAnsi"/>
          <w:bCs/>
          <w:color w:val="000000" w:themeColor="text1"/>
        </w:rPr>
        <w:t>-</w:t>
      </w:r>
      <w:r w:rsidR="001850FE">
        <w:rPr>
          <w:rFonts w:asciiTheme="majorHAnsi" w:hAnsiTheme="majorHAnsi"/>
          <w:bCs/>
          <w:color w:val="000000" w:themeColor="text1"/>
        </w:rPr>
        <w:t>u</w:t>
      </w:r>
      <w:r w:rsidRPr="001850FE">
        <w:rPr>
          <w:rFonts w:asciiTheme="majorHAnsi" w:hAnsiTheme="majorHAnsi"/>
          <w:bCs/>
          <w:color w:val="000000" w:themeColor="text1"/>
        </w:rPr>
        <w:t xml:space="preserve">klanjanje i odvoz podloge </w:t>
      </w:r>
      <w:r w:rsidR="001850FE" w:rsidRPr="001850FE">
        <w:rPr>
          <w:rFonts w:asciiTheme="majorHAnsi" w:hAnsiTheme="majorHAnsi"/>
          <w:bCs/>
          <w:color w:val="000000" w:themeColor="text1"/>
        </w:rPr>
        <w:t xml:space="preserve">na </w:t>
      </w:r>
      <w:r w:rsidRPr="001850FE">
        <w:rPr>
          <w:rFonts w:asciiTheme="majorHAnsi" w:hAnsiTheme="majorHAnsi"/>
          <w:bCs/>
          <w:color w:val="000000" w:themeColor="text1"/>
        </w:rPr>
        <w:t>dj</w:t>
      </w:r>
      <w:r w:rsidR="001850FE" w:rsidRPr="001850FE">
        <w:rPr>
          <w:rFonts w:asciiTheme="majorHAnsi" w:hAnsiTheme="majorHAnsi"/>
          <w:bCs/>
          <w:color w:val="000000" w:themeColor="text1"/>
        </w:rPr>
        <w:t>ečjem</w:t>
      </w:r>
      <w:r w:rsidRPr="001850FE">
        <w:rPr>
          <w:rFonts w:asciiTheme="majorHAnsi" w:hAnsiTheme="majorHAnsi"/>
          <w:bCs/>
          <w:color w:val="000000" w:themeColor="text1"/>
        </w:rPr>
        <w:t xml:space="preserve"> igrališt</w:t>
      </w:r>
      <w:r w:rsidR="001850FE" w:rsidRPr="001850FE">
        <w:rPr>
          <w:rFonts w:asciiTheme="majorHAnsi" w:hAnsiTheme="majorHAnsi"/>
          <w:bCs/>
          <w:color w:val="000000" w:themeColor="text1"/>
        </w:rPr>
        <w:t>u</w:t>
      </w:r>
      <w:r w:rsidRPr="001850FE">
        <w:rPr>
          <w:rFonts w:asciiTheme="majorHAnsi" w:hAnsiTheme="majorHAnsi"/>
          <w:bCs/>
          <w:color w:val="000000" w:themeColor="text1"/>
        </w:rPr>
        <w:t xml:space="preserve"> Mutilska</w:t>
      </w:r>
    </w:p>
    <w:p w14:paraId="7472C7A0" w14:textId="561F3644" w:rsidR="00897501" w:rsidRPr="001850FE" w:rsidRDefault="00897501" w:rsidP="00057F63">
      <w:pPr>
        <w:pStyle w:val="Odlomakpopisa"/>
        <w:spacing w:line="240" w:lineRule="auto"/>
        <w:ind w:left="1080"/>
        <w:jc w:val="both"/>
        <w:rPr>
          <w:rFonts w:asciiTheme="majorHAnsi" w:hAnsiTheme="majorHAnsi"/>
          <w:bCs/>
          <w:color w:val="000000" w:themeColor="text1"/>
        </w:rPr>
      </w:pPr>
      <w:r w:rsidRPr="001850FE">
        <w:rPr>
          <w:rFonts w:asciiTheme="majorHAnsi" w:hAnsiTheme="majorHAnsi"/>
          <w:bCs/>
          <w:color w:val="000000" w:themeColor="text1"/>
        </w:rPr>
        <w:t>-</w:t>
      </w:r>
      <w:r w:rsidR="001850FE">
        <w:rPr>
          <w:rFonts w:asciiTheme="majorHAnsi" w:hAnsiTheme="majorHAnsi"/>
          <w:bCs/>
          <w:color w:val="000000" w:themeColor="text1"/>
        </w:rPr>
        <w:t>p</w:t>
      </w:r>
      <w:r w:rsidRPr="001850FE">
        <w:rPr>
          <w:rFonts w:asciiTheme="majorHAnsi" w:hAnsiTheme="majorHAnsi"/>
          <w:bCs/>
          <w:color w:val="000000" w:themeColor="text1"/>
        </w:rPr>
        <w:t>opravci portuna, tabli za koševe, ljuljački</w:t>
      </w:r>
    </w:p>
    <w:p w14:paraId="5B967BA5" w14:textId="77777777" w:rsidR="006848D5" w:rsidRPr="00E02F02" w:rsidRDefault="006848D5" w:rsidP="00057F63">
      <w:pPr>
        <w:pStyle w:val="Odlomakpopisa"/>
        <w:spacing w:line="240" w:lineRule="auto"/>
        <w:ind w:left="1080"/>
        <w:jc w:val="both"/>
        <w:rPr>
          <w:rFonts w:asciiTheme="majorHAnsi" w:hAnsiTheme="majorHAnsi"/>
          <w:bCs/>
          <w:color w:val="000000" w:themeColor="text1"/>
        </w:rPr>
      </w:pPr>
    </w:p>
    <w:p w14:paraId="6F710ACE" w14:textId="50B857D4" w:rsidR="00D42819" w:rsidRPr="00E02F02" w:rsidRDefault="00D42819" w:rsidP="0086797E">
      <w:pPr>
        <w:pStyle w:val="Odlomakpopisa"/>
        <w:numPr>
          <w:ilvl w:val="0"/>
          <w:numId w:val="6"/>
        </w:numPr>
        <w:spacing w:line="240" w:lineRule="auto"/>
        <w:jc w:val="both"/>
        <w:rPr>
          <w:rFonts w:asciiTheme="majorHAnsi" w:hAnsiTheme="majorHAnsi"/>
          <w:bCs/>
          <w:color w:val="000000" w:themeColor="text1"/>
        </w:rPr>
      </w:pPr>
      <w:r w:rsidRPr="00E02F02">
        <w:rPr>
          <w:rFonts w:asciiTheme="majorHAnsi" w:hAnsiTheme="majorHAnsi"/>
          <w:bCs/>
          <w:color w:val="000000" w:themeColor="text1"/>
        </w:rPr>
        <w:t xml:space="preserve">Tržnica Centar </w:t>
      </w:r>
    </w:p>
    <w:p w14:paraId="67371FEB" w14:textId="26375DCD" w:rsidR="00D42819" w:rsidRPr="00E02F02" w:rsidRDefault="00E02F02" w:rsidP="00057F63">
      <w:pPr>
        <w:pStyle w:val="Odlomakpopisa"/>
        <w:spacing w:line="240" w:lineRule="auto"/>
        <w:ind w:left="1080"/>
        <w:jc w:val="both"/>
        <w:rPr>
          <w:rFonts w:asciiTheme="majorHAnsi" w:hAnsiTheme="majorHAnsi"/>
          <w:bCs/>
          <w:color w:val="000000" w:themeColor="text1"/>
        </w:rPr>
      </w:pPr>
      <w:r w:rsidRPr="00E02F02">
        <w:rPr>
          <w:rFonts w:asciiTheme="majorHAnsi" w:hAnsiTheme="majorHAnsi"/>
          <w:bCs/>
          <w:color w:val="000000" w:themeColor="text1"/>
        </w:rPr>
        <w:t>-</w:t>
      </w:r>
      <w:r w:rsidR="00D42819" w:rsidRPr="00E02F02">
        <w:rPr>
          <w:rFonts w:asciiTheme="majorHAnsi" w:hAnsiTheme="majorHAnsi"/>
          <w:bCs/>
          <w:color w:val="000000" w:themeColor="text1"/>
        </w:rPr>
        <w:t>redovito godišnje održavanje sustava (protuprovalni alarmni sustavi, videonadzor, vatrodojava)</w:t>
      </w:r>
    </w:p>
    <w:p w14:paraId="48D06A64" w14:textId="351649A1" w:rsidR="00D42819" w:rsidRPr="00E02F02" w:rsidRDefault="00E02F02" w:rsidP="00057F63">
      <w:pPr>
        <w:pStyle w:val="Odlomakpopisa"/>
        <w:spacing w:line="240" w:lineRule="auto"/>
        <w:ind w:left="1080"/>
        <w:jc w:val="both"/>
        <w:rPr>
          <w:rFonts w:asciiTheme="majorHAnsi" w:hAnsiTheme="majorHAnsi"/>
          <w:bCs/>
          <w:color w:val="000000" w:themeColor="text1"/>
        </w:rPr>
      </w:pPr>
      <w:r w:rsidRPr="00E02F02">
        <w:rPr>
          <w:rFonts w:asciiTheme="majorHAnsi" w:hAnsiTheme="majorHAnsi"/>
          <w:bCs/>
          <w:color w:val="000000" w:themeColor="text1"/>
        </w:rPr>
        <w:t>-</w:t>
      </w:r>
      <w:r w:rsidR="00D42819" w:rsidRPr="00E02F02">
        <w:rPr>
          <w:rFonts w:asciiTheme="majorHAnsi" w:hAnsiTheme="majorHAnsi"/>
          <w:bCs/>
          <w:color w:val="000000" w:themeColor="text1"/>
        </w:rPr>
        <w:t>mjesečno održavanje pokretnih stepenica</w:t>
      </w:r>
    </w:p>
    <w:p w14:paraId="4006ADE1" w14:textId="38BFDD55" w:rsidR="00D42819" w:rsidRPr="00E02F02" w:rsidRDefault="00821E36" w:rsidP="00057F63">
      <w:pPr>
        <w:spacing w:line="240" w:lineRule="auto"/>
        <w:ind w:left="720" w:firstLine="360"/>
        <w:jc w:val="both"/>
        <w:rPr>
          <w:rFonts w:asciiTheme="majorHAnsi" w:hAnsiTheme="majorHAnsi"/>
          <w:bCs/>
          <w:color w:val="000000" w:themeColor="text1"/>
        </w:rPr>
      </w:pPr>
      <w:r w:rsidRPr="00E02F02">
        <w:rPr>
          <w:rFonts w:asciiTheme="majorHAnsi" w:hAnsiTheme="majorHAnsi"/>
          <w:bCs/>
          <w:color w:val="000000" w:themeColor="text1"/>
        </w:rPr>
        <w:t>-</w:t>
      </w:r>
      <w:r w:rsidR="00D42819" w:rsidRPr="00E02F02">
        <w:rPr>
          <w:rFonts w:asciiTheme="majorHAnsi" w:hAnsiTheme="majorHAnsi"/>
          <w:bCs/>
          <w:color w:val="000000" w:themeColor="text1"/>
        </w:rPr>
        <w:t xml:space="preserve">redovito održavanje i servisiranje ventilacijskih sistema (ugostiteljske nape) </w:t>
      </w:r>
    </w:p>
    <w:p w14:paraId="5B495931" w14:textId="2700E087" w:rsidR="00D42819" w:rsidRPr="00821E36" w:rsidRDefault="00821E36" w:rsidP="00057F63">
      <w:pPr>
        <w:spacing w:line="240" w:lineRule="auto"/>
        <w:ind w:left="720" w:firstLine="360"/>
        <w:jc w:val="both"/>
        <w:rPr>
          <w:rFonts w:asciiTheme="majorHAnsi" w:hAnsiTheme="majorHAnsi"/>
          <w:bCs/>
          <w:color w:val="000000" w:themeColor="text1"/>
        </w:rPr>
      </w:pPr>
      <w:r w:rsidRPr="00E02F02">
        <w:rPr>
          <w:rFonts w:asciiTheme="majorHAnsi" w:hAnsiTheme="majorHAnsi"/>
          <w:bCs/>
          <w:color w:val="000000" w:themeColor="text1"/>
        </w:rPr>
        <w:t>-</w:t>
      </w:r>
      <w:r w:rsidR="00D42819" w:rsidRPr="00E02F02">
        <w:rPr>
          <w:rFonts w:asciiTheme="majorHAnsi" w:hAnsiTheme="majorHAnsi"/>
          <w:bCs/>
          <w:color w:val="000000" w:themeColor="text1"/>
        </w:rPr>
        <w:t>redovito provođenje deratizacije i dezinsekcije</w:t>
      </w:r>
    </w:p>
    <w:p w14:paraId="27EF9F71" w14:textId="0EAE4CB9" w:rsidR="00D42819" w:rsidRPr="00821E36" w:rsidRDefault="00821E36" w:rsidP="00057F63">
      <w:pPr>
        <w:spacing w:line="240" w:lineRule="auto"/>
        <w:ind w:left="1080"/>
        <w:jc w:val="both"/>
        <w:rPr>
          <w:rFonts w:asciiTheme="majorHAnsi" w:hAnsiTheme="majorHAnsi"/>
          <w:bCs/>
          <w:color w:val="000000" w:themeColor="text1"/>
        </w:rPr>
      </w:pPr>
      <w:r w:rsidRPr="00821E36">
        <w:rPr>
          <w:rFonts w:asciiTheme="majorHAnsi" w:hAnsiTheme="majorHAnsi"/>
          <w:bCs/>
          <w:color w:val="000000" w:themeColor="text1"/>
        </w:rPr>
        <w:t>-</w:t>
      </w:r>
      <w:r w:rsidR="00D42819" w:rsidRPr="00821E36">
        <w:rPr>
          <w:rFonts w:asciiTheme="majorHAnsi" w:hAnsiTheme="majorHAnsi"/>
          <w:bCs/>
          <w:color w:val="000000" w:themeColor="text1"/>
        </w:rPr>
        <w:t>ispitivanje mikrobiološke čistoće objekta (voda</w:t>
      </w:r>
      <w:r w:rsidR="006848D5" w:rsidRPr="00821E36">
        <w:rPr>
          <w:rFonts w:asciiTheme="majorHAnsi" w:hAnsiTheme="majorHAnsi"/>
          <w:bCs/>
          <w:color w:val="000000" w:themeColor="text1"/>
        </w:rPr>
        <w:t>, uzorak sa stolova</w:t>
      </w:r>
      <w:r w:rsidR="00D42819" w:rsidRPr="00821E36">
        <w:rPr>
          <w:rFonts w:asciiTheme="majorHAnsi" w:hAnsiTheme="majorHAnsi"/>
          <w:bCs/>
          <w:color w:val="000000" w:themeColor="text1"/>
        </w:rPr>
        <w:t>) i mikrobiološka ispravnost leda</w:t>
      </w:r>
    </w:p>
    <w:p w14:paraId="46C3FE92" w14:textId="3F2D6A7B" w:rsidR="00A4660C" w:rsidRPr="00821E36" w:rsidRDefault="00821E36" w:rsidP="00057F63">
      <w:pPr>
        <w:spacing w:line="240" w:lineRule="auto"/>
        <w:ind w:left="371" w:firstLine="709"/>
        <w:jc w:val="both"/>
        <w:rPr>
          <w:rFonts w:asciiTheme="majorHAnsi" w:hAnsiTheme="majorHAnsi"/>
          <w:bCs/>
          <w:color w:val="000000" w:themeColor="text1"/>
        </w:rPr>
      </w:pPr>
      <w:r w:rsidRPr="00821E36">
        <w:rPr>
          <w:rFonts w:asciiTheme="majorHAnsi" w:hAnsiTheme="majorHAnsi"/>
          <w:bCs/>
          <w:color w:val="000000" w:themeColor="text1"/>
        </w:rPr>
        <w:t>-</w:t>
      </w:r>
      <w:r w:rsidR="00A4660C" w:rsidRPr="00821E36">
        <w:rPr>
          <w:rFonts w:asciiTheme="majorHAnsi" w:hAnsiTheme="majorHAnsi"/>
          <w:bCs/>
          <w:color w:val="000000" w:themeColor="text1"/>
        </w:rPr>
        <w:t>godišnje baždarenje vaga (velika mesarska, 24 male vage u ribarnici, 3 balans vage)</w:t>
      </w:r>
    </w:p>
    <w:p w14:paraId="151B548B" w14:textId="654A7809" w:rsidR="00461C77" w:rsidRPr="00821E36" w:rsidRDefault="00821E36" w:rsidP="00057F63">
      <w:pPr>
        <w:spacing w:line="240" w:lineRule="auto"/>
        <w:ind w:left="720" w:firstLine="360"/>
        <w:jc w:val="both"/>
        <w:rPr>
          <w:rFonts w:asciiTheme="majorHAnsi" w:hAnsiTheme="majorHAnsi"/>
          <w:bCs/>
          <w:color w:val="000000" w:themeColor="text1"/>
        </w:rPr>
      </w:pPr>
      <w:r w:rsidRPr="00821E36">
        <w:rPr>
          <w:rFonts w:asciiTheme="majorHAnsi" w:hAnsiTheme="majorHAnsi"/>
          <w:bCs/>
          <w:color w:val="000000" w:themeColor="text1"/>
        </w:rPr>
        <w:t>-</w:t>
      </w:r>
      <w:r w:rsidR="00461C77" w:rsidRPr="00821E36">
        <w:rPr>
          <w:rFonts w:asciiTheme="majorHAnsi" w:hAnsiTheme="majorHAnsi"/>
          <w:bCs/>
          <w:color w:val="000000" w:themeColor="text1"/>
        </w:rPr>
        <w:t>godišnje ispitivanje dizala</w:t>
      </w:r>
    </w:p>
    <w:p w14:paraId="2706C742" w14:textId="00819FAA" w:rsidR="0042112F" w:rsidRPr="00821E36" w:rsidRDefault="00821E36" w:rsidP="00057F63">
      <w:pPr>
        <w:spacing w:line="240" w:lineRule="auto"/>
        <w:ind w:left="720" w:firstLine="360"/>
        <w:jc w:val="both"/>
        <w:rPr>
          <w:rFonts w:asciiTheme="majorHAnsi" w:hAnsiTheme="majorHAnsi"/>
          <w:bCs/>
          <w:color w:val="000000" w:themeColor="text1"/>
        </w:rPr>
      </w:pPr>
      <w:r w:rsidRPr="00821E36">
        <w:rPr>
          <w:rFonts w:asciiTheme="majorHAnsi" w:hAnsiTheme="majorHAnsi"/>
          <w:bCs/>
          <w:color w:val="000000" w:themeColor="text1"/>
        </w:rPr>
        <w:t>-</w:t>
      </w:r>
      <w:r w:rsidR="00424F7C" w:rsidRPr="00821E36">
        <w:rPr>
          <w:rFonts w:asciiTheme="majorHAnsi" w:hAnsiTheme="majorHAnsi"/>
          <w:bCs/>
          <w:color w:val="000000" w:themeColor="text1"/>
        </w:rPr>
        <w:t>org</w:t>
      </w:r>
      <w:r w:rsidR="0042112F" w:rsidRPr="00821E36">
        <w:rPr>
          <w:rFonts w:asciiTheme="majorHAnsi" w:hAnsiTheme="majorHAnsi"/>
          <w:bCs/>
          <w:color w:val="000000" w:themeColor="text1"/>
        </w:rPr>
        <w:t>anizacija zbrinjavanja animalnog otpada (mesnic</w:t>
      </w:r>
      <w:r w:rsidR="00D66A36" w:rsidRPr="00821E36">
        <w:rPr>
          <w:rFonts w:asciiTheme="majorHAnsi" w:hAnsiTheme="majorHAnsi"/>
          <w:bCs/>
          <w:color w:val="000000" w:themeColor="text1"/>
        </w:rPr>
        <w:t>e</w:t>
      </w:r>
      <w:r w:rsidR="0042112F" w:rsidRPr="00821E36">
        <w:rPr>
          <w:rFonts w:asciiTheme="majorHAnsi" w:hAnsiTheme="majorHAnsi"/>
          <w:bCs/>
          <w:color w:val="000000" w:themeColor="text1"/>
        </w:rPr>
        <w:t>, ribarnica) po potrebi</w:t>
      </w:r>
    </w:p>
    <w:p w14:paraId="33B1287B" w14:textId="2AC69744" w:rsidR="0042112F" w:rsidRPr="00821E36" w:rsidRDefault="00821E36" w:rsidP="00057F63">
      <w:pPr>
        <w:spacing w:line="240" w:lineRule="auto"/>
        <w:ind w:left="371" w:firstLine="709"/>
        <w:jc w:val="both"/>
        <w:rPr>
          <w:rFonts w:asciiTheme="majorHAnsi" w:hAnsiTheme="majorHAnsi"/>
          <w:bCs/>
          <w:color w:val="000000" w:themeColor="text1"/>
        </w:rPr>
      </w:pPr>
      <w:r w:rsidRPr="00821E36">
        <w:rPr>
          <w:rFonts w:asciiTheme="majorHAnsi" w:hAnsiTheme="majorHAnsi"/>
          <w:bCs/>
          <w:color w:val="000000" w:themeColor="text1"/>
        </w:rPr>
        <w:t>-</w:t>
      </w:r>
      <w:r w:rsidR="00D66A36" w:rsidRPr="00821E36">
        <w:rPr>
          <w:rFonts w:asciiTheme="majorHAnsi" w:hAnsiTheme="majorHAnsi"/>
          <w:bCs/>
          <w:color w:val="000000" w:themeColor="text1"/>
        </w:rPr>
        <w:t>mjesečno pražnjenje mastolovaca (mesnice, ribarnica, kuhinje ugostitelja)</w:t>
      </w:r>
    </w:p>
    <w:p w14:paraId="7ABC3F39" w14:textId="0812B155" w:rsidR="00D771CD" w:rsidRPr="00821E36" w:rsidRDefault="00821E36" w:rsidP="00057F63">
      <w:pPr>
        <w:pStyle w:val="Odlomakpopisa"/>
        <w:spacing w:after="160" w:line="240" w:lineRule="auto"/>
        <w:ind w:firstLine="360"/>
        <w:jc w:val="both"/>
        <w:rPr>
          <w:rFonts w:asciiTheme="majorHAnsi" w:hAnsiTheme="majorHAnsi"/>
        </w:rPr>
      </w:pPr>
      <w:r w:rsidRPr="00821E36">
        <w:rPr>
          <w:rFonts w:asciiTheme="majorHAnsi" w:hAnsiTheme="majorHAnsi"/>
        </w:rPr>
        <w:t>-z</w:t>
      </w:r>
      <w:r w:rsidR="00D771CD" w:rsidRPr="00821E36">
        <w:rPr>
          <w:rFonts w:asciiTheme="majorHAnsi" w:hAnsiTheme="majorHAnsi"/>
        </w:rPr>
        <w:t xml:space="preserve">amjena ventilkonvektora zgrada centralne tržnice </w:t>
      </w:r>
    </w:p>
    <w:p w14:paraId="22D2690B" w14:textId="5029AED1" w:rsidR="00D771CD" w:rsidRPr="00821E36" w:rsidRDefault="00821E36" w:rsidP="00057F63">
      <w:pPr>
        <w:pStyle w:val="Odlomakpopisa"/>
        <w:spacing w:after="160" w:line="240" w:lineRule="auto"/>
        <w:ind w:firstLine="360"/>
        <w:jc w:val="both"/>
        <w:rPr>
          <w:rFonts w:asciiTheme="majorHAnsi" w:hAnsiTheme="majorHAnsi"/>
        </w:rPr>
      </w:pPr>
      <w:r w:rsidRPr="00821E36">
        <w:rPr>
          <w:rFonts w:asciiTheme="majorHAnsi" w:hAnsiTheme="majorHAnsi"/>
        </w:rPr>
        <w:t>-p</w:t>
      </w:r>
      <w:r w:rsidR="00D771CD" w:rsidRPr="00821E36">
        <w:rPr>
          <w:rFonts w:asciiTheme="majorHAnsi" w:hAnsiTheme="majorHAnsi"/>
        </w:rPr>
        <w:t xml:space="preserve">opravak dizalice topline zgrada  </w:t>
      </w:r>
    </w:p>
    <w:p w14:paraId="7D147DDE" w14:textId="0F07BFA2" w:rsidR="00D771CD" w:rsidRPr="00821E36" w:rsidRDefault="00821E36" w:rsidP="00057F63">
      <w:pPr>
        <w:pStyle w:val="Odlomakpopisa"/>
        <w:spacing w:after="160" w:line="240" w:lineRule="auto"/>
        <w:ind w:firstLine="360"/>
        <w:jc w:val="both"/>
        <w:rPr>
          <w:rFonts w:asciiTheme="majorHAnsi" w:hAnsiTheme="majorHAnsi"/>
        </w:rPr>
      </w:pPr>
      <w:r w:rsidRPr="00821E36">
        <w:rPr>
          <w:rFonts w:asciiTheme="majorHAnsi" w:hAnsiTheme="majorHAnsi"/>
        </w:rPr>
        <w:t>-z</w:t>
      </w:r>
      <w:r w:rsidR="00D771CD" w:rsidRPr="00821E36">
        <w:rPr>
          <w:rFonts w:asciiTheme="majorHAnsi" w:hAnsiTheme="majorHAnsi"/>
        </w:rPr>
        <w:t xml:space="preserve">amjena pregorenog upravljača </w:t>
      </w:r>
    </w:p>
    <w:p w14:paraId="162DBAAB" w14:textId="6F82B22B" w:rsidR="00D771CD" w:rsidRDefault="00821E36" w:rsidP="00057F63">
      <w:pPr>
        <w:pStyle w:val="Odlomakpopisa"/>
        <w:spacing w:after="160" w:line="240" w:lineRule="auto"/>
        <w:ind w:firstLine="360"/>
        <w:jc w:val="both"/>
        <w:rPr>
          <w:rFonts w:asciiTheme="majorHAnsi" w:hAnsiTheme="majorHAnsi"/>
        </w:rPr>
      </w:pPr>
      <w:r w:rsidRPr="00821E36">
        <w:rPr>
          <w:rFonts w:asciiTheme="majorHAnsi" w:hAnsiTheme="majorHAnsi"/>
        </w:rPr>
        <w:t>-p</w:t>
      </w:r>
      <w:r w:rsidR="00D771CD" w:rsidRPr="00821E36">
        <w:rPr>
          <w:rFonts w:asciiTheme="majorHAnsi" w:hAnsiTheme="majorHAnsi"/>
        </w:rPr>
        <w:t>opravak dizala u zgradi tržnice</w:t>
      </w:r>
    </w:p>
    <w:p w14:paraId="1120FAA0" w14:textId="487C2C31" w:rsidR="00821E36" w:rsidRPr="00821E36" w:rsidRDefault="00821E36" w:rsidP="00057F63">
      <w:pPr>
        <w:pStyle w:val="Odlomakpopisa"/>
        <w:spacing w:after="160" w:line="240" w:lineRule="auto"/>
        <w:ind w:firstLine="360"/>
        <w:jc w:val="both"/>
        <w:rPr>
          <w:rFonts w:asciiTheme="majorHAnsi" w:hAnsiTheme="majorHAnsi"/>
        </w:rPr>
      </w:pPr>
      <w:r>
        <w:rPr>
          <w:rFonts w:asciiTheme="majorHAnsi" w:hAnsiTheme="majorHAnsi"/>
        </w:rPr>
        <w:t>-farbanje plafona mesnica i ribarnice u zgradi tržnice</w:t>
      </w:r>
    </w:p>
    <w:p w14:paraId="735EDFE6" w14:textId="4EC566CE" w:rsidR="00D771CD" w:rsidRPr="00821E36" w:rsidRDefault="00821E36" w:rsidP="00057F63">
      <w:pPr>
        <w:pStyle w:val="Odlomakpopisa"/>
        <w:spacing w:after="160" w:line="240" w:lineRule="auto"/>
        <w:ind w:firstLine="360"/>
        <w:jc w:val="both"/>
        <w:rPr>
          <w:rFonts w:asciiTheme="majorHAnsi" w:hAnsiTheme="majorHAnsi"/>
        </w:rPr>
      </w:pPr>
      <w:r w:rsidRPr="00821E36">
        <w:rPr>
          <w:rFonts w:asciiTheme="majorHAnsi" w:hAnsiTheme="majorHAnsi"/>
        </w:rPr>
        <w:t>-z</w:t>
      </w:r>
      <w:r w:rsidR="00D771CD" w:rsidRPr="00821E36">
        <w:rPr>
          <w:rFonts w:asciiTheme="majorHAnsi" w:hAnsiTheme="majorHAnsi"/>
        </w:rPr>
        <w:t>amjena magnetne kočnice pokretnih stepenica zgrade tržnice</w:t>
      </w:r>
    </w:p>
    <w:p w14:paraId="19C07A16" w14:textId="15524E54" w:rsidR="00D771CD" w:rsidRPr="00821E36" w:rsidRDefault="00821E36" w:rsidP="00057F63">
      <w:pPr>
        <w:pStyle w:val="Odlomakpopisa"/>
        <w:spacing w:after="160" w:line="240" w:lineRule="auto"/>
        <w:ind w:firstLine="360"/>
        <w:jc w:val="both"/>
        <w:rPr>
          <w:rFonts w:asciiTheme="majorHAnsi" w:hAnsiTheme="majorHAnsi"/>
        </w:rPr>
      </w:pPr>
      <w:r w:rsidRPr="00821E36">
        <w:rPr>
          <w:rFonts w:asciiTheme="majorHAnsi" w:hAnsiTheme="majorHAnsi"/>
        </w:rPr>
        <w:t>-z</w:t>
      </w:r>
      <w:r w:rsidR="00D771CD" w:rsidRPr="00821E36">
        <w:rPr>
          <w:rFonts w:asciiTheme="majorHAnsi" w:hAnsiTheme="majorHAnsi"/>
        </w:rPr>
        <w:t>amjena snimača video nadzora i testiranje</w:t>
      </w:r>
    </w:p>
    <w:p w14:paraId="28E02FEC" w14:textId="36548314" w:rsidR="00D771CD" w:rsidRPr="00821E36" w:rsidRDefault="00821E36" w:rsidP="00057F63">
      <w:pPr>
        <w:pStyle w:val="Odlomakpopisa"/>
        <w:spacing w:after="160" w:line="240" w:lineRule="auto"/>
        <w:ind w:firstLine="360"/>
        <w:jc w:val="both"/>
        <w:rPr>
          <w:rFonts w:asciiTheme="majorHAnsi" w:hAnsiTheme="majorHAnsi"/>
        </w:rPr>
      </w:pPr>
      <w:r w:rsidRPr="00821E36">
        <w:rPr>
          <w:rFonts w:asciiTheme="majorHAnsi" w:hAnsiTheme="majorHAnsi"/>
        </w:rPr>
        <w:t>-p</w:t>
      </w:r>
      <w:r w:rsidR="00D771CD" w:rsidRPr="00821E36">
        <w:rPr>
          <w:rFonts w:asciiTheme="majorHAnsi" w:hAnsiTheme="majorHAnsi"/>
        </w:rPr>
        <w:t>reseljenje telefonske interne centrale</w:t>
      </w:r>
    </w:p>
    <w:p w14:paraId="4C0DA32A" w14:textId="010EFC8F" w:rsidR="00D771CD" w:rsidRPr="00821E36" w:rsidRDefault="00821E36" w:rsidP="00057F63">
      <w:pPr>
        <w:pStyle w:val="Odlomakpopisa"/>
        <w:spacing w:after="160" w:line="240" w:lineRule="auto"/>
        <w:ind w:firstLine="360"/>
        <w:jc w:val="both"/>
        <w:rPr>
          <w:rFonts w:asciiTheme="majorHAnsi" w:hAnsiTheme="majorHAnsi"/>
        </w:rPr>
      </w:pPr>
      <w:r w:rsidRPr="00821E36">
        <w:rPr>
          <w:rFonts w:asciiTheme="majorHAnsi" w:hAnsiTheme="majorHAnsi"/>
        </w:rPr>
        <w:t>-z</w:t>
      </w:r>
      <w:r w:rsidR="00D771CD" w:rsidRPr="00821E36">
        <w:rPr>
          <w:rFonts w:asciiTheme="majorHAnsi" w:hAnsiTheme="majorHAnsi"/>
        </w:rPr>
        <w:t>amjena centralne jedinice automatskih vrata ribarnice</w:t>
      </w:r>
    </w:p>
    <w:p w14:paraId="42396730" w14:textId="717ECB07" w:rsidR="00D771CD" w:rsidRPr="00821E36" w:rsidRDefault="00821E36" w:rsidP="00057F63">
      <w:pPr>
        <w:pStyle w:val="Odlomakpopisa"/>
        <w:spacing w:after="160" w:line="240" w:lineRule="auto"/>
        <w:ind w:firstLine="360"/>
        <w:jc w:val="both"/>
        <w:rPr>
          <w:rFonts w:asciiTheme="majorHAnsi" w:hAnsiTheme="majorHAnsi"/>
        </w:rPr>
      </w:pPr>
      <w:r w:rsidRPr="00821E36">
        <w:rPr>
          <w:rFonts w:asciiTheme="majorHAnsi" w:hAnsiTheme="majorHAnsi"/>
        </w:rPr>
        <w:t>-č</w:t>
      </w:r>
      <w:r w:rsidR="00D771CD" w:rsidRPr="00821E36">
        <w:rPr>
          <w:rFonts w:asciiTheme="majorHAnsi" w:hAnsiTheme="majorHAnsi"/>
        </w:rPr>
        <w:t>išćenje limarskih spojeva, brtvljenje na zgradi tržnice</w:t>
      </w:r>
    </w:p>
    <w:p w14:paraId="2F38699D" w14:textId="6F5A9744" w:rsidR="00D771CD" w:rsidRPr="00821E36" w:rsidRDefault="00821E36" w:rsidP="00057F63">
      <w:pPr>
        <w:pStyle w:val="Odlomakpopisa"/>
        <w:spacing w:after="160" w:line="240" w:lineRule="auto"/>
        <w:ind w:firstLine="360"/>
        <w:jc w:val="both"/>
        <w:rPr>
          <w:rFonts w:asciiTheme="majorHAnsi" w:hAnsiTheme="majorHAnsi"/>
        </w:rPr>
      </w:pPr>
      <w:r w:rsidRPr="00821E36">
        <w:rPr>
          <w:rFonts w:asciiTheme="majorHAnsi" w:hAnsiTheme="majorHAnsi"/>
        </w:rPr>
        <w:t>-p</w:t>
      </w:r>
      <w:r w:rsidR="00D771CD" w:rsidRPr="00821E36">
        <w:rPr>
          <w:rFonts w:asciiTheme="majorHAnsi" w:hAnsiTheme="majorHAnsi"/>
        </w:rPr>
        <w:t>opravak zračne zavjese mesnica</w:t>
      </w:r>
    </w:p>
    <w:p w14:paraId="22388953" w14:textId="0389E1B0" w:rsidR="00D771CD" w:rsidRPr="00821E36" w:rsidRDefault="00821E36" w:rsidP="00057F63">
      <w:pPr>
        <w:pStyle w:val="Odlomakpopisa"/>
        <w:spacing w:after="160" w:line="240" w:lineRule="auto"/>
        <w:ind w:firstLine="360"/>
        <w:jc w:val="both"/>
        <w:rPr>
          <w:rFonts w:asciiTheme="majorHAnsi" w:hAnsiTheme="majorHAnsi"/>
        </w:rPr>
      </w:pPr>
      <w:r w:rsidRPr="00821E36">
        <w:rPr>
          <w:rFonts w:asciiTheme="majorHAnsi" w:hAnsiTheme="majorHAnsi"/>
        </w:rPr>
        <w:t>-p</w:t>
      </w:r>
      <w:r w:rsidR="00D771CD" w:rsidRPr="00821E36">
        <w:rPr>
          <w:rFonts w:asciiTheme="majorHAnsi" w:hAnsiTheme="majorHAnsi"/>
        </w:rPr>
        <w:t xml:space="preserve">rekrivanje sljemena zgrade folijom i limom </w:t>
      </w:r>
    </w:p>
    <w:p w14:paraId="6DF8EE18" w14:textId="0C7A013E" w:rsidR="00D771CD" w:rsidRPr="00821E36" w:rsidRDefault="00821E36" w:rsidP="00057F63">
      <w:pPr>
        <w:pStyle w:val="Odlomakpopisa"/>
        <w:spacing w:after="160" w:line="240" w:lineRule="auto"/>
        <w:ind w:firstLine="360"/>
        <w:jc w:val="both"/>
        <w:rPr>
          <w:rFonts w:asciiTheme="majorHAnsi" w:hAnsiTheme="majorHAnsi"/>
        </w:rPr>
      </w:pPr>
      <w:r w:rsidRPr="00821E36">
        <w:rPr>
          <w:rFonts w:asciiTheme="majorHAnsi" w:hAnsiTheme="majorHAnsi"/>
        </w:rPr>
        <w:t>-č</w:t>
      </w:r>
      <w:r w:rsidR="00D771CD" w:rsidRPr="00821E36">
        <w:rPr>
          <w:rFonts w:asciiTheme="majorHAnsi" w:hAnsiTheme="majorHAnsi"/>
        </w:rPr>
        <w:t>išćenje klima, ventilacija zakupaca zgrade tržnice</w:t>
      </w:r>
    </w:p>
    <w:p w14:paraId="44507836" w14:textId="775224D6" w:rsidR="00D771CD" w:rsidRPr="00821E36" w:rsidRDefault="00821E36" w:rsidP="00057F63">
      <w:pPr>
        <w:pStyle w:val="Odlomakpopisa"/>
        <w:spacing w:after="160" w:line="240" w:lineRule="auto"/>
        <w:ind w:firstLine="360"/>
        <w:jc w:val="both"/>
        <w:rPr>
          <w:rFonts w:asciiTheme="majorHAnsi" w:hAnsiTheme="majorHAnsi"/>
        </w:rPr>
      </w:pPr>
      <w:r w:rsidRPr="00821E36">
        <w:rPr>
          <w:rFonts w:asciiTheme="majorHAnsi" w:hAnsiTheme="majorHAnsi"/>
        </w:rPr>
        <w:t>-r</w:t>
      </w:r>
      <w:r w:rsidR="00D771CD" w:rsidRPr="00821E36">
        <w:rPr>
          <w:rFonts w:asciiTheme="majorHAnsi" w:hAnsiTheme="majorHAnsi"/>
        </w:rPr>
        <w:t xml:space="preserve">ezervni dijelovi za transportna kolica </w:t>
      </w:r>
    </w:p>
    <w:p w14:paraId="5E208603" w14:textId="588DA4AA" w:rsidR="00D771CD" w:rsidRPr="00821E36" w:rsidRDefault="00821E36" w:rsidP="00057F63">
      <w:pPr>
        <w:pStyle w:val="Odlomakpopisa"/>
        <w:spacing w:after="160" w:line="240" w:lineRule="auto"/>
        <w:ind w:left="1080"/>
        <w:jc w:val="both"/>
        <w:rPr>
          <w:rFonts w:asciiTheme="majorHAnsi" w:hAnsiTheme="majorHAnsi"/>
        </w:rPr>
      </w:pPr>
      <w:r w:rsidRPr="00821E36">
        <w:rPr>
          <w:rFonts w:asciiTheme="majorHAnsi" w:hAnsiTheme="majorHAnsi"/>
        </w:rPr>
        <w:t>-b</w:t>
      </w:r>
      <w:r w:rsidR="00D771CD" w:rsidRPr="00821E36">
        <w:rPr>
          <w:rFonts w:asciiTheme="majorHAnsi" w:hAnsiTheme="majorHAnsi"/>
        </w:rPr>
        <w:t xml:space="preserve">ojanje metalnih štandova sa svim predradnjama (ispuhivanje kompresorom i brušenje površina) – 32 kom  </w:t>
      </w:r>
    </w:p>
    <w:p w14:paraId="4CF24C10" w14:textId="420DDF47" w:rsidR="00D771CD" w:rsidRDefault="00821E36" w:rsidP="00057F63">
      <w:pPr>
        <w:pStyle w:val="Odlomakpopisa"/>
        <w:spacing w:after="160" w:line="240" w:lineRule="auto"/>
        <w:ind w:left="1080"/>
        <w:jc w:val="both"/>
        <w:rPr>
          <w:rFonts w:asciiTheme="majorHAnsi" w:hAnsiTheme="majorHAnsi"/>
        </w:rPr>
      </w:pPr>
      <w:r w:rsidRPr="00821E36">
        <w:rPr>
          <w:rFonts w:asciiTheme="majorHAnsi" w:hAnsiTheme="majorHAnsi"/>
        </w:rPr>
        <w:t>-u</w:t>
      </w:r>
      <w:r w:rsidR="00D771CD" w:rsidRPr="00821E36">
        <w:rPr>
          <w:rFonts w:asciiTheme="majorHAnsi" w:hAnsiTheme="majorHAnsi"/>
        </w:rPr>
        <w:t xml:space="preserve">klanjanje korijena kestena (sa rezanjem asfalta, uklanjanjem i postavljanjem novih rubnjaka, iskop..)   </w:t>
      </w:r>
    </w:p>
    <w:p w14:paraId="53F29303" w14:textId="77777777" w:rsidR="00821E36" w:rsidRPr="00821E36" w:rsidRDefault="00821E36" w:rsidP="00057F63">
      <w:pPr>
        <w:pStyle w:val="Odlomakpopisa"/>
        <w:spacing w:after="160" w:line="240" w:lineRule="auto"/>
        <w:jc w:val="both"/>
        <w:rPr>
          <w:rFonts w:asciiTheme="majorHAnsi" w:hAnsiTheme="majorHAnsi"/>
        </w:rPr>
      </w:pPr>
    </w:p>
    <w:p w14:paraId="6E98337E" w14:textId="77777777" w:rsidR="008E47CE" w:rsidRPr="008E47CE" w:rsidRDefault="00D42819" w:rsidP="0086797E">
      <w:pPr>
        <w:pStyle w:val="Odlomakpopisa"/>
        <w:numPr>
          <w:ilvl w:val="0"/>
          <w:numId w:val="6"/>
        </w:numPr>
        <w:spacing w:line="240" w:lineRule="auto"/>
        <w:jc w:val="both"/>
        <w:rPr>
          <w:rFonts w:asciiTheme="majorHAnsi" w:hAnsiTheme="majorHAnsi"/>
          <w:bCs/>
          <w:color w:val="000000" w:themeColor="text1"/>
        </w:rPr>
      </w:pPr>
      <w:r w:rsidRPr="008E47CE">
        <w:rPr>
          <w:rFonts w:asciiTheme="majorHAnsi" w:hAnsiTheme="majorHAnsi"/>
          <w:bCs/>
          <w:color w:val="000000" w:themeColor="text1"/>
        </w:rPr>
        <w:t xml:space="preserve">Tržnica Veruda </w:t>
      </w:r>
    </w:p>
    <w:p w14:paraId="7962BD24" w14:textId="6AD172D0" w:rsidR="00111BFD" w:rsidRPr="008E47CE" w:rsidRDefault="008E47CE" w:rsidP="00057F63">
      <w:pPr>
        <w:pStyle w:val="Odlomakpopisa"/>
        <w:spacing w:line="240" w:lineRule="auto"/>
        <w:ind w:left="1069"/>
        <w:jc w:val="both"/>
        <w:rPr>
          <w:rFonts w:asciiTheme="majorHAnsi" w:hAnsiTheme="majorHAnsi"/>
          <w:bCs/>
          <w:color w:val="000000" w:themeColor="text1"/>
        </w:rPr>
      </w:pPr>
      <w:r w:rsidRPr="008E47CE">
        <w:rPr>
          <w:rFonts w:asciiTheme="majorHAnsi" w:hAnsiTheme="majorHAnsi"/>
          <w:bCs/>
          <w:color w:val="000000" w:themeColor="text1"/>
        </w:rPr>
        <w:t xml:space="preserve">-vanjska usluga čišćenja </w:t>
      </w:r>
    </w:p>
    <w:p w14:paraId="45FD5CB0" w14:textId="599DFFBA" w:rsidR="00D771CD" w:rsidRDefault="008E47CE" w:rsidP="00057F63">
      <w:pPr>
        <w:pStyle w:val="Odlomakpopisa"/>
        <w:spacing w:after="160" w:line="240" w:lineRule="auto"/>
        <w:ind w:firstLine="349"/>
        <w:jc w:val="both"/>
        <w:rPr>
          <w:rFonts w:asciiTheme="majorHAnsi" w:hAnsiTheme="majorHAnsi"/>
        </w:rPr>
      </w:pPr>
      <w:r w:rsidRPr="008E47CE">
        <w:rPr>
          <w:rFonts w:asciiTheme="majorHAnsi" w:hAnsiTheme="majorHAnsi"/>
        </w:rPr>
        <w:t>-p</w:t>
      </w:r>
      <w:r w:rsidR="00D771CD" w:rsidRPr="008E47CE">
        <w:rPr>
          <w:rFonts w:asciiTheme="majorHAnsi" w:hAnsiTheme="majorHAnsi"/>
        </w:rPr>
        <w:t>repravak štandova</w:t>
      </w:r>
      <w:r w:rsidRPr="008E47CE">
        <w:rPr>
          <w:rFonts w:asciiTheme="majorHAnsi" w:hAnsiTheme="majorHAnsi"/>
        </w:rPr>
        <w:t xml:space="preserve"> radi natkrivanja</w:t>
      </w:r>
      <w:r w:rsidR="00D771CD" w:rsidRPr="008E47CE">
        <w:rPr>
          <w:rFonts w:asciiTheme="majorHAnsi" w:hAnsiTheme="majorHAnsi"/>
        </w:rPr>
        <w:t xml:space="preserve">-skidanje krova </w:t>
      </w:r>
      <w:r w:rsidRPr="008E47CE">
        <w:rPr>
          <w:rFonts w:asciiTheme="majorHAnsi" w:hAnsiTheme="majorHAnsi"/>
        </w:rPr>
        <w:t>svakog štanda</w:t>
      </w:r>
    </w:p>
    <w:p w14:paraId="15205E5E" w14:textId="130DEF55" w:rsidR="008E47CE" w:rsidRDefault="008E47CE" w:rsidP="00057F63">
      <w:pPr>
        <w:pStyle w:val="Odlomakpopisa"/>
        <w:spacing w:after="160" w:line="240" w:lineRule="auto"/>
        <w:ind w:firstLine="349"/>
        <w:jc w:val="both"/>
        <w:rPr>
          <w:rFonts w:asciiTheme="majorHAnsi" w:hAnsiTheme="majorHAnsi"/>
        </w:rPr>
      </w:pPr>
      <w:r>
        <w:rPr>
          <w:rFonts w:asciiTheme="majorHAnsi" w:hAnsiTheme="majorHAnsi"/>
        </w:rPr>
        <w:t xml:space="preserve">-ugošćavanje gostiju prilikom otvorenja natkrivene tržnice </w:t>
      </w:r>
    </w:p>
    <w:p w14:paraId="16CD91AD" w14:textId="77777777" w:rsidR="00821E36" w:rsidRPr="008E47CE" w:rsidRDefault="00821E36" w:rsidP="00057F63">
      <w:pPr>
        <w:pStyle w:val="Odlomakpopisa"/>
        <w:spacing w:after="160" w:line="240" w:lineRule="auto"/>
        <w:jc w:val="both"/>
        <w:rPr>
          <w:rFonts w:asciiTheme="majorHAnsi" w:hAnsiTheme="majorHAnsi"/>
        </w:rPr>
      </w:pPr>
    </w:p>
    <w:p w14:paraId="7153ECA5" w14:textId="6A70BFF7" w:rsidR="00FB3E75" w:rsidRPr="001A78D3" w:rsidRDefault="002547C1" w:rsidP="0086797E">
      <w:pPr>
        <w:pStyle w:val="Odlomakpopisa"/>
        <w:numPr>
          <w:ilvl w:val="0"/>
          <w:numId w:val="6"/>
        </w:numPr>
        <w:spacing w:line="240" w:lineRule="auto"/>
        <w:jc w:val="both"/>
        <w:rPr>
          <w:rFonts w:asciiTheme="majorHAnsi" w:hAnsiTheme="majorHAnsi"/>
          <w:bCs/>
          <w:color w:val="000000" w:themeColor="text1"/>
        </w:rPr>
      </w:pPr>
      <w:r w:rsidRPr="001A78D3">
        <w:rPr>
          <w:rFonts w:asciiTheme="majorHAnsi" w:hAnsiTheme="majorHAnsi"/>
          <w:bCs/>
          <w:color w:val="000000" w:themeColor="text1"/>
        </w:rPr>
        <w:lastRenderedPageBreak/>
        <w:t>Sklonište za životinje</w:t>
      </w:r>
      <w:r w:rsidR="00FB3E75" w:rsidRPr="001A78D3">
        <w:rPr>
          <w:rFonts w:asciiTheme="majorHAnsi" w:hAnsiTheme="majorHAnsi"/>
          <w:bCs/>
          <w:color w:val="000000" w:themeColor="text1"/>
        </w:rPr>
        <w:t xml:space="preserve"> i veterinarska praksa</w:t>
      </w:r>
    </w:p>
    <w:p w14:paraId="3E238BF6" w14:textId="7E1AFE5E" w:rsidR="00FB3E75" w:rsidRPr="001A78D3" w:rsidRDefault="00FB22D5" w:rsidP="00057F63">
      <w:pPr>
        <w:spacing w:line="240" w:lineRule="auto"/>
        <w:ind w:firstLine="709"/>
        <w:jc w:val="both"/>
        <w:rPr>
          <w:rFonts w:asciiTheme="majorHAnsi" w:hAnsiTheme="majorHAnsi"/>
          <w:bCs/>
          <w:color w:val="000000" w:themeColor="text1"/>
        </w:rPr>
      </w:pPr>
      <w:r w:rsidRPr="001A78D3">
        <w:rPr>
          <w:rFonts w:asciiTheme="majorHAnsi" w:hAnsiTheme="majorHAnsi"/>
          <w:bCs/>
          <w:color w:val="000000" w:themeColor="text1"/>
        </w:rPr>
        <w:t>-</w:t>
      </w:r>
      <w:r w:rsidR="00FB3E75" w:rsidRPr="001A78D3">
        <w:rPr>
          <w:rFonts w:asciiTheme="majorHAnsi" w:hAnsiTheme="majorHAnsi"/>
          <w:bCs/>
          <w:color w:val="000000" w:themeColor="text1"/>
        </w:rPr>
        <w:t>nabava hrane za životinje</w:t>
      </w:r>
    </w:p>
    <w:p w14:paraId="78794B57" w14:textId="153C1AF1" w:rsidR="00FB3E75" w:rsidRPr="001A78D3" w:rsidRDefault="00FB22D5" w:rsidP="00057F63">
      <w:pPr>
        <w:spacing w:line="240" w:lineRule="auto"/>
        <w:ind w:firstLine="709"/>
        <w:jc w:val="both"/>
        <w:rPr>
          <w:rFonts w:asciiTheme="majorHAnsi" w:hAnsiTheme="majorHAnsi"/>
          <w:bCs/>
          <w:color w:val="000000" w:themeColor="text1"/>
        </w:rPr>
      </w:pPr>
      <w:r w:rsidRPr="001A78D3">
        <w:rPr>
          <w:rFonts w:asciiTheme="majorHAnsi" w:hAnsiTheme="majorHAnsi"/>
          <w:bCs/>
          <w:color w:val="000000" w:themeColor="text1"/>
        </w:rPr>
        <w:t>-</w:t>
      </w:r>
      <w:r w:rsidR="00FB3E75" w:rsidRPr="001A78D3">
        <w:rPr>
          <w:rFonts w:asciiTheme="majorHAnsi" w:hAnsiTheme="majorHAnsi"/>
          <w:bCs/>
          <w:color w:val="000000" w:themeColor="text1"/>
        </w:rPr>
        <w:t>nabava medicinskog materijala</w:t>
      </w:r>
    </w:p>
    <w:p w14:paraId="79553DA2" w14:textId="613364AC" w:rsidR="00FB3E75" w:rsidRPr="001A78D3" w:rsidRDefault="00FB22D5" w:rsidP="00057F63">
      <w:pPr>
        <w:spacing w:line="240" w:lineRule="auto"/>
        <w:ind w:firstLine="709"/>
        <w:jc w:val="both"/>
        <w:rPr>
          <w:rFonts w:asciiTheme="majorHAnsi" w:hAnsiTheme="majorHAnsi"/>
          <w:bCs/>
          <w:color w:val="000000" w:themeColor="text1"/>
        </w:rPr>
      </w:pPr>
      <w:r w:rsidRPr="001A78D3">
        <w:rPr>
          <w:rFonts w:asciiTheme="majorHAnsi" w:hAnsiTheme="majorHAnsi"/>
          <w:bCs/>
          <w:color w:val="000000" w:themeColor="text1"/>
        </w:rPr>
        <w:t>-</w:t>
      </w:r>
      <w:r w:rsidR="00FB3E75" w:rsidRPr="001A78D3">
        <w:rPr>
          <w:rFonts w:asciiTheme="majorHAnsi" w:hAnsiTheme="majorHAnsi"/>
          <w:bCs/>
          <w:color w:val="000000" w:themeColor="text1"/>
        </w:rPr>
        <w:t>nabava potrošnog materijala</w:t>
      </w:r>
    </w:p>
    <w:p w14:paraId="1EB3D262" w14:textId="7F28405E" w:rsidR="00FB3E75" w:rsidRPr="001A78D3" w:rsidRDefault="00FB22D5" w:rsidP="00057F63">
      <w:pPr>
        <w:spacing w:line="240" w:lineRule="auto"/>
        <w:ind w:firstLine="709"/>
        <w:jc w:val="both"/>
        <w:rPr>
          <w:rFonts w:asciiTheme="majorHAnsi" w:hAnsiTheme="majorHAnsi"/>
          <w:bCs/>
          <w:color w:val="000000" w:themeColor="text1"/>
        </w:rPr>
      </w:pPr>
      <w:r w:rsidRPr="001A78D3">
        <w:rPr>
          <w:rFonts w:asciiTheme="majorHAnsi" w:hAnsiTheme="majorHAnsi"/>
          <w:bCs/>
          <w:color w:val="000000" w:themeColor="text1"/>
        </w:rPr>
        <w:t>-</w:t>
      </w:r>
      <w:r w:rsidR="00FB3E75" w:rsidRPr="001A78D3">
        <w:rPr>
          <w:rFonts w:asciiTheme="majorHAnsi" w:hAnsiTheme="majorHAnsi"/>
          <w:bCs/>
          <w:color w:val="000000" w:themeColor="text1"/>
        </w:rPr>
        <w:t>redovno zbrinjavanje animalnog otpada</w:t>
      </w:r>
    </w:p>
    <w:p w14:paraId="08C2E7D3" w14:textId="393BA7B8" w:rsidR="00FB3E75" w:rsidRPr="001A78D3" w:rsidRDefault="00FB22D5" w:rsidP="00057F63">
      <w:pPr>
        <w:spacing w:line="240" w:lineRule="auto"/>
        <w:ind w:firstLine="709"/>
        <w:jc w:val="both"/>
        <w:rPr>
          <w:rFonts w:asciiTheme="majorHAnsi" w:hAnsiTheme="majorHAnsi"/>
          <w:bCs/>
          <w:color w:val="000000" w:themeColor="text1"/>
        </w:rPr>
      </w:pPr>
      <w:r w:rsidRPr="001A78D3">
        <w:rPr>
          <w:rFonts w:asciiTheme="majorHAnsi" w:hAnsiTheme="majorHAnsi"/>
          <w:bCs/>
          <w:color w:val="000000" w:themeColor="text1"/>
        </w:rPr>
        <w:t>-</w:t>
      </w:r>
      <w:r w:rsidR="00FB3E75" w:rsidRPr="001A78D3">
        <w:rPr>
          <w:rFonts w:asciiTheme="majorHAnsi" w:hAnsiTheme="majorHAnsi"/>
          <w:bCs/>
          <w:color w:val="000000" w:themeColor="text1"/>
        </w:rPr>
        <w:t>održavanje cijelog objekta</w:t>
      </w:r>
    </w:p>
    <w:p w14:paraId="603DA129" w14:textId="6165FEC2" w:rsidR="00FB3E75" w:rsidRPr="001A78D3" w:rsidRDefault="00FB22D5" w:rsidP="00057F63">
      <w:pPr>
        <w:spacing w:line="240" w:lineRule="auto"/>
        <w:ind w:left="709"/>
        <w:jc w:val="both"/>
        <w:rPr>
          <w:rFonts w:asciiTheme="majorHAnsi" w:hAnsiTheme="majorHAnsi"/>
          <w:bCs/>
          <w:color w:val="000000" w:themeColor="text1"/>
        </w:rPr>
      </w:pPr>
      <w:r w:rsidRPr="001A78D3">
        <w:rPr>
          <w:rFonts w:asciiTheme="majorHAnsi" w:hAnsiTheme="majorHAnsi"/>
          <w:bCs/>
          <w:color w:val="000000" w:themeColor="text1"/>
        </w:rPr>
        <w:t>-</w:t>
      </w:r>
      <w:r w:rsidR="00FB3E75" w:rsidRPr="001A78D3">
        <w:rPr>
          <w:rFonts w:asciiTheme="majorHAnsi" w:hAnsiTheme="majorHAnsi"/>
          <w:bCs/>
          <w:color w:val="000000" w:themeColor="text1"/>
        </w:rPr>
        <w:t xml:space="preserve">svakodnevno čišćenje vanjskih i unutarnjih prostora (ured, praksa, </w:t>
      </w:r>
      <w:r w:rsidR="00DB1C88" w:rsidRPr="001A78D3">
        <w:rPr>
          <w:rFonts w:asciiTheme="majorHAnsi" w:hAnsiTheme="majorHAnsi"/>
          <w:bCs/>
          <w:color w:val="000000" w:themeColor="text1"/>
        </w:rPr>
        <w:t xml:space="preserve">prostor za izolaciju, </w:t>
      </w:r>
      <w:r w:rsidR="00FB3E75" w:rsidRPr="001A78D3">
        <w:rPr>
          <w:rFonts w:asciiTheme="majorHAnsi" w:hAnsiTheme="majorHAnsi"/>
          <w:bCs/>
          <w:color w:val="000000" w:themeColor="text1"/>
        </w:rPr>
        <w:t>boksevi)</w:t>
      </w:r>
    </w:p>
    <w:p w14:paraId="52266A8A" w14:textId="09F81B56" w:rsidR="00162A8D" w:rsidRPr="001A78D3" w:rsidRDefault="00FB22D5" w:rsidP="00057F63">
      <w:pPr>
        <w:spacing w:line="240" w:lineRule="auto"/>
        <w:ind w:firstLine="709"/>
        <w:jc w:val="both"/>
        <w:rPr>
          <w:rFonts w:asciiTheme="majorHAnsi" w:hAnsiTheme="majorHAnsi"/>
          <w:bCs/>
          <w:color w:val="000000" w:themeColor="text1"/>
        </w:rPr>
      </w:pPr>
      <w:r w:rsidRPr="001A78D3">
        <w:rPr>
          <w:rFonts w:asciiTheme="majorHAnsi" w:hAnsiTheme="majorHAnsi"/>
          <w:bCs/>
          <w:color w:val="000000" w:themeColor="text1"/>
        </w:rPr>
        <w:t>-</w:t>
      </w:r>
      <w:r w:rsidR="00162A8D" w:rsidRPr="001A78D3">
        <w:rPr>
          <w:rFonts w:asciiTheme="majorHAnsi" w:hAnsiTheme="majorHAnsi"/>
          <w:bCs/>
          <w:color w:val="000000" w:themeColor="text1"/>
        </w:rPr>
        <w:t>higijena životinja van medicinskog tretmana</w:t>
      </w:r>
    </w:p>
    <w:p w14:paraId="655BF0A6" w14:textId="75017AEB" w:rsidR="00162A8D" w:rsidRPr="001A78D3" w:rsidRDefault="00FB22D5" w:rsidP="00057F63">
      <w:pPr>
        <w:spacing w:line="240" w:lineRule="auto"/>
        <w:ind w:firstLine="709"/>
        <w:jc w:val="both"/>
        <w:rPr>
          <w:rFonts w:asciiTheme="majorHAnsi" w:hAnsiTheme="majorHAnsi"/>
          <w:bCs/>
          <w:color w:val="000000" w:themeColor="text1"/>
        </w:rPr>
      </w:pPr>
      <w:r w:rsidRPr="001A78D3">
        <w:rPr>
          <w:rFonts w:asciiTheme="majorHAnsi" w:hAnsiTheme="majorHAnsi"/>
          <w:bCs/>
          <w:color w:val="000000" w:themeColor="text1"/>
        </w:rPr>
        <w:t>-</w:t>
      </w:r>
      <w:r w:rsidR="00162A8D" w:rsidRPr="001A78D3">
        <w:rPr>
          <w:rFonts w:asciiTheme="majorHAnsi" w:hAnsiTheme="majorHAnsi"/>
          <w:bCs/>
          <w:color w:val="000000" w:themeColor="text1"/>
        </w:rPr>
        <w:t>pružanje zdravstvene skrbi, izolacije i terapije potrebitim uhvaćenim životinjama</w:t>
      </w:r>
    </w:p>
    <w:p w14:paraId="3A955952" w14:textId="135A69E0" w:rsidR="00162A8D" w:rsidRPr="001A78D3" w:rsidRDefault="00FB22D5" w:rsidP="00057F63">
      <w:pPr>
        <w:spacing w:line="240" w:lineRule="auto"/>
        <w:ind w:firstLine="709"/>
        <w:jc w:val="both"/>
        <w:rPr>
          <w:rFonts w:asciiTheme="majorHAnsi" w:hAnsiTheme="majorHAnsi"/>
          <w:bCs/>
          <w:color w:val="000000" w:themeColor="text1"/>
        </w:rPr>
      </w:pPr>
      <w:r w:rsidRPr="001A78D3">
        <w:rPr>
          <w:rFonts w:asciiTheme="majorHAnsi" w:hAnsiTheme="majorHAnsi"/>
          <w:bCs/>
          <w:color w:val="000000" w:themeColor="text1"/>
        </w:rPr>
        <w:t>-</w:t>
      </w:r>
      <w:r w:rsidR="00162A8D" w:rsidRPr="001A78D3">
        <w:rPr>
          <w:rFonts w:asciiTheme="majorHAnsi" w:hAnsiTheme="majorHAnsi"/>
          <w:bCs/>
          <w:color w:val="000000" w:themeColor="text1"/>
        </w:rPr>
        <w:t>kastracija</w:t>
      </w:r>
      <w:r w:rsidR="000816BB" w:rsidRPr="001A78D3">
        <w:rPr>
          <w:rFonts w:asciiTheme="majorHAnsi" w:hAnsiTheme="majorHAnsi"/>
          <w:bCs/>
          <w:color w:val="000000" w:themeColor="text1"/>
        </w:rPr>
        <w:t xml:space="preserve"> i</w:t>
      </w:r>
      <w:r w:rsidR="00162A8D" w:rsidRPr="001A78D3">
        <w:rPr>
          <w:rFonts w:asciiTheme="majorHAnsi" w:hAnsiTheme="majorHAnsi"/>
          <w:bCs/>
          <w:color w:val="000000" w:themeColor="text1"/>
        </w:rPr>
        <w:t xml:space="preserve"> sterilizacija mačaka te vraćanje u prirodno stanište</w:t>
      </w:r>
    </w:p>
    <w:p w14:paraId="58C96CC8" w14:textId="0E9C6D9A" w:rsidR="000816BB" w:rsidRPr="001A78D3" w:rsidRDefault="00FB22D5" w:rsidP="00057F63">
      <w:pPr>
        <w:spacing w:line="240" w:lineRule="auto"/>
        <w:ind w:left="709"/>
        <w:jc w:val="both"/>
        <w:rPr>
          <w:rFonts w:asciiTheme="majorHAnsi" w:hAnsiTheme="majorHAnsi"/>
          <w:bCs/>
          <w:color w:val="000000" w:themeColor="text1"/>
        </w:rPr>
      </w:pPr>
      <w:r w:rsidRPr="001A78D3">
        <w:rPr>
          <w:rFonts w:asciiTheme="majorHAnsi" w:hAnsiTheme="majorHAnsi"/>
          <w:bCs/>
          <w:color w:val="000000" w:themeColor="text1"/>
        </w:rPr>
        <w:t>-</w:t>
      </w:r>
      <w:r w:rsidR="000816BB" w:rsidRPr="001A78D3">
        <w:rPr>
          <w:rFonts w:asciiTheme="majorHAnsi" w:hAnsiTheme="majorHAnsi"/>
          <w:bCs/>
          <w:color w:val="000000" w:themeColor="text1"/>
        </w:rPr>
        <w:t>kastracija</w:t>
      </w:r>
      <w:r w:rsidR="00823A9B" w:rsidRPr="001A78D3">
        <w:rPr>
          <w:rFonts w:asciiTheme="majorHAnsi" w:hAnsiTheme="majorHAnsi"/>
          <w:bCs/>
          <w:color w:val="000000" w:themeColor="text1"/>
        </w:rPr>
        <w:t>,</w:t>
      </w:r>
      <w:r w:rsidR="000816BB" w:rsidRPr="001A78D3">
        <w:rPr>
          <w:rFonts w:asciiTheme="majorHAnsi" w:hAnsiTheme="majorHAnsi"/>
          <w:bCs/>
          <w:color w:val="000000" w:themeColor="text1"/>
        </w:rPr>
        <w:t xml:space="preserve"> sterilizacija</w:t>
      </w:r>
      <w:r w:rsidR="00823A9B" w:rsidRPr="001A78D3">
        <w:rPr>
          <w:rFonts w:asciiTheme="majorHAnsi" w:hAnsiTheme="majorHAnsi"/>
          <w:bCs/>
          <w:color w:val="000000" w:themeColor="text1"/>
        </w:rPr>
        <w:t xml:space="preserve"> i čipiranje</w:t>
      </w:r>
      <w:r w:rsidR="000816BB" w:rsidRPr="001A78D3">
        <w:rPr>
          <w:rFonts w:asciiTheme="majorHAnsi" w:hAnsiTheme="majorHAnsi"/>
          <w:bCs/>
          <w:color w:val="000000" w:themeColor="text1"/>
        </w:rPr>
        <w:t xml:space="preserve"> pasa</w:t>
      </w:r>
      <w:r w:rsidR="00823A9B" w:rsidRPr="001A78D3">
        <w:rPr>
          <w:rFonts w:asciiTheme="majorHAnsi" w:hAnsiTheme="majorHAnsi"/>
          <w:bCs/>
          <w:color w:val="000000" w:themeColor="text1"/>
        </w:rPr>
        <w:t xml:space="preserve">, </w:t>
      </w:r>
      <w:r w:rsidR="000816BB" w:rsidRPr="001A78D3">
        <w:rPr>
          <w:rFonts w:asciiTheme="majorHAnsi" w:hAnsiTheme="majorHAnsi"/>
          <w:bCs/>
          <w:color w:val="000000" w:themeColor="text1"/>
        </w:rPr>
        <w:t>njihovo zbrinjavanje kod udomitelja</w:t>
      </w:r>
      <w:r w:rsidR="00823A9B" w:rsidRPr="001A78D3">
        <w:rPr>
          <w:rFonts w:asciiTheme="majorHAnsi" w:hAnsiTheme="majorHAnsi"/>
          <w:bCs/>
          <w:color w:val="000000" w:themeColor="text1"/>
        </w:rPr>
        <w:t>, izdavanje putovnica</w:t>
      </w:r>
    </w:p>
    <w:p w14:paraId="62487843" w14:textId="75CE82FE" w:rsidR="000816BB" w:rsidRPr="001A78D3" w:rsidRDefault="00FB22D5" w:rsidP="00057F63">
      <w:pPr>
        <w:spacing w:line="240" w:lineRule="auto"/>
        <w:ind w:firstLine="709"/>
        <w:jc w:val="both"/>
        <w:rPr>
          <w:rFonts w:asciiTheme="majorHAnsi" w:hAnsiTheme="majorHAnsi"/>
          <w:bCs/>
          <w:color w:val="000000" w:themeColor="text1"/>
        </w:rPr>
      </w:pPr>
      <w:r w:rsidRPr="001A78D3">
        <w:rPr>
          <w:rFonts w:asciiTheme="majorHAnsi" w:hAnsiTheme="majorHAnsi"/>
          <w:bCs/>
          <w:color w:val="000000" w:themeColor="text1"/>
        </w:rPr>
        <w:t>-</w:t>
      </w:r>
      <w:r w:rsidR="000816BB" w:rsidRPr="001A78D3">
        <w:rPr>
          <w:rFonts w:asciiTheme="majorHAnsi" w:hAnsiTheme="majorHAnsi"/>
          <w:bCs/>
          <w:color w:val="000000" w:themeColor="text1"/>
        </w:rPr>
        <w:t>intervencije hvatanja divljih životinja (slobodnoživuće mačke, pernata i dlakava divljač)</w:t>
      </w:r>
    </w:p>
    <w:p w14:paraId="571BD380" w14:textId="748C62F3" w:rsidR="00897501" w:rsidRPr="001A78D3" w:rsidRDefault="00FB22D5" w:rsidP="00057F63">
      <w:pPr>
        <w:spacing w:line="240" w:lineRule="auto"/>
        <w:ind w:firstLine="709"/>
        <w:jc w:val="both"/>
        <w:rPr>
          <w:rFonts w:asciiTheme="majorHAnsi" w:hAnsiTheme="majorHAnsi"/>
          <w:bCs/>
          <w:color w:val="000000" w:themeColor="text1"/>
        </w:rPr>
      </w:pPr>
      <w:r w:rsidRPr="001A78D3">
        <w:rPr>
          <w:rFonts w:asciiTheme="majorHAnsi" w:hAnsiTheme="majorHAnsi"/>
          <w:bCs/>
          <w:color w:val="000000" w:themeColor="text1"/>
        </w:rPr>
        <w:t xml:space="preserve">-dobava i postavljanje panelne </w:t>
      </w:r>
      <w:r w:rsidR="00897501" w:rsidRPr="001A78D3">
        <w:rPr>
          <w:rFonts w:asciiTheme="majorHAnsi" w:hAnsiTheme="majorHAnsi"/>
          <w:bCs/>
          <w:color w:val="000000" w:themeColor="text1"/>
        </w:rPr>
        <w:t>ograd</w:t>
      </w:r>
      <w:r w:rsidRPr="001A78D3">
        <w:rPr>
          <w:rFonts w:asciiTheme="majorHAnsi" w:hAnsiTheme="majorHAnsi"/>
          <w:bCs/>
          <w:color w:val="000000" w:themeColor="text1"/>
        </w:rPr>
        <w:t>e i pokrova na boksevima za životinje</w:t>
      </w:r>
    </w:p>
    <w:p w14:paraId="76773329" w14:textId="6A55B7FC" w:rsidR="00897501" w:rsidRPr="001A78D3" w:rsidRDefault="00897501" w:rsidP="00057F63">
      <w:pPr>
        <w:spacing w:line="240" w:lineRule="auto"/>
        <w:jc w:val="both"/>
        <w:rPr>
          <w:rFonts w:asciiTheme="majorHAnsi" w:hAnsiTheme="majorHAnsi"/>
          <w:bCs/>
          <w:color w:val="000000" w:themeColor="text1"/>
        </w:rPr>
      </w:pPr>
    </w:p>
    <w:p w14:paraId="2006721A" w14:textId="782B4083" w:rsidR="00897501" w:rsidRPr="001F2936" w:rsidRDefault="00897501" w:rsidP="0086797E">
      <w:pPr>
        <w:pStyle w:val="Odlomakpopisa"/>
        <w:numPr>
          <w:ilvl w:val="0"/>
          <w:numId w:val="32"/>
        </w:numPr>
        <w:spacing w:line="240" w:lineRule="auto"/>
        <w:jc w:val="both"/>
        <w:rPr>
          <w:rFonts w:asciiTheme="majorHAnsi" w:hAnsiTheme="majorHAnsi"/>
          <w:bCs/>
          <w:color w:val="000000" w:themeColor="text1"/>
        </w:rPr>
      </w:pPr>
      <w:r w:rsidRPr="001F2936">
        <w:rPr>
          <w:rFonts w:asciiTheme="majorHAnsi" w:hAnsiTheme="majorHAnsi"/>
          <w:bCs/>
          <w:color w:val="000000" w:themeColor="text1"/>
        </w:rPr>
        <w:t>Upravljanje zgradama</w:t>
      </w:r>
    </w:p>
    <w:p w14:paraId="1F28D120" w14:textId="4A42D585" w:rsidR="00897501" w:rsidRPr="001A78D3" w:rsidRDefault="00806664" w:rsidP="00057F63">
      <w:pPr>
        <w:spacing w:line="240" w:lineRule="auto"/>
        <w:ind w:firstLine="709"/>
        <w:jc w:val="both"/>
        <w:rPr>
          <w:rFonts w:asciiTheme="majorHAnsi" w:hAnsiTheme="majorHAnsi"/>
          <w:bCs/>
        </w:rPr>
      </w:pPr>
      <w:r w:rsidRPr="001A78D3">
        <w:rPr>
          <w:rFonts w:asciiTheme="majorHAnsi" w:hAnsiTheme="majorHAnsi"/>
          <w:bCs/>
        </w:rPr>
        <w:t>-i</w:t>
      </w:r>
      <w:r w:rsidR="00897501" w:rsidRPr="001A78D3">
        <w:rPr>
          <w:rFonts w:asciiTheme="majorHAnsi" w:hAnsiTheme="majorHAnsi"/>
          <w:bCs/>
        </w:rPr>
        <w:t>zrada, tisak i najam jumbo plakata</w:t>
      </w:r>
    </w:p>
    <w:p w14:paraId="5A3564CF" w14:textId="4F8226ED" w:rsidR="00267961" w:rsidRPr="001A78D3" w:rsidRDefault="00806664" w:rsidP="00057F63">
      <w:pPr>
        <w:spacing w:line="240" w:lineRule="auto"/>
        <w:ind w:firstLine="709"/>
        <w:jc w:val="both"/>
        <w:rPr>
          <w:rFonts w:asciiTheme="majorHAnsi" w:hAnsiTheme="majorHAnsi"/>
          <w:bCs/>
        </w:rPr>
      </w:pPr>
      <w:r w:rsidRPr="001A78D3">
        <w:rPr>
          <w:rFonts w:asciiTheme="majorHAnsi" w:hAnsiTheme="majorHAnsi"/>
          <w:bCs/>
        </w:rPr>
        <w:t>-i</w:t>
      </w:r>
      <w:r w:rsidR="00897501" w:rsidRPr="001A78D3">
        <w:rPr>
          <w:rFonts w:asciiTheme="majorHAnsi" w:hAnsiTheme="majorHAnsi"/>
          <w:bCs/>
        </w:rPr>
        <w:t xml:space="preserve">zrada 3 komada </w:t>
      </w:r>
      <w:r w:rsidRPr="001A78D3">
        <w:rPr>
          <w:rFonts w:asciiTheme="majorHAnsi" w:hAnsiTheme="majorHAnsi"/>
          <w:bCs/>
        </w:rPr>
        <w:t xml:space="preserve">zaštitne </w:t>
      </w:r>
      <w:r w:rsidR="00897501" w:rsidRPr="001A78D3">
        <w:rPr>
          <w:rFonts w:asciiTheme="majorHAnsi" w:hAnsiTheme="majorHAnsi"/>
          <w:bCs/>
        </w:rPr>
        <w:t>cerade za zgrade</w:t>
      </w:r>
      <w:r w:rsidRPr="001A78D3">
        <w:rPr>
          <w:rFonts w:asciiTheme="majorHAnsi" w:hAnsiTheme="majorHAnsi"/>
          <w:bCs/>
        </w:rPr>
        <w:t xml:space="preserve"> prilikom obnove fasade</w:t>
      </w:r>
      <w:r w:rsidR="00897501" w:rsidRPr="001A78D3">
        <w:rPr>
          <w:rFonts w:asciiTheme="majorHAnsi" w:hAnsiTheme="majorHAnsi"/>
          <w:bCs/>
        </w:rPr>
        <w:t xml:space="preserve"> </w:t>
      </w:r>
    </w:p>
    <w:p w14:paraId="599D2778" w14:textId="6F8C1218" w:rsidR="00806664" w:rsidRPr="001A78D3" w:rsidRDefault="00806664" w:rsidP="00057F63">
      <w:pPr>
        <w:spacing w:line="240" w:lineRule="auto"/>
        <w:jc w:val="both"/>
        <w:rPr>
          <w:rFonts w:asciiTheme="majorHAnsi" w:hAnsiTheme="majorHAnsi"/>
          <w:b/>
          <w:highlight w:val="yellow"/>
        </w:rPr>
      </w:pPr>
    </w:p>
    <w:p w14:paraId="5DF6E221" w14:textId="77777777" w:rsidR="00806664" w:rsidRPr="001A78D3" w:rsidRDefault="00806664" w:rsidP="00057F63">
      <w:pPr>
        <w:spacing w:line="240" w:lineRule="auto"/>
        <w:jc w:val="both"/>
        <w:rPr>
          <w:rFonts w:asciiTheme="majorHAnsi" w:hAnsiTheme="majorHAnsi"/>
          <w:b/>
          <w:highlight w:val="yellow"/>
        </w:rPr>
      </w:pPr>
    </w:p>
    <w:p w14:paraId="7589397B" w14:textId="48C26495" w:rsidR="006C2788" w:rsidRPr="001A78D3" w:rsidRDefault="006C2788" w:rsidP="00057F63">
      <w:pPr>
        <w:spacing w:line="240" w:lineRule="auto"/>
        <w:jc w:val="both"/>
        <w:rPr>
          <w:rFonts w:asciiTheme="majorHAnsi" w:hAnsiTheme="majorHAnsi"/>
        </w:rPr>
      </w:pPr>
      <w:bookmarkStart w:id="18" w:name="_Hlk191014520"/>
      <w:r w:rsidRPr="001A78D3">
        <w:rPr>
          <w:rFonts w:asciiTheme="majorHAnsi" w:hAnsiTheme="majorHAnsi"/>
          <w:b/>
        </w:rPr>
        <w:t>Trošak energije</w:t>
      </w:r>
      <w:r w:rsidRPr="001A78D3">
        <w:rPr>
          <w:rFonts w:asciiTheme="majorHAnsi" w:hAnsiTheme="majorHAnsi"/>
        </w:rPr>
        <w:t xml:space="preserve"> u iznosu od </w:t>
      </w:r>
      <w:r w:rsidRPr="001A78D3">
        <w:rPr>
          <w:rFonts w:asciiTheme="majorHAnsi" w:hAnsiTheme="majorHAnsi"/>
          <w:b/>
        </w:rPr>
        <w:t>363.856</w:t>
      </w:r>
      <w:r w:rsidRPr="001A78D3">
        <w:rPr>
          <w:rFonts w:asciiTheme="majorHAnsi" w:hAnsiTheme="majorHAnsi"/>
          <w:b/>
          <w:bCs/>
        </w:rPr>
        <w:t xml:space="preserve"> </w:t>
      </w:r>
      <w:r w:rsidR="001E7916">
        <w:rPr>
          <w:rFonts w:asciiTheme="majorHAnsi" w:hAnsiTheme="majorHAnsi"/>
          <w:b/>
          <w:bCs/>
        </w:rPr>
        <w:t>EUR</w:t>
      </w:r>
      <w:r w:rsidRPr="001A78D3">
        <w:rPr>
          <w:rFonts w:asciiTheme="majorHAnsi" w:hAnsiTheme="majorHAnsi"/>
        </w:rPr>
        <w:t xml:space="preserve"> odnosi se najvećim dijelom na električnu energiju (283.646 </w:t>
      </w:r>
      <w:r w:rsidR="001E7916">
        <w:rPr>
          <w:rFonts w:asciiTheme="majorHAnsi" w:hAnsiTheme="majorHAnsi"/>
        </w:rPr>
        <w:t>EUR</w:t>
      </w:r>
      <w:r w:rsidRPr="001A78D3">
        <w:rPr>
          <w:rFonts w:asciiTheme="majorHAnsi" w:hAnsiTheme="majorHAnsi"/>
        </w:rPr>
        <w:t xml:space="preserve">), a ostali troškovi energije odnose se na troškove plina (54.351 </w:t>
      </w:r>
      <w:r w:rsidR="001E7916">
        <w:rPr>
          <w:rFonts w:asciiTheme="majorHAnsi" w:hAnsiTheme="majorHAnsi"/>
        </w:rPr>
        <w:t>EUR</w:t>
      </w:r>
      <w:r w:rsidRPr="001A78D3">
        <w:rPr>
          <w:rFonts w:asciiTheme="majorHAnsi" w:hAnsiTheme="majorHAnsi"/>
        </w:rPr>
        <w:t xml:space="preserve">), lož ulja     (4.645 </w:t>
      </w:r>
      <w:r w:rsidR="001E7916">
        <w:rPr>
          <w:rFonts w:asciiTheme="majorHAnsi" w:hAnsiTheme="majorHAnsi"/>
        </w:rPr>
        <w:t>EUR</w:t>
      </w:r>
      <w:r w:rsidRPr="001A78D3">
        <w:rPr>
          <w:rFonts w:asciiTheme="majorHAnsi" w:hAnsiTheme="majorHAnsi"/>
        </w:rPr>
        <w:t xml:space="preserve">) i goriva (21.214 </w:t>
      </w:r>
      <w:r w:rsidR="001E7916">
        <w:rPr>
          <w:rFonts w:asciiTheme="majorHAnsi" w:hAnsiTheme="majorHAnsi"/>
        </w:rPr>
        <w:t>EUR</w:t>
      </w:r>
      <w:r w:rsidRPr="001A78D3">
        <w:rPr>
          <w:rFonts w:asciiTheme="majorHAnsi" w:hAnsiTheme="majorHAnsi"/>
        </w:rPr>
        <w:t xml:space="preserve">). </w:t>
      </w:r>
    </w:p>
    <w:p w14:paraId="2C6F0983" w14:textId="70FEEE8C" w:rsidR="006C2788" w:rsidRPr="001A78D3" w:rsidRDefault="006C2788" w:rsidP="00057F63">
      <w:pPr>
        <w:spacing w:line="240" w:lineRule="auto"/>
        <w:jc w:val="both"/>
        <w:rPr>
          <w:rFonts w:asciiTheme="majorHAnsi" w:hAnsiTheme="majorHAnsi"/>
        </w:rPr>
      </w:pPr>
      <w:r w:rsidRPr="001A78D3">
        <w:rPr>
          <w:rFonts w:asciiTheme="majorHAnsi" w:hAnsiTheme="majorHAnsi"/>
        </w:rPr>
        <w:t xml:space="preserve">Smatramo važnim napomenuti da u ukupnim troškovima energije u 2024. godini bazen sudjeluje sa čak </w:t>
      </w:r>
      <w:r w:rsidR="003513B1" w:rsidRPr="001A78D3">
        <w:rPr>
          <w:rFonts w:asciiTheme="majorHAnsi" w:hAnsiTheme="majorHAnsi"/>
        </w:rPr>
        <w:t>32,91</w:t>
      </w:r>
      <w:r w:rsidRPr="001A78D3">
        <w:rPr>
          <w:rFonts w:asciiTheme="majorHAnsi" w:hAnsiTheme="majorHAnsi"/>
        </w:rPr>
        <w:t xml:space="preserve">% (119.748 </w:t>
      </w:r>
      <w:r w:rsidR="001E7916">
        <w:rPr>
          <w:rFonts w:asciiTheme="majorHAnsi" w:hAnsiTheme="majorHAnsi"/>
        </w:rPr>
        <w:t>EUR</w:t>
      </w:r>
      <w:r w:rsidRPr="001A78D3">
        <w:rPr>
          <w:rFonts w:asciiTheme="majorHAnsi" w:hAnsiTheme="majorHAnsi"/>
        </w:rPr>
        <w:t>).</w:t>
      </w:r>
    </w:p>
    <w:p w14:paraId="3ACCBABC" w14:textId="77777777" w:rsidR="006C2788" w:rsidRPr="001A78D3" w:rsidRDefault="006C2788" w:rsidP="00057F63">
      <w:pPr>
        <w:spacing w:line="240" w:lineRule="auto"/>
        <w:jc w:val="both"/>
        <w:rPr>
          <w:rFonts w:asciiTheme="majorHAnsi" w:hAnsiTheme="majorHAnsi"/>
          <w:highlight w:val="cyan"/>
        </w:rPr>
      </w:pPr>
    </w:p>
    <w:p w14:paraId="5B249776" w14:textId="794C2CC4" w:rsidR="006C2788" w:rsidRPr="001A78D3" w:rsidRDefault="006C2788" w:rsidP="00057F63">
      <w:pPr>
        <w:spacing w:line="240" w:lineRule="auto"/>
        <w:jc w:val="both"/>
        <w:rPr>
          <w:rFonts w:asciiTheme="majorHAnsi" w:hAnsiTheme="majorHAnsi"/>
        </w:rPr>
      </w:pPr>
      <w:r w:rsidRPr="001A78D3">
        <w:rPr>
          <w:rFonts w:asciiTheme="majorHAnsi" w:hAnsiTheme="majorHAnsi"/>
        </w:rPr>
        <w:t xml:space="preserve">Troškovi </w:t>
      </w:r>
      <w:r w:rsidRPr="001A78D3">
        <w:rPr>
          <w:rFonts w:asciiTheme="majorHAnsi" w:hAnsiTheme="majorHAnsi"/>
          <w:b/>
          <w:bCs/>
        </w:rPr>
        <w:t>usluga održavanja</w:t>
      </w:r>
      <w:r w:rsidRPr="001A78D3">
        <w:rPr>
          <w:rFonts w:asciiTheme="majorHAnsi" w:hAnsiTheme="majorHAnsi"/>
        </w:rPr>
        <w:t xml:space="preserve"> u iznosu </w:t>
      </w:r>
      <w:r w:rsidRPr="001A78D3">
        <w:rPr>
          <w:rFonts w:asciiTheme="majorHAnsi" w:hAnsiTheme="majorHAnsi"/>
          <w:b/>
          <w:bCs/>
        </w:rPr>
        <w:t xml:space="preserve">534.739 </w:t>
      </w:r>
      <w:r w:rsidR="001E7916">
        <w:rPr>
          <w:rFonts w:asciiTheme="majorHAnsi" w:hAnsiTheme="majorHAnsi"/>
          <w:b/>
          <w:bCs/>
        </w:rPr>
        <w:t>EUR</w:t>
      </w:r>
      <w:r w:rsidRPr="001A78D3">
        <w:rPr>
          <w:rFonts w:asciiTheme="majorHAnsi" w:hAnsiTheme="majorHAnsi"/>
        </w:rPr>
        <w:t xml:space="preserve"> obuhvaćaju usluge čišćenja od strane vanjskih servisa (134.232 </w:t>
      </w:r>
      <w:r w:rsidR="001E7916">
        <w:rPr>
          <w:rFonts w:asciiTheme="majorHAnsi" w:hAnsiTheme="majorHAnsi"/>
        </w:rPr>
        <w:t>EUR</w:t>
      </w:r>
      <w:r w:rsidRPr="001A78D3">
        <w:rPr>
          <w:rFonts w:asciiTheme="majorHAnsi" w:hAnsiTheme="majorHAnsi"/>
        </w:rPr>
        <w:t xml:space="preserve">), usluge zaštite na radu (11.705 </w:t>
      </w:r>
      <w:r w:rsidR="001E7916">
        <w:rPr>
          <w:rFonts w:asciiTheme="majorHAnsi" w:hAnsiTheme="majorHAnsi"/>
        </w:rPr>
        <w:t>EUR</w:t>
      </w:r>
      <w:r w:rsidRPr="001A78D3">
        <w:rPr>
          <w:rFonts w:asciiTheme="majorHAnsi" w:hAnsiTheme="majorHAnsi"/>
        </w:rPr>
        <w:t xml:space="preserve">), usluge zaštitara na čuvanju imovine i osoba (121.562 </w:t>
      </w:r>
      <w:r w:rsidR="001E7916">
        <w:rPr>
          <w:rFonts w:asciiTheme="majorHAnsi" w:hAnsiTheme="majorHAnsi"/>
        </w:rPr>
        <w:t>EUR</w:t>
      </w:r>
      <w:r w:rsidRPr="001A78D3">
        <w:rPr>
          <w:rFonts w:asciiTheme="majorHAnsi" w:hAnsiTheme="majorHAnsi"/>
        </w:rPr>
        <w:t xml:space="preserve">), usluge održavanja softvera i web stranica (4.800 </w:t>
      </w:r>
      <w:r w:rsidR="001E7916">
        <w:rPr>
          <w:rFonts w:asciiTheme="majorHAnsi" w:hAnsiTheme="majorHAnsi"/>
        </w:rPr>
        <w:t>EUR</w:t>
      </w:r>
      <w:r w:rsidRPr="001A78D3">
        <w:rPr>
          <w:rFonts w:asciiTheme="majorHAnsi" w:hAnsiTheme="majorHAnsi"/>
        </w:rPr>
        <w:t xml:space="preserve">), sanacija vanjskih terasa bazena (32.665 </w:t>
      </w:r>
      <w:r w:rsidR="001E7916">
        <w:rPr>
          <w:rFonts w:asciiTheme="majorHAnsi" w:hAnsiTheme="majorHAnsi"/>
        </w:rPr>
        <w:t>EUR</w:t>
      </w:r>
      <w:r w:rsidRPr="001A78D3">
        <w:rPr>
          <w:rFonts w:asciiTheme="majorHAnsi" w:hAnsiTheme="majorHAnsi"/>
        </w:rPr>
        <w:t xml:space="preserve">), sanacija odvodne cijevi ispred svlačionica Štinjan (4.310 </w:t>
      </w:r>
      <w:r w:rsidR="001E7916">
        <w:rPr>
          <w:rFonts w:asciiTheme="majorHAnsi" w:hAnsiTheme="majorHAnsi"/>
        </w:rPr>
        <w:t>EUR</w:t>
      </w:r>
      <w:r w:rsidRPr="001A78D3">
        <w:rPr>
          <w:rFonts w:asciiTheme="majorHAnsi" w:hAnsiTheme="majorHAnsi"/>
        </w:rPr>
        <w:t xml:space="preserve">), zamjena pokvarene pumpe za cirkulaciju vode na bazenu (2.550 </w:t>
      </w:r>
      <w:r w:rsidR="001E7916">
        <w:rPr>
          <w:rFonts w:asciiTheme="majorHAnsi" w:hAnsiTheme="majorHAnsi"/>
        </w:rPr>
        <w:t>EUR</w:t>
      </w:r>
      <w:r w:rsidRPr="001A78D3">
        <w:rPr>
          <w:rFonts w:asciiTheme="majorHAnsi" w:hAnsiTheme="majorHAnsi"/>
        </w:rPr>
        <w:t xml:space="preserve">), sanacija ograde Veli Vrh (4.994 </w:t>
      </w:r>
      <w:r w:rsidR="001E7916">
        <w:rPr>
          <w:rFonts w:asciiTheme="majorHAnsi" w:hAnsiTheme="majorHAnsi"/>
        </w:rPr>
        <w:t>EUR</w:t>
      </w:r>
      <w:r w:rsidRPr="001A78D3">
        <w:rPr>
          <w:rFonts w:asciiTheme="majorHAnsi" w:hAnsiTheme="majorHAnsi"/>
        </w:rPr>
        <w:t xml:space="preserve">), sanacija ograde - vrh zapadne tribine Drosina (12.750 </w:t>
      </w:r>
      <w:r w:rsidR="001E7916">
        <w:rPr>
          <w:rFonts w:asciiTheme="majorHAnsi" w:hAnsiTheme="majorHAnsi"/>
        </w:rPr>
        <w:t>EUR</w:t>
      </w:r>
      <w:r w:rsidRPr="001A78D3">
        <w:rPr>
          <w:rFonts w:asciiTheme="majorHAnsi" w:hAnsiTheme="majorHAnsi"/>
        </w:rPr>
        <w:t xml:space="preserve">), popravak modula ventilatora klime na bazenu (3.673 </w:t>
      </w:r>
      <w:r w:rsidR="001E7916">
        <w:rPr>
          <w:rFonts w:asciiTheme="majorHAnsi" w:hAnsiTheme="majorHAnsi"/>
        </w:rPr>
        <w:t>EUR</w:t>
      </w:r>
      <w:r w:rsidRPr="001A78D3">
        <w:rPr>
          <w:rFonts w:asciiTheme="majorHAnsi" w:hAnsiTheme="majorHAnsi"/>
        </w:rPr>
        <w:t xml:space="preserve">), bojanje metalnih štandova Tržnice Centar (12.800 </w:t>
      </w:r>
      <w:r w:rsidR="001E7916">
        <w:rPr>
          <w:rFonts w:asciiTheme="majorHAnsi" w:hAnsiTheme="majorHAnsi"/>
        </w:rPr>
        <w:t>EUR</w:t>
      </w:r>
      <w:r w:rsidRPr="001A78D3">
        <w:rPr>
          <w:rFonts w:asciiTheme="majorHAnsi" w:hAnsiTheme="majorHAnsi"/>
        </w:rPr>
        <w:t xml:space="preserve">), prepravak štandova - skidanje krova tržnica Veruda (14.965 </w:t>
      </w:r>
      <w:r w:rsidR="001E7916">
        <w:rPr>
          <w:rFonts w:asciiTheme="majorHAnsi" w:hAnsiTheme="majorHAnsi"/>
        </w:rPr>
        <w:t>EUR</w:t>
      </w:r>
      <w:r w:rsidRPr="001A78D3">
        <w:rPr>
          <w:rFonts w:asciiTheme="majorHAnsi" w:hAnsiTheme="majorHAnsi"/>
        </w:rPr>
        <w:t xml:space="preserve">), ličenje plafona ribarnice zgrada Tržnice Centar (2.200 </w:t>
      </w:r>
      <w:r w:rsidR="001E7916">
        <w:rPr>
          <w:rFonts w:asciiTheme="majorHAnsi" w:hAnsiTheme="majorHAnsi"/>
        </w:rPr>
        <w:t>EUR</w:t>
      </w:r>
      <w:r w:rsidRPr="001A78D3">
        <w:rPr>
          <w:rFonts w:asciiTheme="majorHAnsi" w:hAnsiTheme="majorHAnsi"/>
        </w:rPr>
        <w:t xml:space="preserve">), ličenje plafona mesnica zgrada Tržnice Centar (1.850 </w:t>
      </w:r>
      <w:r w:rsidR="001E7916">
        <w:rPr>
          <w:rFonts w:asciiTheme="majorHAnsi" w:hAnsiTheme="majorHAnsi"/>
        </w:rPr>
        <w:t>EUR</w:t>
      </w:r>
      <w:r w:rsidRPr="001A78D3">
        <w:rPr>
          <w:rFonts w:asciiTheme="majorHAnsi" w:hAnsiTheme="majorHAnsi"/>
        </w:rPr>
        <w:t xml:space="preserve">), popravak zračne zavjese mesnice Tržnice Centar (10.590 </w:t>
      </w:r>
      <w:r w:rsidR="001E7916">
        <w:rPr>
          <w:rFonts w:asciiTheme="majorHAnsi" w:hAnsiTheme="majorHAnsi"/>
        </w:rPr>
        <w:t>EUR</w:t>
      </w:r>
      <w:r w:rsidRPr="001A78D3">
        <w:rPr>
          <w:rFonts w:asciiTheme="majorHAnsi" w:hAnsiTheme="majorHAnsi"/>
        </w:rPr>
        <w:t xml:space="preserve">), servis travnjaka SRC Veruda (4.610 </w:t>
      </w:r>
      <w:r w:rsidR="001E7916">
        <w:rPr>
          <w:rFonts w:asciiTheme="majorHAnsi" w:hAnsiTheme="majorHAnsi"/>
        </w:rPr>
        <w:t>EUR</w:t>
      </w:r>
      <w:r w:rsidRPr="001A78D3">
        <w:rPr>
          <w:rFonts w:asciiTheme="majorHAnsi" w:hAnsiTheme="majorHAnsi"/>
        </w:rPr>
        <w:t xml:space="preserve">), sanacija i popravak maone (4.000 </w:t>
      </w:r>
      <w:r w:rsidR="001E7916">
        <w:rPr>
          <w:rFonts w:asciiTheme="majorHAnsi" w:hAnsiTheme="majorHAnsi"/>
        </w:rPr>
        <w:t>EUR</w:t>
      </w:r>
      <w:r w:rsidRPr="001A78D3">
        <w:rPr>
          <w:rFonts w:asciiTheme="majorHAnsi" w:hAnsiTheme="majorHAnsi"/>
        </w:rPr>
        <w:t xml:space="preserve">), sanacija sanitarija i wellnessa na bazenu (13.162 </w:t>
      </w:r>
      <w:r w:rsidR="001E7916">
        <w:rPr>
          <w:rFonts w:asciiTheme="majorHAnsi" w:hAnsiTheme="majorHAnsi"/>
        </w:rPr>
        <w:t>EUR</w:t>
      </w:r>
      <w:r w:rsidRPr="001A78D3">
        <w:rPr>
          <w:rFonts w:asciiTheme="majorHAnsi" w:hAnsiTheme="majorHAnsi"/>
        </w:rPr>
        <w:t xml:space="preserve">), sanacija i zamjena cjevovoda oborinske odvodnje na bazenu (4.004 </w:t>
      </w:r>
      <w:r w:rsidR="001E7916">
        <w:rPr>
          <w:rFonts w:asciiTheme="majorHAnsi" w:hAnsiTheme="majorHAnsi"/>
        </w:rPr>
        <w:t>EUR</w:t>
      </w:r>
      <w:r w:rsidRPr="001A78D3">
        <w:rPr>
          <w:rFonts w:asciiTheme="majorHAnsi" w:hAnsiTheme="majorHAnsi"/>
        </w:rPr>
        <w:t xml:space="preserve">), godišnji servis Menerga klima komore na bazenu (5.640 </w:t>
      </w:r>
      <w:r w:rsidR="001E7916">
        <w:rPr>
          <w:rFonts w:asciiTheme="majorHAnsi" w:hAnsiTheme="majorHAnsi"/>
        </w:rPr>
        <w:t>EUR</w:t>
      </w:r>
      <w:r w:rsidRPr="001A78D3">
        <w:rPr>
          <w:rFonts w:asciiTheme="majorHAnsi" w:hAnsiTheme="majorHAnsi"/>
        </w:rPr>
        <w:t xml:space="preserve">), sanacija galerije Dom Sportova (6.500 </w:t>
      </w:r>
      <w:r w:rsidR="001E7916">
        <w:rPr>
          <w:rFonts w:asciiTheme="majorHAnsi" w:hAnsiTheme="majorHAnsi"/>
        </w:rPr>
        <w:t>EUR</w:t>
      </w:r>
      <w:r w:rsidRPr="001A78D3">
        <w:rPr>
          <w:rFonts w:asciiTheme="majorHAnsi" w:hAnsiTheme="majorHAnsi"/>
        </w:rPr>
        <w:t xml:space="preserve">), prekrivanje sljemena zgrade folijom i limom  Tržnica Centar (11.120 </w:t>
      </w:r>
      <w:r w:rsidR="001E7916">
        <w:rPr>
          <w:rFonts w:asciiTheme="majorHAnsi" w:hAnsiTheme="majorHAnsi"/>
        </w:rPr>
        <w:t>EUR</w:t>
      </w:r>
      <w:r w:rsidRPr="001A78D3">
        <w:rPr>
          <w:rFonts w:asciiTheme="majorHAnsi" w:hAnsiTheme="majorHAnsi"/>
        </w:rPr>
        <w:t xml:space="preserve">), struganje, gletanje  i bojanje zidova i stropova Štinjan (1.737 </w:t>
      </w:r>
      <w:r w:rsidR="001E7916">
        <w:rPr>
          <w:rFonts w:asciiTheme="majorHAnsi" w:hAnsiTheme="majorHAnsi"/>
        </w:rPr>
        <w:t>EUR</w:t>
      </w:r>
      <w:r w:rsidRPr="001A78D3">
        <w:rPr>
          <w:rFonts w:asciiTheme="majorHAnsi" w:hAnsiTheme="majorHAnsi"/>
        </w:rPr>
        <w:t xml:space="preserve">), popravak dizala u zgradi Tržnice Centar (3.587 </w:t>
      </w:r>
      <w:r w:rsidR="001E7916">
        <w:rPr>
          <w:rFonts w:asciiTheme="majorHAnsi" w:hAnsiTheme="majorHAnsi"/>
        </w:rPr>
        <w:t>EUR</w:t>
      </w:r>
      <w:r w:rsidRPr="001A78D3">
        <w:rPr>
          <w:rFonts w:asciiTheme="majorHAnsi" w:hAnsiTheme="majorHAnsi"/>
        </w:rPr>
        <w:t xml:space="preserve">), zamjena magnetne kočnice - stube Tržnica Centar (2.288 </w:t>
      </w:r>
      <w:r w:rsidR="001E7916">
        <w:rPr>
          <w:rFonts w:asciiTheme="majorHAnsi" w:hAnsiTheme="majorHAnsi"/>
        </w:rPr>
        <w:t>EUR</w:t>
      </w:r>
      <w:r w:rsidRPr="001A78D3">
        <w:rPr>
          <w:rFonts w:asciiTheme="majorHAnsi" w:hAnsiTheme="majorHAnsi"/>
        </w:rPr>
        <w:t xml:space="preserve">), zamjena pisoara u wc-u Dom sportova (3.070 </w:t>
      </w:r>
      <w:r w:rsidR="001E7916">
        <w:rPr>
          <w:rFonts w:asciiTheme="majorHAnsi" w:hAnsiTheme="majorHAnsi"/>
        </w:rPr>
        <w:t>EUR</w:t>
      </w:r>
      <w:r w:rsidRPr="001A78D3">
        <w:rPr>
          <w:rFonts w:asciiTheme="majorHAnsi" w:hAnsiTheme="majorHAnsi"/>
        </w:rPr>
        <w:t xml:space="preserve">) i slično.  </w:t>
      </w:r>
    </w:p>
    <w:p w14:paraId="25D3698D" w14:textId="77777777" w:rsidR="006C2788" w:rsidRPr="001A78D3" w:rsidRDefault="006C2788" w:rsidP="00057F63">
      <w:pPr>
        <w:spacing w:line="240" w:lineRule="auto"/>
        <w:jc w:val="both"/>
        <w:rPr>
          <w:rFonts w:asciiTheme="majorHAnsi" w:hAnsiTheme="majorHAnsi"/>
          <w:highlight w:val="cyan"/>
        </w:rPr>
      </w:pPr>
    </w:p>
    <w:p w14:paraId="3A851E57" w14:textId="7EEF35B3" w:rsidR="006C2788" w:rsidRPr="001A78D3" w:rsidRDefault="006C2788" w:rsidP="00057F63">
      <w:pPr>
        <w:spacing w:line="240" w:lineRule="auto"/>
        <w:jc w:val="both"/>
        <w:rPr>
          <w:rFonts w:asciiTheme="majorHAnsi" w:hAnsiTheme="majorHAnsi"/>
        </w:rPr>
      </w:pPr>
      <w:r w:rsidRPr="001A78D3">
        <w:rPr>
          <w:rFonts w:asciiTheme="majorHAnsi" w:hAnsiTheme="majorHAnsi"/>
        </w:rPr>
        <w:t xml:space="preserve">U okviru </w:t>
      </w:r>
      <w:r w:rsidRPr="001A78D3">
        <w:rPr>
          <w:rFonts w:asciiTheme="majorHAnsi" w:hAnsiTheme="majorHAnsi"/>
          <w:b/>
        </w:rPr>
        <w:t>intelektualnih usluga</w:t>
      </w:r>
      <w:r w:rsidRPr="001A78D3">
        <w:rPr>
          <w:rFonts w:asciiTheme="majorHAnsi" w:hAnsiTheme="majorHAnsi"/>
        </w:rPr>
        <w:t xml:space="preserve"> u iznosu od </w:t>
      </w:r>
      <w:r w:rsidRPr="001A78D3">
        <w:rPr>
          <w:rFonts w:asciiTheme="majorHAnsi" w:hAnsiTheme="majorHAnsi"/>
          <w:b/>
        </w:rPr>
        <w:t xml:space="preserve">47.992 </w:t>
      </w:r>
      <w:r w:rsidR="001E7916">
        <w:rPr>
          <w:rFonts w:asciiTheme="majorHAnsi" w:hAnsiTheme="majorHAnsi"/>
          <w:b/>
        </w:rPr>
        <w:t>EUR</w:t>
      </w:r>
      <w:r w:rsidRPr="001A78D3">
        <w:rPr>
          <w:rFonts w:asciiTheme="majorHAnsi" w:hAnsiTheme="majorHAnsi"/>
        </w:rPr>
        <w:t xml:space="preserve"> realizirane su usluge revizije financijskih izvještaja (3.800 </w:t>
      </w:r>
      <w:r w:rsidR="001E7916">
        <w:rPr>
          <w:rFonts w:asciiTheme="majorHAnsi" w:hAnsiTheme="majorHAnsi"/>
        </w:rPr>
        <w:t>EUR</w:t>
      </w:r>
      <w:r w:rsidRPr="001A78D3">
        <w:rPr>
          <w:rFonts w:asciiTheme="majorHAnsi" w:hAnsiTheme="majorHAnsi"/>
        </w:rPr>
        <w:t xml:space="preserve">), usluge javnih bilježnika i odvjetnika (10.943 </w:t>
      </w:r>
      <w:r w:rsidR="001E7916">
        <w:rPr>
          <w:rFonts w:asciiTheme="majorHAnsi" w:hAnsiTheme="majorHAnsi"/>
        </w:rPr>
        <w:t>EUR</w:t>
      </w:r>
      <w:r w:rsidRPr="001A78D3">
        <w:rPr>
          <w:rFonts w:asciiTheme="majorHAnsi" w:hAnsiTheme="majorHAnsi"/>
        </w:rPr>
        <w:t xml:space="preserve">), troškovi autorskih honorara (1.495 </w:t>
      </w:r>
      <w:r w:rsidR="001E7916">
        <w:rPr>
          <w:rFonts w:asciiTheme="majorHAnsi" w:hAnsiTheme="majorHAnsi"/>
        </w:rPr>
        <w:t>EUR</w:t>
      </w:r>
      <w:r w:rsidRPr="001A78D3">
        <w:rPr>
          <w:rFonts w:asciiTheme="majorHAnsi" w:hAnsiTheme="majorHAnsi"/>
        </w:rPr>
        <w:t xml:space="preserve">), usluge vještačenja, poreznih savjetnika, </w:t>
      </w:r>
      <w:r w:rsidR="00EE6975" w:rsidRPr="001A78D3">
        <w:rPr>
          <w:rFonts w:asciiTheme="majorHAnsi" w:hAnsiTheme="majorHAnsi"/>
        </w:rPr>
        <w:t xml:space="preserve">energetsko certificiranje Doma sportova Mate Parlov (4.689 </w:t>
      </w:r>
      <w:r w:rsidR="001E7916">
        <w:rPr>
          <w:rFonts w:asciiTheme="majorHAnsi" w:hAnsiTheme="majorHAnsi"/>
        </w:rPr>
        <w:t>EUR</w:t>
      </w:r>
      <w:r w:rsidR="00EE6975" w:rsidRPr="001A78D3">
        <w:rPr>
          <w:rFonts w:asciiTheme="majorHAnsi" w:hAnsiTheme="majorHAnsi"/>
        </w:rPr>
        <w:t xml:space="preserve">), izrada geodetske situacije otoka Veruda (14.700 </w:t>
      </w:r>
      <w:r w:rsidR="001E7916">
        <w:rPr>
          <w:rFonts w:asciiTheme="majorHAnsi" w:hAnsiTheme="majorHAnsi"/>
        </w:rPr>
        <w:t>EUR</w:t>
      </w:r>
      <w:r w:rsidR="00EE6975" w:rsidRPr="001A78D3">
        <w:rPr>
          <w:rFonts w:asciiTheme="majorHAnsi" w:hAnsiTheme="majorHAnsi"/>
        </w:rPr>
        <w:t xml:space="preserve">), </w:t>
      </w:r>
      <w:r w:rsidRPr="001A78D3">
        <w:rPr>
          <w:rFonts w:asciiTheme="majorHAnsi" w:hAnsiTheme="majorHAnsi"/>
        </w:rPr>
        <w:t>administrativne usluge i druge intelektualne uslug</w:t>
      </w:r>
      <w:r w:rsidR="00EE6975" w:rsidRPr="001A78D3">
        <w:rPr>
          <w:rFonts w:asciiTheme="majorHAnsi" w:hAnsiTheme="majorHAnsi"/>
        </w:rPr>
        <w:t>e</w:t>
      </w:r>
      <w:r w:rsidRPr="001A78D3">
        <w:rPr>
          <w:rFonts w:asciiTheme="majorHAnsi" w:hAnsiTheme="majorHAnsi"/>
        </w:rPr>
        <w:t>.</w:t>
      </w:r>
    </w:p>
    <w:p w14:paraId="1FE9BA76" w14:textId="77777777" w:rsidR="006C2788" w:rsidRPr="001A78D3" w:rsidRDefault="006C2788" w:rsidP="00057F63">
      <w:pPr>
        <w:spacing w:line="240" w:lineRule="auto"/>
        <w:jc w:val="both"/>
        <w:rPr>
          <w:rFonts w:asciiTheme="majorHAnsi" w:hAnsiTheme="majorHAnsi"/>
          <w:highlight w:val="cyan"/>
        </w:rPr>
      </w:pPr>
    </w:p>
    <w:p w14:paraId="3ADEF902" w14:textId="77777777" w:rsidR="00DB3880" w:rsidRPr="001A78D3" w:rsidRDefault="00DB3880" w:rsidP="00057F63">
      <w:pPr>
        <w:spacing w:line="240" w:lineRule="auto"/>
        <w:jc w:val="both"/>
        <w:rPr>
          <w:rFonts w:asciiTheme="majorHAnsi" w:hAnsiTheme="majorHAnsi"/>
          <w:highlight w:val="cyan"/>
        </w:rPr>
      </w:pPr>
    </w:p>
    <w:p w14:paraId="64A305F3" w14:textId="4104F486" w:rsidR="006C2788" w:rsidRPr="001A78D3" w:rsidRDefault="006C2788" w:rsidP="00057F63">
      <w:pPr>
        <w:spacing w:line="240" w:lineRule="auto"/>
        <w:jc w:val="both"/>
        <w:rPr>
          <w:rFonts w:asciiTheme="majorHAnsi" w:hAnsiTheme="majorHAnsi"/>
        </w:rPr>
      </w:pPr>
      <w:r w:rsidRPr="001A78D3">
        <w:rPr>
          <w:rFonts w:asciiTheme="majorHAnsi" w:hAnsiTheme="majorHAnsi"/>
        </w:rPr>
        <w:lastRenderedPageBreak/>
        <w:t xml:space="preserve">Troškovi </w:t>
      </w:r>
      <w:r w:rsidRPr="001A78D3">
        <w:rPr>
          <w:rFonts w:asciiTheme="majorHAnsi" w:hAnsiTheme="majorHAnsi"/>
          <w:b/>
        </w:rPr>
        <w:t>komunalnih usluga</w:t>
      </w:r>
      <w:r w:rsidRPr="001A78D3">
        <w:rPr>
          <w:rFonts w:asciiTheme="majorHAnsi" w:hAnsiTheme="majorHAnsi"/>
        </w:rPr>
        <w:t xml:space="preserve"> u ukupnom iznosu od </w:t>
      </w:r>
      <w:r w:rsidRPr="001A78D3">
        <w:rPr>
          <w:rFonts w:asciiTheme="majorHAnsi" w:hAnsiTheme="majorHAnsi"/>
          <w:b/>
          <w:bCs/>
        </w:rPr>
        <w:t xml:space="preserve">218.008 </w:t>
      </w:r>
      <w:r w:rsidR="001E7916">
        <w:rPr>
          <w:rFonts w:asciiTheme="majorHAnsi" w:hAnsiTheme="majorHAnsi"/>
          <w:b/>
          <w:bCs/>
        </w:rPr>
        <w:t>EUR</w:t>
      </w:r>
      <w:r w:rsidRPr="001A78D3">
        <w:rPr>
          <w:rFonts w:asciiTheme="majorHAnsi" w:hAnsiTheme="majorHAnsi"/>
        </w:rPr>
        <w:t xml:space="preserve"> obuhvaćaju odvoz smeća (104.663 </w:t>
      </w:r>
      <w:r w:rsidR="001E7916">
        <w:rPr>
          <w:rFonts w:asciiTheme="majorHAnsi" w:hAnsiTheme="majorHAnsi"/>
        </w:rPr>
        <w:t>EUR</w:t>
      </w:r>
      <w:r w:rsidRPr="001A78D3">
        <w:rPr>
          <w:rFonts w:asciiTheme="majorHAnsi" w:hAnsiTheme="majorHAnsi"/>
        </w:rPr>
        <w:t xml:space="preserve">), opskrbu vodom s odvodnjom i pročišćavanjem otpadnih voda (103.474 </w:t>
      </w:r>
      <w:r w:rsidR="001E7916">
        <w:rPr>
          <w:rFonts w:asciiTheme="majorHAnsi" w:hAnsiTheme="majorHAnsi"/>
        </w:rPr>
        <w:t>EUR</w:t>
      </w:r>
      <w:r w:rsidRPr="001A78D3">
        <w:rPr>
          <w:rFonts w:asciiTheme="majorHAnsi" w:hAnsiTheme="majorHAnsi"/>
        </w:rPr>
        <w:t xml:space="preserve">), veterinarske, sanitarne i usluge zbrinjavanja otpada (7.348 </w:t>
      </w:r>
      <w:r w:rsidR="001E7916">
        <w:rPr>
          <w:rFonts w:asciiTheme="majorHAnsi" w:hAnsiTheme="majorHAnsi"/>
        </w:rPr>
        <w:t>EUR</w:t>
      </w:r>
      <w:r w:rsidRPr="001A78D3">
        <w:rPr>
          <w:rFonts w:asciiTheme="majorHAnsi" w:hAnsiTheme="majorHAnsi"/>
        </w:rPr>
        <w:t xml:space="preserve">) i ostale stavke u vidu deratizacije i dezinfekcije, komunalna naknada, te ostale komunalne i ekološke usluge u iznosu (2.523 </w:t>
      </w:r>
      <w:r w:rsidR="001E7916">
        <w:rPr>
          <w:rFonts w:asciiTheme="majorHAnsi" w:hAnsiTheme="majorHAnsi"/>
        </w:rPr>
        <w:t>EUR</w:t>
      </w:r>
      <w:r w:rsidRPr="001A78D3">
        <w:rPr>
          <w:rFonts w:asciiTheme="majorHAnsi" w:hAnsiTheme="majorHAnsi"/>
        </w:rPr>
        <w:t>).</w:t>
      </w:r>
    </w:p>
    <w:p w14:paraId="5D28273F" w14:textId="77777777" w:rsidR="006C2788" w:rsidRPr="001A78D3" w:rsidRDefault="006C2788" w:rsidP="00057F63">
      <w:pPr>
        <w:spacing w:line="240" w:lineRule="auto"/>
        <w:jc w:val="both"/>
        <w:rPr>
          <w:rFonts w:asciiTheme="majorHAnsi" w:hAnsiTheme="majorHAnsi"/>
          <w:highlight w:val="cyan"/>
        </w:rPr>
      </w:pPr>
    </w:p>
    <w:p w14:paraId="68769245" w14:textId="45E39A1F" w:rsidR="006C2788" w:rsidRPr="001A78D3" w:rsidRDefault="006C2788" w:rsidP="00057F63">
      <w:pPr>
        <w:spacing w:line="240" w:lineRule="auto"/>
        <w:jc w:val="both"/>
        <w:rPr>
          <w:rFonts w:asciiTheme="majorHAnsi" w:hAnsiTheme="majorHAnsi"/>
          <w:bCs/>
        </w:rPr>
      </w:pPr>
      <w:r w:rsidRPr="001A78D3">
        <w:rPr>
          <w:rFonts w:asciiTheme="majorHAnsi" w:hAnsiTheme="majorHAnsi"/>
        </w:rPr>
        <w:t xml:space="preserve">Troškovi </w:t>
      </w:r>
      <w:r w:rsidRPr="001A78D3">
        <w:rPr>
          <w:rFonts w:asciiTheme="majorHAnsi" w:hAnsiTheme="majorHAnsi"/>
          <w:b/>
        </w:rPr>
        <w:t xml:space="preserve">ostalih usluga (73.720 </w:t>
      </w:r>
      <w:r w:rsidR="001E7916">
        <w:rPr>
          <w:rFonts w:asciiTheme="majorHAnsi" w:hAnsiTheme="majorHAnsi"/>
          <w:b/>
        </w:rPr>
        <w:t>EUR</w:t>
      </w:r>
      <w:r w:rsidRPr="001A78D3">
        <w:rPr>
          <w:rFonts w:asciiTheme="majorHAnsi" w:hAnsiTheme="majorHAnsi"/>
          <w:b/>
        </w:rPr>
        <w:t xml:space="preserve">) </w:t>
      </w:r>
      <w:r w:rsidRPr="001A78D3">
        <w:rPr>
          <w:rFonts w:asciiTheme="majorHAnsi" w:hAnsiTheme="majorHAnsi"/>
          <w:bCs/>
        </w:rPr>
        <w:t xml:space="preserve">najvećim dijelom obuhvaćaju usluge studentskog i učeničkog servisa (rad studenata na bazenu i otoku Veruda) u iznosu 37.472 </w:t>
      </w:r>
      <w:r w:rsidR="001E7916">
        <w:rPr>
          <w:rFonts w:asciiTheme="majorHAnsi" w:hAnsiTheme="majorHAnsi"/>
          <w:bCs/>
        </w:rPr>
        <w:t>EUR</w:t>
      </w:r>
      <w:r w:rsidRPr="001A78D3">
        <w:rPr>
          <w:rFonts w:asciiTheme="majorHAnsi" w:hAnsiTheme="majorHAnsi"/>
          <w:bCs/>
        </w:rPr>
        <w:t xml:space="preserve">. Ostalo se većinom odnosi na usluge:  godišnji sustav kontrolinga COIN (6.360 </w:t>
      </w:r>
      <w:r w:rsidR="001E7916">
        <w:rPr>
          <w:rFonts w:asciiTheme="majorHAnsi" w:hAnsiTheme="majorHAnsi"/>
          <w:bCs/>
        </w:rPr>
        <w:t>EUR</w:t>
      </w:r>
      <w:r w:rsidRPr="001A78D3">
        <w:rPr>
          <w:rFonts w:asciiTheme="majorHAnsi" w:hAnsiTheme="majorHAnsi"/>
          <w:bCs/>
        </w:rPr>
        <w:t xml:space="preserve">), godišnji sustav održavanja eRačuna (1.316 </w:t>
      </w:r>
      <w:r w:rsidR="001E7916">
        <w:rPr>
          <w:rFonts w:asciiTheme="majorHAnsi" w:hAnsiTheme="majorHAnsi"/>
          <w:bCs/>
        </w:rPr>
        <w:t>EUR</w:t>
      </w:r>
      <w:r w:rsidRPr="001A78D3">
        <w:rPr>
          <w:rFonts w:asciiTheme="majorHAnsi" w:hAnsiTheme="majorHAnsi"/>
          <w:bCs/>
        </w:rPr>
        <w:t xml:space="preserve">), montaže i demontaže reflektora na tenisu Bunarina                 (2.442 </w:t>
      </w:r>
      <w:r w:rsidR="001E7916">
        <w:rPr>
          <w:rFonts w:asciiTheme="majorHAnsi" w:hAnsiTheme="majorHAnsi"/>
          <w:bCs/>
        </w:rPr>
        <w:t>EUR</w:t>
      </w:r>
      <w:r w:rsidRPr="001A78D3">
        <w:rPr>
          <w:rFonts w:asciiTheme="majorHAnsi" w:hAnsiTheme="majorHAnsi"/>
          <w:bCs/>
        </w:rPr>
        <w:t xml:space="preserve">), uklanjanje korijena kestena, iskop, asfalt i rubnici na Tržnici Centar (1.170 </w:t>
      </w:r>
      <w:r w:rsidR="001E7916">
        <w:rPr>
          <w:rFonts w:asciiTheme="majorHAnsi" w:hAnsiTheme="majorHAnsi"/>
          <w:bCs/>
        </w:rPr>
        <w:t>EUR</w:t>
      </w:r>
      <w:r w:rsidRPr="001A78D3">
        <w:rPr>
          <w:rFonts w:asciiTheme="majorHAnsi" w:hAnsiTheme="majorHAnsi"/>
          <w:bCs/>
        </w:rPr>
        <w:t xml:space="preserve">), stabilizacija cjevovoda Fratarski (6.340 </w:t>
      </w:r>
      <w:r w:rsidR="001E7916">
        <w:rPr>
          <w:rFonts w:asciiTheme="majorHAnsi" w:hAnsiTheme="majorHAnsi"/>
          <w:bCs/>
        </w:rPr>
        <w:t>EUR</w:t>
      </w:r>
      <w:r w:rsidRPr="001A78D3">
        <w:rPr>
          <w:rFonts w:asciiTheme="majorHAnsi" w:hAnsiTheme="majorHAnsi"/>
          <w:bCs/>
        </w:rPr>
        <w:t xml:space="preserve">), uređenje staze prema bazenu (4.628 </w:t>
      </w:r>
      <w:r w:rsidR="001E7916">
        <w:rPr>
          <w:rFonts w:asciiTheme="majorHAnsi" w:hAnsiTheme="majorHAnsi"/>
          <w:bCs/>
        </w:rPr>
        <w:t>EUR</w:t>
      </w:r>
      <w:r w:rsidRPr="001A78D3">
        <w:rPr>
          <w:rFonts w:asciiTheme="majorHAnsi" w:hAnsiTheme="majorHAnsi"/>
          <w:bCs/>
        </w:rPr>
        <w:t xml:space="preserve">), proviziju na posredovanje strane turističke agencije za dovođenje gostiju na Fratarski otok     (3.344 </w:t>
      </w:r>
      <w:r w:rsidR="001E7916">
        <w:rPr>
          <w:rFonts w:asciiTheme="majorHAnsi" w:hAnsiTheme="majorHAnsi"/>
          <w:bCs/>
        </w:rPr>
        <w:t>EUR</w:t>
      </w:r>
      <w:r w:rsidRPr="001A78D3">
        <w:rPr>
          <w:rFonts w:asciiTheme="majorHAnsi" w:hAnsiTheme="majorHAnsi"/>
          <w:bCs/>
        </w:rPr>
        <w:t xml:space="preserve">), asfaltiranje rupa na Boćalištu (952 </w:t>
      </w:r>
      <w:r w:rsidR="001E7916">
        <w:rPr>
          <w:rFonts w:asciiTheme="majorHAnsi" w:hAnsiTheme="majorHAnsi"/>
          <w:bCs/>
        </w:rPr>
        <w:t>EUR</w:t>
      </w:r>
      <w:r w:rsidRPr="001A78D3">
        <w:rPr>
          <w:rFonts w:asciiTheme="majorHAnsi" w:hAnsiTheme="majorHAnsi"/>
          <w:bCs/>
        </w:rPr>
        <w:t xml:space="preserve">), troškovi iz odjela održavanja zgrada, radovi drugih izvođača na dječjim i sportskim igralištima, naplata zadužnica po raznim ovrhama FINE i slično.  </w:t>
      </w:r>
    </w:p>
    <w:p w14:paraId="27D660F9" w14:textId="77777777" w:rsidR="006C2788" w:rsidRPr="001A78D3" w:rsidRDefault="006C2788" w:rsidP="00057F63">
      <w:pPr>
        <w:spacing w:line="240" w:lineRule="auto"/>
        <w:jc w:val="both"/>
        <w:rPr>
          <w:rFonts w:asciiTheme="majorHAnsi" w:hAnsiTheme="majorHAnsi"/>
          <w:highlight w:val="cyan"/>
        </w:rPr>
      </w:pPr>
    </w:p>
    <w:p w14:paraId="6652E641" w14:textId="77BF6A56" w:rsidR="006C2788" w:rsidRPr="001A78D3" w:rsidRDefault="006C2788" w:rsidP="00057F63">
      <w:pPr>
        <w:spacing w:line="240" w:lineRule="auto"/>
        <w:jc w:val="both"/>
        <w:rPr>
          <w:rFonts w:asciiTheme="majorHAnsi" w:hAnsiTheme="majorHAnsi"/>
        </w:rPr>
      </w:pPr>
      <w:r w:rsidRPr="001A78D3">
        <w:rPr>
          <w:rFonts w:asciiTheme="majorHAnsi" w:hAnsiTheme="majorHAnsi"/>
        </w:rPr>
        <w:t xml:space="preserve">Na </w:t>
      </w:r>
      <w:r w:rsidRPr="001A78D3">
        <w:rPr>
          <w:rFonts w:asciiTheme="majorHAnsi" w:hAnsiTheme="majorHAnsi"/>
          <w:b/>
        </w:rPr>
        <w:t>troškove osoblja</w:t>
      </w:r>
      <w:r w:rsidRPr="001A78D3">
        <w:rPr>
          <w:rFonts w:asciiTheme="majorHAnsi" w:hAnsiTheme="majorHAnsi"/>
        </w:rPr>
        <w:t xml:space="preserve"> (</w:t>
      </w:r>
      <w:r w:rsidRPr="001A78D3">
        <w:rPr>
          <w:rFonts w:asciiTheme="majorHAnsi" w:hAnsiTheme="majorHAnsi"/>
          <w:b/>
          <w:bCs/>
        </w:rPr>
        <w:t xml:space="preserve">1.998.118 </w:t>
      </w:r>
      <w:r w:rsidR="001E7916">
        <w:rPr>
          <w:rFonts w:asciiTheme="majorHAnsi" w:hAnsiTheme="majorHAnsi"/>
          <w:b/>
          <w:bCs/>
        </w:rPr>
        <w:t>EUR</w:t>
      </w:r>
      <w:r w:rsidRPr="001A78D3">
        <w:rPr>
          <w:rFonts w:asciiTheme="majorHAnsi" w:hAnsiTheme="majorHAnsi"/>
        </w:rPr>
        <w:t xml:space="preserve">) odnosi se preko 37% ukupno ostvarenih rashoda </w:t>
      </w:r>
      <w:r w:rsidR="005D03B8">
        <w:rPr>
          <w:rFonts w:asciiTheme="majorHAnsi" w:hAnsiTheme="majorHAnsi"/>
        </w:rPr>
        <w:t>Društva</w:t>
      </w:r>
      <w:r w:rsidRPr="001A78D3">
        <w:rPr>
          <w:rFonts w:asciiTheme="majorHAnsi" w:hAnsiTheme="majorHAnsi"/>
        </w:rPr>
        <w:t xml:space="preserve">. U dodatnim podacima prikazana je struktura zaposlenih i podaci o plaćama. </w:t>
      </w:r>
    </w:p>
    <w:p w14:paraId="1558357D" w14:textId="77777777" w:rsidR="006C2788" w:rsidRPr="001A78D3" w:rsidRDefault="006C2788" w:rsidP="00057F63">
      <w:pPr>
        <w:spacing w:line="240" w:lineRule="auto"/>
        <w:jc w:val="both"/>
        <w:rPr>
          <w:rFonts w:asciiTheme="majorHAnsi" w:hAnsiTheme="majorHAnsi"/>
          <w:color w:val="FF0000"/>
        </w:rPr>
      </w:pPr>
    </w:p>
    <w:p w14:paraId="7408C922" w14:textId="6D7F093C" w:rsidR="006C2788" w:rsidRPr="001A78D3" w:rsidRDefault="006C2788" w:rsidP="00057F63">
      <w:pPr>
        <w:spacing w:line="240" w:lineRule="auto"/>
        <w:jc w:val="both"/>
        <w:rPr>
          <w:rFonts w:asciiTheme="majorHAnsi" w:hAnsiTheme="majorHAnsi"/>
        </w:rPr>
      </w:pPr>
      <w:r w:rsidRPr="001A78D3">
        <w:rPr>
          <w:rFonts w:asciiTheme="majorHAnsi" w:hAnsiTheme="majorHAnsi"/>
          <w:b/>
        </w:rPr>
        <w:t xml:space="preserve">Trošak amortizacije </w:t>
      </w:r>
      <w:r w:rsidRPr="001A78D3">
        <w:rPr>
          <w:rFonts w:asciiTheme="majorHAnsi" w:hAnsiTheme="majorHAnsi"/>
        </w:rPr>
        <w:t xml:space="preserve">obračunat je u iznosu od </w:t>
      </w:r>
      <w:r w:rsidRPr="001A78D3">
        <w:rPr>
          <w:rFonts w:asciiTheme="majorHAnsi" w:hAnsiTheme="majorHAnsi"/>
          <w:b/>
        </w:rPr>
        <w:t xml:space="preserve">1.030.424 </w:t>
      </w:r>
      <w:r w:rsidR="001E7916">
        <w:rPr>
          <w:rFonts w:asciiTheme="majorHAnsi" w:hAnsiTheme="majorHAnsi"/>
          <w:b/>
        </w:rPr>
        <w:t>EUR</w:t>
      </w:r>
      <w:r w:rsidRPr="001A78D3">
        <w:rPr>
          <w:rFonts w:asciiTheme="majorHAnsi" w:hAnsiTheme="majorHAnsi"/>
        </w:rPr>
        <w:t>. Stope amortizacije i vijek trajanja imovine prikazan je u dijelu Imovina.</w:t>
      </w:r>
    </w:p>
    <w:p w14:paraId="10191D8F" w14:textId="77777777" w:rsidR="006C2788" w:rsidRPr="001A78D3" w:rsidRDefault="006C2788" w:rsidP="00057F63">
      <w:pPr>
        <w:spacing w:line="240" w:lineRule="auto"/>
        <w:jc w:val="both"/>
        <w:rPr>
          <w:rFonts w:asciiTheme="majorHAnsi" w:hAnsiTheme="majorHAnsi"/>
          <w:highlight w:val="cyan"/>
        </w:rPr>
      </w:pPr>
    </w:p>
    <w:p w14:paraId="2E8FA256" w14:textId="2D74DC18" w:rsidR="006C2788" w:rsidRPr="001A78D3" w:rsidRDefault="006C2788" w:rsidP="00057F63">
      <w:pPr>
        <w:spacing w:line="240" w:lineRule="auto"/>
        <w:jc w:val="both"/>
        <w:rPr>
          <w:rFonts w:asciiTheme="majorHAnsi" w:hAnsiTheme="majorHAnsi"/>
          <w:b/>
        </w:rPr>
      </w:pPr>
      <w:r w:rsidRPr="001A78D3">
        <w:rPr>
          <w:rFonts w:asciiTheme="majorHAnsi" w:hAnsiTheme="majorHAnsi"/>
          <w:b/>
        </w:rPr>
        <w:t xml:space="preserve">Troškovi </w:t>
      </w:r>
      <w:r w:rsidRPr="001A78D3">
        <w:rPr>
          <w:rFonts w:asciiTheme="majorHAnsi" w:hAnsiTheme="majorHAnsi"/>
        </w:rPr>
        <w:t xml:space="preserve">osiguranja dugotrajne materijalne i nematerijalne imovine, premije osiguranja osoba i prometnih sredstava, te premije osiguranja od odgovornosti iznose </w:t>
      </w:r>
      <w:r w:rsidRPr="001A78D3">
        <w:rPr>
          <w:rFonts w:asciiTheme="majorHAnsi" w:hAnsiTheme="majorHAnsi"/>
          <w:b/>
        </w:rPr>
        <w:t xml:space="preserve">70.803 </w:t>
      </w:r>
      <w:r w:rsidR="001E7916">
        <w:rPr>
          <w:rFonts w:asciiTheme="majorHAnsi" w:hAnsiTheme="majorHAnsi"/>
          <w:b/>
        </w:rPr>
        <w:t>EUR</w:t>
      </w:r>
      <w:r w:rsidRPr="001A78D3">
        <w:rPr>
          <w:rFonts w:asciiTheme="majorHAnsi" w:hAnsiTheme="majorHAnsi"/>
          <w:b/>
        </w:rPr>
        <w:t>.</w:t>
      </w:r>
    </w:p>
    <w:p w14:paraId="5753773C" w14:textId="77777777" w:rsidR="006C2788" w:rsidRPr="001A78D3" w:rsidRDefault="006C2788" w:rsidP="00057F63">
      <w:pPr>
        <w:spacing w:line="240" w:lineRule="auto"/>
        <w:jc w:val="both"/>
        <w:rPr>
          <w:rFonts w:asciiTheme="majorHAnsi" w:hAnsiTheme="majorHAnsi"/>
          <w:b/>
        </w:rPr>
      </w:pPr>
    </w:p>
    <w:p w14:paraId="38122944" w14:textId="41394144" w:rsidR="006C2788" w:rsidRPr="001A78D3" w:rsidRDefault="006C2788" w:rsidP="00057F63">
      <w:pPr>
        <w:spacing w:line="240" w:lineRule="auto"/>
        <w:jc w:val="both"/>
        <w:rPr>
          <w:rFonts w:asciiTheme="majorHAnsi" w:hAnsiTheme="majorHAnsi"/>
        </w:rPr>
      </w:pPr>
      <w:r w:rsidRPr="001A78D3">
        <w:rPr>
          <w:rFonts w:asciiTheme="majorHAnsi" w:hAnsiTheme="majorHAnsi"/>
          <w:b/>
        </w:rPr>
        <w:t xml:space="preserve">Troškovi platnog prometa </w:t>
      </w:r>
      <w:r w:rsidRPr="001A78D3">
        <w:rPr>
          <w:rFonts w:asciiTheme="majorHAnsi" w:hAnsiTheme="majorHAnsi"/>
        </w:rPr>
        <w:t xml:space="preserve">iznose </w:t>
      </w:r>
      <w:r w:rsidRPr="001A78D3">
        <w:rPr>
          <w:rFonts w:asciiTheme="majorHAnsi" w:hAnsiTheme="majorHAnsi"/>
          <w:b/>
          <w:bCs/>
        </w:rPr>
        <w:t xml:space="preserve">13.446 </w:t>
      </w:r>
      <w:r w:rsidR="001E7916">
        <w:rPr>
          <w:rFonts w:asciiTheme="majorHAnsi" w:hAnsiTheme="majorHAnsi"/>
          <w:b/>
          <w:bCs/>
        </w:rPr>
        <w:t>EUR</w:t>
      </w:r>
      <w:r w:rsidRPr="001A78D3">
        <w:rPr>
          <w:rFonts w:asciiTheme="majorHAnsi" w:hAnsiTheme="majorHAnsi"/>
        </w:rPr>
        <w:t xml:space="preserve">, a sastoje se od troškova naknada plaćenih banci za usluge platnog prometa (9.497 </w:t>
      </w:r>
      <w:r w:rsidR="001E7916">
        <w:rPr>
          <w:rFonts w:asciiTheme="majorHAnsi" w:hAnsiTheme="majorHAnsi"/>
        </w:rPr>
        <w:t>EUR</w:t>
      </w:r>
      <w:r w:rsidRPr="001A78D3">
        <w:rPr>
          <w:rFonts w:asciiTheme="majorHAnsi" w:hAnsiTheme="majorHAnsi"/>
        </w:rPr>
        <w:t xml:space="preserve">) i troška provizije za plaćanje karticama (3.949 </w:t>
      </w:r>
      <w:r w:rsidR="001E7916">
        <w:rPr>
          <w:rFonts w:asciiTheme="majorHAnsi" w:hAnsiTheme="majorHAnsi"/>
        </w:rPr>
        <w:t>EUR</w:t>
      </w:r>
      <w:r w:rsidRPr="001A78D3">
        <w:rPr>
          <w:rFonts w:asciiTheme="majorHAnsi" w:hAnsiTheme="majorHAnsi"/>
        </w:rPr>
        <w:t>).</w:t>
      </w:r>
    </w:p>
    <w:p w14:paraId="2BC5E1D5" w14:textId="77777777" w:rsidR="006C2788" w:rsidRPr="001A78D3" w:rsidRDefault="006C2788" w:rsidP="00057F63">
      <w:pPr>
        <w:spacing w:line="240" w:lineRule="auto"/>
        <w:jc w:val="both"/>
        <w:rPr>
          <w:rFonts w:asciiTheme="majorHAnsi" w:hAnsiTheme="majorHAnsi"/>
          <w:highlight w:val="cyan"/>
        </w:rPr>
      </w:pPr>
    </w:p>
    <w:p w14:paraId="617570D5" w14:textId="2549AA58" w:rsidR="006C2788" w:rsidRPr="001A78D3" w:rsidRDefault="006C2788" w:rsidP="00057F63">
      <w:pPr>
        <w:spacing w:line="240" w:lineRule="auto"/>
        <w:jc w:val="both"/>
        <w:rPr>
          <w:rFonts w:asciiTheme="majorHAnsi" w:hAnsiTheme="majorHAnsi"/>
        </w:rPr>
      </w:pPr>
      <w:r w:rsidRPr="001A78D3">
        <w:rPr>
          <w:rFonts w:asciiTheme="majorHAnsi" w:hAnsiTheme="majorHAnsi"/>
          <w:b/>
        </w:rPr>
        <w:t xml:space="preserve">Ostali troškovi poslovanja </w:t>
      </w:r>
      <w:r w:rsidRPr="001A78D3">
        <w:rPr>
          <w:rFonts w:asciiTheme="majorHAnsi" w:hAnsiTheme="majorHAnsi"/>
        </w:rPr>
        <w:t xml:space="preserve">iznose </w:t>
      </w:r>
      <w:r w:rsidRPr="001A78D3">
        <w:rPr>
          <w:rFonts w:asciiTheme="majorHAnsi" w:hAnsiTheme="majorHAnsi"/>
          <w:b/>
        </w:rPr>
        <w:t xml:space="preserve">41.090 </w:t>
      </w:r>
      <w:r w:rsidR="001E7916">
        <w:rPr>
          <w:rFonts w:asciiTheme="majorHAnsi" w:hAnsiTheme="majorHAnsi"/>
          <w:b/>
        </w:rPr>
        <w:t>EUR</w:t>
      </w:r>
      <w:r w:rsidRPr="001A78D3">
        <w:rPr>
          <w:rFonts w:asciiTheme="majorHAnsi" w:hAnsiTheme="majorHAnsi"/>
        </w:rPr>
        <w:t xml:space="preserve">, a obuhvaćaju boravišnu pristojbu (12.878 </w:t>
      </w:r>
      <w:r w:rsidR="001E7916">
        <w:rPr>
          <w:rFonts w:asciiTheme="majorHAnsi" w:hAnsiTheme="majorHAnsi"/>
        </w:rPr>
        <w:t>EUR</w:t>
      </w:r>
      <w:r w:rsidRPr="001A78D3">
        <w:rPr>
          <w:rFonts w:asciiTheme="majorHAnsi" w:hAnsiTheme="majorHAnsi"/>
        </w:rPr>
        <w:t xml:space="preserve">), članarinu HGK, TZ i udruzi upravitelja, te doprinos za općekorisnu funkciju šuma (ukupno 7.716 </w:t>
      </w:r>
      <w:r w:rsidR="001E7916">
        <w:rPr>
          <w:rFonts w:asciiTheme="majorHAnsi" w:hAnsiTheme="majorHAnsi"/>
        </w:rPr>
        <w:t>EUR</w:t>
      </w:r>
      <w:r w:rsidRPr="001A78D3">
        <w:rPr>
          <w:rFonts w:asciiTheme="majorHAnsi" w:hAnsiTheme="majorHAnsi"/>
        </w:rPr>
        <w:t xml:space="preserve">), troškove loko vožnje (759 </w:t>
      </w:r>
      <w:r w:rsidR="001E7916">
        <w:rPr>
          <w:rFonts w:asciiTheme="majorHAnsi" w:hAnsiTheme="majorHAnsi"/>
        </w:rPr>
        <w:t>EUR</w:t>
      </w:r>
      <w:r w:rsidRPr="001A78D3">
        <w:rPr>
          <w:rFonts w:asciiTheme="majorHAnsi" w:hAnsiTheme="majorHAnsi"/>
        </w:rPr>
        <w:t xml:space="preserve">), trošak HRT preplate (722 </w:t>
      </w:r>
      <w:r w:rsidR="001E7916">
        <w:rPr>
          <w:rFonts w:asciiTheme="majorHAnsi" w:hAnsiTheme="majorHAnsi"/>
        </w:rPr>
        <w:t>EUR</w:t>
      </w:r>
      <w:r w:rsidRPr="001A78D3">
        <w:rPr>
          <w:rFonts w:asciiTheme="majorHAnsi" w:hAnsiTheme="majorHAnsi"/>
        </w:rPr>
        <w:t xml:space="preserve">), troškove službenih putovanja (901 </w:t>
      </w:r>
      <w:r w:rsidR="001E7916">
        <w:rPr>
          <w:rFonts w:asciiTheme="majorHAnsi" w:hAnsiTheme="majorHAnsi"/>
        </w:rPr>
        <w:t>EUR</w:t>
      </w:r>
      <w:r w:rsidRPr="001A78D3">
        <w:rPr>
          <w:rFonts w:asciiTheme="majorHAnsi" w:hAnsiTheme="majorHAnsi"/>
        </w:rPr>
        <w:t xml:space="preserve">), naknade članovima Nadzornog odbora s pripadajućim porezima i doprinosima (5.398 </w:t>
      </w:r>
      <w:r w:rsidR="001E7916">
        <w:rPr>
          <w:rFonts w:asciiTheme="majorHAnsi" w:hAnsiTheme="majorHAnsi"/>
        </w:rPr>
        <w:t>EUR</w:t>
      </w:r>
      <w:r w:rsidRPr="001A78D3">
        <w:rPr>
          <w:rFonts w:asciiTheme="majorHAnsi" w:hAnsiTheme="majorHAnsi"/>
        </w:rPr>
        <w:t xml:space="preserve">), troškove zdravstvenog nadzora i kontrole proizvoda (4.925 </w:t>
      </w:r>
      <w:r w:rsidR="001E7916">
        <w:rPr>
          <w:rFonts w:asciiTheme="majorHAnsi" w:hAnsiTheme="majorHAnsi"/>
        </w:rPr>
        <w:t>EUR</w:t>
      </w:r>
      <w:r w:rsidRPr="001A78D3">
        <w:rPr>
          <w:rFonts w:asciiTheme="majorHAnsi" w:hAnsiTheme="majorHAnsi"/>
        </w:rPr>
        <w:t xml:space="preserve">), troškove obrazovanja radnika (4.044 </w:t>
      </w:r>
      <w:r w:rsidR="001E7916">
        <w:rPr>
          <w:rFonts w:asciiTheme="majorHAnsi" w:hAnsiTheme="majorHAnsi"/>
        </w:rPr>
        <w:t>EUR</w:t>
      </w:r>
      <w:r w:rsidRPr="001A78D3">
        <w:rPr>
          <w:rFonts w:asciiTheme="majorHAnsi" w:hAnsiTheme="majorHAnsi"/>
        </w:rPr>
        <w:t>), troškove ZAMP-a, upravne i sudske pristojbe, biljege, stručnu literaturu i stručna/javna glasila, troškove obveznih liječničkih pregleda, naknade za korištenje pom</w:t>
      </w:r>
      <w:r w:rsidR="00E77625">
        <w:rPr>
          <w:rFonts w:asciiTheme="majorHAnsi" w:hAnsiTheme="majorHAnsi"/>
        </w:rPr>
        <w:t xml:space="preserve">orskog </w:t>
      </w:r>
      <w:r w:rsidRPr="001A78D3">
        <w:rPr>
          <w:rFonts w:asciiTheme="majorHAnsi" w:hAnsiTheme="majorHAnsi"/>
        </w:rPr>
        <w:t>dobra i sigurnost plovidbe i dr.</w:t>
      </w:r>
    </w:p>
    <w:p w14:paraId="71768E04" w14:textId="77777777" w:rsidR="006C2788" w:rsidRPr="001A78D3" w:rsidRDefault="006C2788" w:rsidP="00057F63">
      <w:pPr>
        <w:spacing w:line="240" w:lineRule="auto"/>
        <w:jc w:val="both"/>
        <w:rPr>
          <w:rFonts w:asciiTheme="majorHAnsi" w:hAnsiTheme="majorHAnsi"/>
          <w:b/>
          <w:highlight w:val="cyan"/>
        </w:rPr>
      </w:pPr>
    </w:p>
    <w:p w14:paraId="6C332C35" w14:textId="77777777" w:rsidR="006C2788" w:rsidRPr="001A78D3" w:rsidRDefault="006C2788" w:rsidP="00057F63">
      <w:pPr>
        <w:spacing w:line="240" w:lineRule="auto"/>
        <w:contextualSpacing/>
        <w:jc w:val="both"/>
        <w:rPr>
          <w:rFonts w:asciiTheme="majorHAnsi" w:hAnsiTheme="majorHAnsi"/>
          <w:b/>
          <w:noProof/>
        </w:rPr>
      </w:pPr>
      <w:r w:rsidRPr="001A78D3">
        <w:rPr>
          <w:rFonts w:asciiTheme="majorHAnsi" w:hAnsiTheme="majorHAnsi"/>
          <w:b/>
          <w:noProof/>
        </w:rPr>
        <w:t>Financijski rashodi</w:t>
      </w:r>
    </w:p>
    <w:p w14:paraId="0233D7BB" w14:textId="6D1F56FE" w:rsidR="006C2788" w:rsidRPr="001A78D3" w:rsidRDefault="006C2788" w:rsidP="00057F63">
      <w:pPr>
        <w:spacing w:line="240" w:lineRule="auto"/>
        <w:jc w:val="both"/>
        <w:rPr>
          <w:rFonts w:asciiTheme="majorHAnsi" w:hAnsiTheme="majorHAnsi"/>
        </w:rPr>
      </w:pPr>
      <w:r w:rsidRPr="001A78D3">
        <w:rPr>
          <w:rFonts w:asciiTheme="majorHAnsi" w:hAnsiTheme="majorHAnsi"/>
          <w:bCs/>
        </w:rPr>
        <w:t>Financijski rashodi</w:t>
      </w:r>
      <w:r w:rsidRPr="001A78D3">
        <w:rPr>
          <w:rFonts w:asciiTheme="majorHAnsi" w:hAnsiTheme="majorHAnsi"/>
        </w:rPr>
        <w:t xml:space="preserve"> iznose </w:t>
      </w:r>
      <w:r w:rsidRPr="001A78D3">
        <w:rPr>
          <w:rFonts w:asciiTheme="majorHAnsi" w:hAnsiTheme="majorHAnsi"/>
          <w:b/>
          <w:bCs/>
        </w:rPr>
        <w:t>387.838</w:t>
      </w:r>
      <w:r w:rsidRPr="001A78D3">
        <w:rPr>
          <w:rFonts w:asciiTheme="majorHAnsi" w:hAnsiTheme="majorHAnsi"/>
        </w:rPr>
        <w:t xml:space="preserve"> </w:t>
      </w:r>
      <w:r w:rsidR="001E7916">
        <w:rPr>
          <w:rFonts w:asciiTheme="majorHAnsi" w:hAnsiTheme="majorHAnsi"/>
          <w:b/>
        </w:rPr>
        <w:t>EUR</w:t>
      </w:r>
      <w:r w:rsidRPr="001A78D3">
        <w:rPr>
          <w:rFonts w:asciiTheme="majorHAnsi" w:hAnsiTheme="majorHAnsi"/>
        </w:rPr>
        <w:t xml:space="preserve">, a najvećim se dijelom odnose na troškove redovnih kamata po dugoročnim kreditima Zagrebačke banke d.d. i Hrvatske poštanske banke d.d.    (387.722 </w:t>
      </w:r>
      <w:r w:rsidR="001E7916">
        <w:rPr>
          <w:rFonts w:asciiTheme="majorHAnsi" w:hAnsiTheme="majorHAnsi"/>
        </w:rPr>
        <w:t>EUR</w:t>
      </w:r>
      <w:r w:rsidRPr="001A78D3">
        <w:rPr>
          <w:rFonts w:asciiTheme="majorHAnsi" w:hAnsiTheme="majorHAnsi"/>
        </w:rPr>
        <w:t xml:space="preserve">). Ostalih 116 </w:t>
      </w:r>
      <w:r w:rsidR="001E7916">
        <w:rPr>
          <w:rFonts w:asciiTheme="majorHAnsi" w:hAnsiTheme="majorHAnsi"/>
        </w:rPr>
        <w:t>EUR</w:t>
      </w:r>
      <w:r w:rsidRPr="001A78D3">
        <w:rPr>
          <w:rFonts w:asciiTheme="majorHAnsi" w:hAnsiTheme="majorHAnsi"/>
        </w:rPr>
        <w:t xml:space="preserve"> se odnosi na troškove zateznih kamata.</w:t>
      </w:r>
    </w:p>
    <w:p w14:paraId="19E7D8C2" w14:textId="77777777" w:rsidR="006C2788" w:rsidRPr="001A78D3" w:rsidRDefault="006C2788" w:rsidP="00057F63">
      <w:pPr>
        <w:spacing w:line="240" w:lineRule="auto"/>
        <w:rPr>
          <w:rFonts w:asciiTheme="majorHAnsi" w:hAnsiTheme="majorHAnsi"/>
        </w:rPr>
      </w:pPr>
    </w:p>
    <w:p w14:paraId="6E734A51" w14:textId="0758DBC8" w:rsidR="006C2788" w:rsidRPr="001A78D3" w:rsidRDefault="006C2788" w:rsidP="00057F63">
      <w:pPr>
        <w:spacing w:line="240" w:lineRule="auto"/>
        <w:jc w:val="both"/>
        <w:rPr>
          <w:rFonts w:asciiTheme="majorHAnsi" w:hAnsiTheme="majorHAnsi"/>
        </w:rPr>
      </w:pPr>
      <w:r w:rsidRPr="001A78D3">
        <w:rPr>
          <w:rFonts w:asciiTheme="majorHAnsi" w:hAnsiTheme="majorHAnsi"/>
          <w:b/>
        </w:rPr>
        <w:t>Ostali rashodi i vrijednosna usklađenja</w:t>
      </w:r>
      <w:r w:rsidRPr="001A78D3">
        <w:rPr>
          <w:rFonts w:asciiTheme="majorHAnsi" w:hAnsiTheme="majorHAnsi"/>
        </w:rPr>
        <w:t xml:space="preserve"> ostvareni su u iznosu od </w:t>
      </w:r>
      <w:r w:rsidRPr="001A78D3">
        <w:rPr>
          <w:rFonts w:asciiTheme="majorHAnsi" w:hAnsiTheme="majorHAnsi"/>
          <w:b/>
        </w:rPr>
        <w:t xml:space="preserve">156.946 </w:t>
      </w:r>
      <w:r w:rsidR="001E7916">
        <w:rPr>
          <w:rFonts w:asciiTheme="majorHAnsi" w:hAnsiTheme="majorHAnsi"/>
          <w:b/>
        </w:rPr>
        <w:t>EUR</w:t>
      </w:r>
      <w:r w:rsidRPr="001A78D3">
        <w:rPr>
          <w:rFonts w:asciiTheme="majorHAnsi" w:hAnsiTheme="majorHAnsi"/>
        </w:rPr>
        <w:t xml:space="preserve"> i to najvećom dijelom na ime zamjene dijela hibridnog travnjaka na Gradskom stadionu Drosina, a manjim dijelom na rashodovanje unutarnjeg brodskog motora na Fratarskom otoku i otpis zaliha trgovačke i ugostiteljske robe na Fratarskom otoku.</w:t>
      </w:r>
    </w:p>
    <w:p w14:paraId="449F24C9" w14:textId="77777777" w:rsidR="007301FA" w:rsidRPr="00506EF5" w:rsidRDefault="007301FA" w:rsidP="00057F63">
      <w:pPr>
        <w:spacing w:line="240" w:lineRule="auto"/>
        <w:jc w:val="both"/>
        <w:rPr>
          <w:rFonts w:asciiTheme="majorHAnsi" w:hAnsiTheme="majorHAnsi"/>
          <w:highlight w:val="yellow"/>
        </w:rPr>
      </w:pPr>
    </w:p>
    <w:bookmarkEnd w:id="18"/>
    <w:p w14:paraId="16773635" w14:textId="77777777" w:rsidR="007301FA" w:rsidRPr="00506EF5" w:rsidRDefault="007301FA" w:rsidP="00057F63">
      <w:pPr>
        <w:spacing w:line="240" w:lineRule="auto"/>
        <w:jc w:val="both"/>
        <w:rPr>
          <w:rFonts w:asciiTheme="majorHAnsi" w:hAnsiTheme="majorHAnsi"/>
          <w:highlight w:val="yellow"/>
        </w:rPr>
      </w:pPr>
    </w:p>
    <w:p w14:paraId="73A5A406" w14:textId="77777777" w:rsidR="007301FA" w:rsidRPr="00506EF5" w:rsidRDefault="007301FA" w:rsidP="00057F63">
      <w:pPr>
        <w:spacing w:line="240" w:lineRule="auto"/>
        <w:jc w:val="both"/>
        <w:rPr>
          <w:rFonts w:asciiTheme="majorHAnsi" w:hAnsiTheme="majorHAnsi"/>
          <w:highlight w:val="yellow"/>
        </w:rPr>
      </w:pPr>
    </w:p>
    <w:p w14:paraId="70C4667C" w14:textId="77777777" w:rsidR="007301FA" w:rsidRPr="00506EF5" w:rsidRDefault="007301FA" w:rsidP="00057F63">
      <w:pPr>
        <w:spacing w:line="240" w:lineRule="auto"/>
        <w:jc w:val="both"/>
        <w:rPr>
          <w:rFonts w:asciiTheme="majorHAnsi" w:hAnsiTheme="majorHAnsi"/>
          <w:highlight w:val="yellow"/>
        </w:rPr>
      </w:pPr>
    </w:p>
    <w:p w14:paraId="49943B8C" w14:textId="77777777" w:rsidR="007301FA" w:rsidRPr="00325671" w:rsidRDefault="007301FA" w:rsidP="00057F63">
      <w:pPr>
        <w:spacing w:line="240" w:lineRule="auto"/>
        <w:jc w:val="both"/>
        <w:rPr>
          <w:rFonts w:asciiTheme="majorHAnsi" w:hAnsiTheme="majorHAnsi"/>
          <w:highlight w:val="yellow"/>
        </w:rPr>
      </w:pPr>
    </w:p>
    <w:p w14:paraId="338236BB" w14:textId="77777777" w:rsidR="007301FA" w:rsidRPr="00325671" w:rsidRDefault="007301FA" w:rsidP="00057F63">
      <w:pPr>
        <w:spacing w:line="240" w:lineRule="auto"/>
        <w:jc w:val="both"/>
        <w:rPr>
          <w:rFonts w:asciiTheme="majorHAnsi" w:hAnsiTheme="majorHAnsi"/>
          <w:highlight w:val="yellow"/>
        </w:rPr>
      </w:pPr>
    </w:p>
    <w:p w14:paraId="63FEEBB7" w14:textId="77777777" w:rsidR="007301FA" w:rsidRPr="00325671" w:rsidRDefault="007301FA" w:rsidP="00057F63">
      <w:pPr>
        <w:spacing w:line="240" w:lineRule="auto"/>
        <w:jc w:val="both"/>
        <w:rPr>
          <w:rFonts w:asciiTheme="majorHAnsi" w:hAnsiTheme="majorHAnsi"/>
          <w:highlight w:val="yellow"/>
        </w:rPr>
      </w:pPr>
    </w:p>
    <w:tbl>
      <w:tblPr>
        <w:tblW w:w="5000" w:type="pct"/>
        <w:tblLayout w:type="fixed"/>
        <w:tblCellMar>
          <w:left w:w="10" w:type="dxa"/>
          <w:right w:w="10" w:type="dxa"/>
        </w:tblCellMar>
        <w:tblLook w:val="04A0" w:firstRow="1" w:lastRow="0" w:firstColumn="1" w:lastColumn="0" w:noHBand="0" w:noVBand="1"/>
      </w:tblPr>
      <w:tblGrid>
        <w:gridCol w:w="9072"/>
      </w:tblGrid>
      <w:tr w:rsidR="00E707B0" w:rsidRPr="00087DE8" w14:paraId="5CF074FC" w14:textId="77777777" w:rsidTr="003313B2">
        <w:trPr>
          <w:trHeight w:val="397"/>
        </w:trPr>
        <w:tc>
          <w:tcPr>
            <w:tcW w:w="9072" w:type="dxa"/>
            <w:shd w:val="clear" w:color="auto" w:fill="E7E7FF"/>
            <w:tcMar>
              <w:top w:w="0" w:type="dxa"/>
              <w:left w:w="108" w:type="dxa"/>
              <w:bottom w:w="0" w:type="dxa"/>
              <w:right w:w="108" w:type="dxa"/>
            </w:tcMar>
            <w:vAlign w:val="center"/>
          </w:tcPr>
          <w:p w14:paraId="0D6B0020" w14:textId="77777777" w:rsidR="00E707B0" w:rsidRPr="00087DE8" w:rsidRDefault="00E707B0" w:rsidP="00057F63">
            <w:pPr>
              <w:pStyle w:val="Standard"/>
              <w:spacing w:after="0" w:line="240" w:lineRule="auto"/>
              <w:rPr>
                <w:rFonts w:asciiTheme="majorHAnsi" w:hAnsiTheme="majorHAnsi" w:cs="Arial"/>
                <w:b/>
                <w:noProof/>
                <w:color w:val="262626"/>
                <w:lang w:eastAsia="en-US"/>
              </w:rPr>
            </w:pPr>
            <w:r w:rsidRPr="00087DE8">
              <w:rPr>
                <w:rFonts w:asciiTheme="majorHAnsi" w:hAnsiTheme="majorHAnsi" w:cs="Arial"/>
                <w:b/>
                <w:noProof/>
                <w:color w:val="262626"/>
                <w:lang w:eastAsia="en-US"/>
              </w:rPr>
              <w:lastRenderedPageBreak/>
              <w:t>Rezultat poslovanja</w:t>
            </w:r>
          </w:p>
        </w:tc>
      </w:tr>
    </w:tbl>
    <w:p w14:paraId="0FC4CB94" w14:textId="77777777" w:rsidR="00E707B0" w:rsidRPr="00087DE8" w:rsidRDefault="00E707B0" w:rsidP="00057F63">
      <w:pPr>
        <w:spacing w:line="240" w:lineRule="auto"/>
        <w:jc w:val="both"/>
        <w:rPr>
          <w:rFonts w:asciiTheme="majorHAnsi" w:hAnsiTheme="majorHAnsi"/>
          <w:noProof/>
        </w:rPr>
      </w:pPr>
    </w:p>
    <w:p w14:paraId="4E96E21B" w14:textId="32EBE850" w:rsidR="00446AC3" w:rsidRPr="00956648" w:rsidRDefault="00446AC3" w:rsidP="00057F63">
      <w:pPr>
        <w:spacing w:line="240" w:lineRule="auto"/>
        <w:jc w:val="both"/>
        <w:rPr>
          <w:rFonts w:asciiTheme="majorHAnsi" w:hAnsiTheme="majorHAnsi"/>
        </w:rPr>
      </w:pPr>
      <w:r w:rsidRPr="00956648">
        <w:rPr>
          <w:rFonts w:asciiTheme="majorHAnsi" w:hAnsiTheme="majorHAnsi"/>
        </w:rPr>
        <w:t xml:space="preserve">U promatranoj godini </w:t>
      </w:r>
      <w:r w:rsidR="005D03B8">
        <w:rPr>
          <w:rFonts w:asciiTheme="majorHAnsi" w:hAnsiTheme="majorHAnsi"/>
        </w:rPr>
        <w:t>Društvo</w:t>
      </w:r>
      <w:r w:rsidRPr="00956648">
        <w:rPr>
          <w:rFonts w:asciiTheme="majorHAnsi" w:hAnsiTheme="majorHAnsi"/>
        </w:rPr>
        <w:t xml:space="preserve"> je ostvarilo </w:t>
      </w:r>
      <w:r w:rsidR="005411F8" w:rsidRPr="00956648">
        <w:rPr>
          <w:rFonts w:asciiTheme="majorHAnsi" w:hAnsiTheme="majorHAnsi"/>
        </w:rPr>
        <w:t xml:space="preserve">knjigovodstvenu dobit </w:t>
      </w:r>
      <w:r w:rsidRPr="00956648">
        <w:rPr>
          <w:rFonts w:asciiTheme="majorHAnsi" w:hAnsiTheme="majorHAnsi"/>
          <w:bCs/>
        </w:rPr>
        <w:t xml:space="preserve">u </w:t>
      </w:r>
      <w:r w:rsidRPr="00956648">
        <w:rPr>
          <w:rFonts w:asciiTheme="majorHAnsi" w:hAnsiTheme="majorHAnsi"/>
        </w:rPr>
        <w:t xml:space="preserve">iznosu od </w:t>
      </w:r>
      <w:r w:rsidR="00087DE8" w:rsidRPr="00956648">
        <w:rPr>
          <w:rFonts w:asciiTheme="majorHAnsi" w:hAnsiTheme="majorHAnsi"/>
          <w:b/>
          <w:bCs/>
        </w:rPr>
        <w:t>10.192,58</w:t>
      </w:r>
      <w:r w:rsidR="005411F8" w:rsidRPr="00956648">
        <w:rPr>
          <w:rFonts w:asciiTheme="majorHAnsi" w:hAnsiTheme="majorHAnsi"/>
          <w:b/>
          <w:bCs/>
        </w:rPr>
        <w:t xml:space="preserve"> </w:t>
      </w:r>
      <w:r w:rsidR="001E7916">
        <w:rPr>
          <w:rFonts w:asciiTheme="majorHAnsi" w:hAnsiTheme="majorHAnsi"/>
          <w:b/>
          <w:bCs/>
        </w:rPr>
        <w:t>EUR</w:t>
      </w:r>
      <w:r w:rsidRPr="00956648">
        <w:rPr>
          <w:rFonts w:asciiTheme="majorHAnsi" w:hAnsiTheme="majorHAnsi"/>
        </w:rPr>
        <w:t>.</w:t>
      </w:r>
    </w:p>
    <w:p w14:paraId="615E7BF1" w14:textId="77777777" w:rsidR="00262894" w:rsidRPr="00956648" w:rsidRDefault="00262894" w:rsidP="00057F63">
      <w:pPr>
        <w:spacing w:line="240" w:lineRule="auto"/>
        <w:jc w:val="both"/>
        <w:rPr>
          <w:rFonts w:asciiTheme="majorHAnsi" w:hAnsiTheme="majorHAnsi"/>
        </w:rPr>
      </w:pPr>
    </w:p>
    <w:tbl>
      <w:tblPr>
        <w:tblStyle w:val="Reetkatablice"/>
        <w:tblW w:w="9351" w:type="dxa"/>
        <w:tblLook w:val="04A0" w:firstRow="1" w:lastRow="0" w:firstColumn="1" w:lastColumn="0" w:noHBand="0" w:noVBand="1"/>
      </w:tblPr>
      <w:tblGrid>
        <w:gridCol w:w="1582"/>
        <w:gridCol w:w="2881"/>
        <w:gridCol w:w="1448"/>
        <w:gridCol w:w="1448"/>
        <w:gridCol w:w="1992"/>
      </w:tblGrid>
      <w:tr w:rsidR="00676D7B" w:rsidRPr="00956648" w14:paraId="36FA19A8" w14:textId="77777777" w:rsidTr="00CA075D">
        <w:trPr>
          <w:trHeight w:val="600"/>
        </w:trPr>
        <w:tc>
          <w:tcPr>
            <w:tcW w:w="1641" w:type="dxa"/>
            <w:vAlign w:val="center"/>
            <w:hideMark/>
          </w:tcPr>
          <w:p w14:paraId="374687F1" w14:textId="77777777" w:rsidR="00676D7B" w:rsidRPr="00956648" w:rsidRDefault="00676D7B" w:rsidP="00057F63">
            <w:pPr>
              <w:spacing w:line="240" w:lineRule="auto"/>
              <w:jc w:val="center"/>
              <w:rPr>
                <w:rFonts w:asciiTheme="majorHAnsi" w:hAnsiTheme="majorHAnsi"/>
                <w:b/>
                <w:bCs/>
                <w:sz w:val="22"/>
                <w:szCs w:val="22"/>
              </w:rPr>
            </w:pPr>
            <w:r w:rsidRPr="00956648">
              <w:rPr>
                <w:rFonts w:asciiTheme="majorHAnsi" w:hAnsiTheme="majorHAnsi"/>
                <w:b/>
                <w:bCs/>
                <w:sz w:val="22"/>
                <w:szCs w:val="22"/>
              </w:rPr>
              <w:t>Godina</w:t>
            </w:r>
          </w:p>
        </w:tc>
        <w:tc>
          <w:tcPr>
            <w:tcW w:w="3026" w:type="dxa"/>
            <w:vAlign w:val="center"/>
            <w:hideMark/>
          </w:tcPr>
          <w:p w14:paraId="27DA0C6F" w14:textId="615D6B5F" w:rsidR="00676D7B" w:rsidRPr="00956648" w:rsidRDefault="005D03B8" w:rsidP="00057F63">
            <w:pPr>
              <w:spacing w:line="240" w:lineRule="auto"/>
              <w:jc w:val="center"/>
              <w:rPr>
                <w:rFonts w:asciiTheme="majorHAnsi" w:hAnsiTheme="majorHAnsi"/>
                <w:b/>
                <w:bCs/>
                <w:sz w:val="22"/>
                <w:szCs w:val="22"/>
              </w:rPr>
            </w:pPr>
            <w:r>
              <w:rPr>
                <w:rFonts w:asciiTheme="majorHAnsi" w:hAnsiTheme="majorHAnsi"/>
                <w:b/>
                <w:bCs/>
                <w:sz w:val="22"/>
                <w:szCs w:val="22"/>
              </w:rPr>
              <w:t>Društvo</w:t>
            </w:r>
          </w:p>
        </w:tc>
        <w:tc>
          <w:tcPr>
            <w:tcW w:w="1340" w:type="dxa"/>
            <w:vAlign w:val="center"/>
            <w:hideMark/>
          </w:tcPr>
          <w:p w14:paraId="731BB6AB" w14:textId="77777777" w:rsidR="00676D7B" w:rsidRPr="00956648" w:rsidRDefault="00676D7B" w:rsidP="00057F63">
            <w:pPr>
              <w:spacing w:line="240" w:lineRule="auto"/>
              <w:jc w:val="center"/>
              <w:rPr>
                <w:rFonts w:asciiTheme="majorHAnsi" w:hAnsiTheme="majorHAnsi"/>
                <w:b/>
                <w:bCs/>
                <w:sz w:val="22"/>
                <w:szCs w:val="22"/>
              </w:rPr>
            </w:pPr>
            <w:r w:rsidRPr="00956648">
              <w:rPr>
                <w:rFonts w:asciiTheme="majorHAnsi" w:hAnsiTheme="majorHAnsi"/>
                <w:b/>
                <w:bCs/>
                <w:sz w:val="22"/>
                <w:szCs w:val="22"/>
              </w:rPr>
              <w:t>Rashodi</w:t>
            </w:r>
          </w:p>
        </w:tc>
        <w:tc>
          <w:tcPr>
            <w:tcW w:w="1340" w:type="dxa"/>
            <w:vAlign w:val="center"/>
            <w:hideMark/>
          </w:tcPr>
          <w:p w14:paraId="093BAEBE" w14:textId="77777777" w:rsidR="00676D7B" w:rsidRPr="00956648" w:rsidRDefault="00676D7B" w:rsidP="00057F63">
            <w:pPr>
              <w:spacing w:line="240" w:lineRule="auto"/>
              <w:jc w:val="center"/>
              <w:rPr>
                <w:rFonts w:asciiTheme="majorHAnsi" w:hAnsiTheme="majorHAnsi"/>
                <w:b/>
                <w:bCs/>
                <w:sz w:val="22"/>
                <w:szCs w:val="22"/>
              </w:rPr>
            </w:pPr>
            <w:r w:rsidRPr="00956648">
              <w:rPr>
                <w:rFonts w:asciiTheme="majorHAnsi" w:hAnsiTheme="majorHAnsi"/>
                <w:b/>
                <w:bCs/>
                <w:sz w:val="22"/>
                <w:szCs w:val="22"/>
              </w:rPr>
              <w:t>Prihodi</w:t>
            </w:r>
          </w:p>
        </w:tc>
        <w:tc>
          <w:tcPr>
            <w:tcW w:w="2004" w:type="dxa"/>
            <w:vAlign w:val="center"/>
            <w:hideMark/>
          </w:tcPr>
          <w:p w14:paraId="51AB62CC" w14:textId="77777777" w:rsidR="00676D7B" w:rsidRPr="00956648" w:rsidRDefault="00676D7B" w:rsidP="00057F63">
            <w:pPr>
              <w:spacing w:line="240" w:lineRule="auto"/>
              <w:jc w:val="center"/>
              <w:rPr>
                <w:rFonts w:asciiTheme="majorHAnsi" w:hAnsiTheme="majorHAnsi"/>
                <w:b/>
                <w:bCs/>
                <w:sz w:val="22"/>
                <w:szCs w:val="22"/>
              </w:rPr>
            </w:pPr>
            <w:r w:rsidRPr="00956648">
              <w:rPr>
                <w:rFonts w:asciiTheme="majorHAnsi" w:hAnsiTheme="majorHAnsi"/>
                <w:b/>
                <w:bCs/>
                <w:sz w:val="22"/>
                <w:szCs w:val="22"/>
              </w:rPr>
              <w:t>Knjigovodstveni rezultat</w:t>
            </w:r>
          </w:p>
        </w:tc>
      </w:tr>
      <w:tr w:rsidR="00676D7B" w:rsidRPr="00956648" w14:paraId="5CA93557" w14:textId="77777777" w:rsidTr="00CA075D">
        <w:trPr>
          <w:trHeight w:val="570"/>
        </w:trPr>
        <w:tc>
          <w:tcPr>
            <w:tcW w:w="1641" w:type="dxa"/>
            <w:vAlign w:val="center"/>
            <w:hideMark/>
          </w:tcPr>
          <w:p w14:paraId="33B70AF0" w14:textId="77777777" w:rsidR="00676D7B" w:rsidRPr="00956648" w:rsidRDefault="00676D7B" w:rsidP="00057F63">
            <w:pPr>
              <w:spacing w:line="240" w:lineRule="auto"/>
              <w:jc w:val="center"/>
              <w:rPr>
                <w:rFonts w:asciiTheme="majorHAnsi" w:hAnsiTheme="majorHAnsi"/>
                <w:sz w:val="22"/>
                <w:szCs w:val="22"/>
              </w:rPr>
            </w:pPr>
            <w:r w:rsidRPr="00956648">
              <w:rPr>
                <w:rFonts w:asciiTheme="majorHAnsi" w:hAnsiTheme="majorHAnsi"/>
                <w:sz w:val="22"/>
                <w:szCs w:val="22"/>
              </w:rPr>
              <w:t>2023.g.</w:t>
            </w:r>
          </w:p>
        </w:tc>
        <w:tc>
          <w:tcPr>
            <w:tcW w:w="3026" w:type="dxa"/>
            <w:vAlign w:val="center"/>
            <w:hideMark/>
          </w:tcPr>
          <w:p w14:paraId="102B68EA" w14:textId="3498FCA2" w:rsidR="00676D7B" w:rsidRPr="00956648" w:rsidRDefault="00676D7B" w:rsidP="00057F63">
            <w:pPr>
              <w:spacing w:line="240" w:lineRule="auto"/>
              <w:jc w:val="both"/>
              <w:rPr>
                <w:rFonts w:asciiTheme="majorHAnsi" w:hAnsiTheme="majorHAnsi"/>
                <w:sz w:val="22"/>
                <w:szCs w:val="22"/>
              </w:rPr>
            </w:pPr>
            <w:r w:rsidRPr="00956648">
              <w:rPr>
                <w:rFonts w:asciiTheme="majorHAnsi" w:hAnsiTheme="majorHAnsi"/>
                <w:sz w:val="22"/>
                <w:szCs w:val="22"/>
              </w:rPr>
              <w:t>Pula sport d.o.o. 01.-05./202</w:t>
            </w:r>
            <w:r w:rsidR="00DC4D58" w:rsidRPr="00956648">
              <w:rPr>
                <w:rFonts w:asciiTheme="majorHAnsi" w:hAnsiTheme="majorHAnsi"/>
                <w:sz w:val="22"/>
                <w:szCs w:val="22"/>
              </w:rPr>
              <w:t>3</w:t>
            </w:r>
            <w:r w:rsidRPr="00956648">
              <w:rPr>
                <w:rFonts w:asciiTheme="majorHAnsi" w:hAnsiTheme="majorHAnsi"/>
                <w:sz w:val="22"/>
                <w:szCs w:val="22"/>
              </w:rPr>
              <w:t xml:space="preserve">. i sva četiri </w:t>
            </w:r>
            <w:r w:rsidR="005D03B8">
              <w:rPr>
                <w:rFonts w:asciiTheme="majorHAnsi" w:hAnsiTheme="majorHAnsi"/>
                <w:sz w:val="22"/>
                <w:szCs w:val="22"/>
              </w:rPr>
              <w:t>Društva</w:t>
            </w:r>
            <w:r w:rsidRPr="00956648">
              <w:rPr>
                <w:rFonts w:asciiTheme="majorHAnsi" w:hAnsiTheme="majorHAnsi"/>
                <w:sz w:val="22"/>
                <w:szCs w:val="22"/>
              </w:rPr>
              <w:t xml:space="preserve"> 06.-12./202</w:t>
            </w:r>
            <w:r w:rsidR="00DC4D58" w:rsidRPr="00956648">
              <w:rPr>
                <w:rFonts w:asciiTheme="majorHAnsi" w:hAnsiTheme="majorHAnsi"/>
                <w:sz w:val="22"/>
                <w:szCs w:val="22"/>
              </w:rPr>
              <w:t>3</w:t>
            </w:r>
            <w:r w:rsidRPr="00956648">
              <w:rPr>
                <w:rFonts w:asciiTheme="majorHAnsi" w:hAnsiTheme="majorHAnsi"/>
                <w:sz w:val="22"/>
                <w:szCs w:val="22"/>
              </w:rPr>
              <w:t>.</w:t>
            </w:r>
          </w:p>
        </w:tc>
        <w:tc>
          <w:tcPr>
            <w:tcW w:w="1340" w:type="dxa"/>
            <w:vAlign w:val="center"/>
            <w:hideMark/>
          </w:tcPr>
          <w:p w14:paraId="6C6496AC" w14:textId="77777777" w:rsidR="00676D7B" w:rsidRPr="00956648" w:rsidRDefault="00676D7B" w:rsidP="00057F63">
            <w:pPr>
              <w:spacing w:line="240" w:lineRule="auto"/>
              <w:jc w:val="right"/>
              <w:rPr>
                <w:rFonts w:asciiTheme="majorHAnsi" w:hAnsiTheme="majorHAnsi"/>
                <w:sz w:val="22"/>
                <w:szCs w:val="22"/>
              </w:rPr>
            </w:pPr>
            <w:r w:rsidRPr="00956648">
              <w:rPr>
                <w:rFonts w:asciiTheme="majorHAnsi" w:hAnsiTheme="majorHAnsi"/>
                <w:sz w:val="22"/>
                <w:szCs w:val="22"/>
              </w:rPr>
              <w:t>4.416.924,74</w:t>
            </w:r>
          </w:p>
        </w:tc>
        <w:tc>
          <w:tcPr>
            <w:tcW w:w="1340" w:type="dxa"/>
            <w:vAlign w:val="center"/>
            <w:hideMark/>
          </w:tcPr>
          <w:p w14:paraId="69F53121" w14:textId="77777777" w:rsidR="00676D7B" w:rsidRPr="00956648" w:rsidRDefault="00676D7B" w:rsidP="00057F63">
            <w:pPr>
              <w:spacing w:line="240" w:lineRule="auto"/>
              <w:jc w:val="right"/>
              <w:rPr>
                <w:rFonts w:asciiTheme="majorHAnsi" w:hAnsiTheme="majorHAnsi"/>
                <w:sz w:val="22"/>
                <w:szCs w:val="22"/>
              </w:rPr>
            </w:pPr>
            <w:r w:rsidRPr="00956648">
              <w:rPr>
                <w:rFonts w:asciiTheme="majorHAnsi" w:hAnsiTheme="majorHAnsi"/>
                <w:sz w:val="22"/>
                <w:szCs w:val="22"/>
              </w:rPr>
              <w:t>4.539.661,94</w:t>
            </w:r>
          </w:p>
        </w:tc>
        <w:tc>
          <w:tcPr>
            <w:tcW w:w="2004" w:type="dxa"/>
            <w:vAlign w:val="center"/>
            <w:hideMark/>
          </w:tcPr>
          <w:p w14:paraId="7E6AA782" w14:textId="77777777" w:rsidR="00676D7B" w:rsidRPr="00956648" w:rsidRDefault="00676D7B" w:rsidP="00057F63">
            <w:pPr>
              <w:spacing w:line="240" w:lineRule="auto"/>
              <w:jc w:val="right"/>
              <w:rPr>
                <w:rFonts w:asciiTheme="majorHAnsi" w:hAnsiTheme="majorHAnsi"/>
                <w:sz w:val="22"/>
                <w:szCs w:val="22"/>
              </w:rPr>
            </w:pPr>
            <w:r w:rsidRPr="00956648">
              <w:rPr>
                <w:rFonts w:asciiTheme="majorHAnsi" w:hAnsiTheme="majorHAnsi"/>
                <w:sz w:val="22"/>
                <w:szCs w:val="22"/>
              </w:rPr>
              <w:t>122.737,20</w:t>
            </w:r>
          </w:p>
        </w:tc>
      </w:tr>
      <w:tr w:rsidR="00676D7B" w:rsidRPr="00956648" w14:paraId="081729D4" w14:textId="77777777" w:rsidTr="00CA075D">
        <w:trPr>
          <w:trHeight w:val="300"/>
        </w:trPr>
        <w:tc>
          <w:tcPr>
            <w:tcW w:w="1641" w:type="dxa"/>
            <w:vAlign w:val="center"/>
            <w:hideMark/>
          </w:tcPr>
          <w:p w14:paraId="6270220C" w14:textId="77777777" w:rsidR="00676D7B" w:rsidRPr="00956648" w:rsidRDefault="00676D7B" w:rsidP="00057F63">
            <w:pPr>
              <w:spacing w:line="240" w:lineRule="auto"/>
              <w:jc w:val="center"/>
              <w:rPr>
                <w:rFonts w:asciiTheme="majorHAnsi" w:hAnsiTheme="majorHAnsi"/>
                <w:sz w:val="22"/>
                <w:szCs w:val="22"/>
              </w:rPr>
            </w:pPr>
            <w:r w:rsidRPr="00956648">
              <w:rPr>
                <w:rFonts w:asciiTheme="majorHAnsi" w:hAnsiTheme="majorHAnsi"/>
                <w:sz w:val="22"/>
                <w:szCs w:val="22"/>
              </w:rPr>
              <w:t>2024.g.</w:t>
            </w:r>
          </w:p>
        </w:tc>
        <w:tc>
          <w:tcPr>
            <w:tcW w:w="3026" w:type="dxa"/>
            <w:vAlign w:val="center"/>
            <w:hideMark/>
          </w:tcPr>
          <w:p w14:paraId="02D6FF3A" w14:textId="77777777" w:rsidR="00676D7B" w:rsidRPr="00956648" w:rsidRDefault="00676D7B" w:rsidP="00057F63">
            <w:pPr>
              <w:spacing w:line="240" w:lineRule="auto"/>
              <w:jc w:val="both"/>
              <w:rPr>
                <w:rFonts w:asciiTheme="majorHAnsi" w:hAnsiTheme="majorHAnsi"/>
                <w:sz w:val="22"/>
                <w:szCs w:val="22"/>
              </w:rPr>
            </w:pPr>
            <w:r w:rsidRPr="00956648">
              <w:rPr>
                <w:rFonts w:asciiTheme="majorHAnsi" w:hAnsiTheme="majorHAnsi"/>
                <w:sz w:val="22"/>
                <w:szCs w:val="22"/>
              </w:rPr>
              <w:t>Pula usluge i upravljanje d.o.o.</w:t>
            </w:r>
          </w:p>
        </w:tc>
        <w:tc>
          <w:tcPr>
            <w:tcW w:w="1340" w:type="dxa"/>
            <w:vAlign w:val="center"/>
            <w:hideMark/>
          </w:tcPr>
          <w:p w14:paraId="0D0A17E2" w14:textId="77777777" w:rsidR="00676D7B" w:rsidRPr="00956648" w:rsidRDefault="00676D7B" w:rsidP="00057F63">
            <w:pPr>
              <w:spacing w:line="240" w:lineRule="auto"/>
              <w:jc w:val="right"/>
              <w:rPr>
                <w:rFonts w:asciiTheme="majorHAnsi" w:hAnsiTheme="majorHAnsi"/>
                <w:sz w:val="22"/>
                <w:szCs w:val="22"/>
              </w:rPr>
            </w:pPr>
            <w:r w:rsidRPr="00956648">
              <w:rPr>
                <w:rFonts w:asciiTheme="majorHAnsi" w:hAnsiTheme="majorHAnsi"/>
                <w:sz w:val="22"/>
                <w:szCs w:val="22"/>
              </w:rPr>
              <w:t>5.338.282,07</w:t>
            </w:r>
          </w:p>
        </w:tc>
        <w:tc>
          <w:tcPr>
            <w:tcW w:w="1340" w:type="dxa"/>
            <w:vAlign w:val="center"/>
            <w:hideMark/>
          </w:tcPr>
          <w:p w14:paraId="5742FB57" w14:textId="77777777" w:rsidR="00676D7B" w:rsidRPr="00956648" w:rsidRDefault="00676D7B" w:rsidP="00057F63">
            <w:pPr>
              <w:spacing w:line="240" w:lineRule="auto"/>
              <w:jc w:val="right"/>
              <w:rPr>
                <w:rFonts w:asciiTheme="majorHAnsi" w:hAnsiTheme="majorHAnsi"/>
                <w:sz w:val="22"/>
                <w:szCs w:val="22"/>
              </w:rPr>
            </w:pPr>
            <w:r w:rsidRPr="00956648">
              <w:rPr>
                <w:rFonts w:asciiTheme="majorHAnsi" w:hAnsiTheme="majorHAnsi"/>
                <w:sz w:val="22"/>
                <w:szCs w:val="22"/>
              </w:rPr>
              <w:t>5.348.474,65</w:t>
            </w:r>
          </w:p>
        </w:tc>
        <w:tc>
          <w:tcPr>
            <w:tcW w:w="2004" w:type="dxa"/>
            <w:vAlign w:val="center"/>
            <w:hideMark/>
          </w:tcPr>
          <w:p w14:paraId="3FB118F4" w14:textId="77777777" w:rsidR="00676D7B" w:rsidRPr="00956648" w:rsidRDefault="00676D7B" w:rsidP="00057F63">
            <w:pPr>
              <w:spacing w:line="240" w:lineRule="auto"/>
              <w:jc w:val="right"/>
              <w:rPr>
                <w:rFonts w:asciiTheme="majorHAnsi" w:hAnsiTheme="majorHAnsi"/>
                <w:sz w:val="22"/>
                <w:szCs w:val="22"/>
              </w:rPr>
            </w:pPr>
            <w:r w:rsidRPr="00956648">
              <w:rPr>
                <w:rFonts w:asciiTheme="majorHAnsi" w:hAnsiTheme="majorHAnsi"/>
                <w:sz w:val="22"/>
                <w:szCs w:val="22"/>
              </w:rPr>
              <w:t>10.192,58</w:t>
            </w:r>
          </w:p>
        </w:tc>
      </w:tr>
    </w:tbl>
    <w:p w14:paraId="54E36888" w14:textId="77777777" w:rsidR="00676D7B" w:rsidRPr="00956648" w:rsidRDefault="00676D7B" w:rsidP="00057F63">
      <w:pPr>
        <w:spacing w:line="240" w:lineRule="auto"/>
        <w:jc w:val="both"/>
        <w:rPr>
          <w:rFonts w:asciiTheme="majorHAnsi" w:hAnsiTheme="majorHAnsi"/>
        </w:rPr>
      </w:pPr>
    </w:p>
    <w:p w14:paraId="4FFB0BC8" w14:textId="3977578A" w:rsidR="00087DE8" w:rsidRPr="00956648" w:rsidRDefault="000D650A" w:rsidP="00057F63">
      <w:pPr>
        <w:spacing w:line="240" w:lineRule="auto"/>
        <w:jc w:val="both"/>
        <w:rPr>
          <w:rFonts w:asciiTheme="majorHAnsi" w:hAnsiTheme="majorHAnsi"/>
        </w:rPr>
      </w:pPr>
      <w:r w:rsidRPr="00956648">
        <w:rPr>
          <w:rFonts w:asciiTheme="majorHAnsi" w:hAnsiTheme="majorHAnsi"/>
        </w:rPr>
        <w:t>Radi neusporedivosti podataka iz izvještaja za 2023.</w:t>
      </w:r>
      <w:r w:rsidR="00F67962">
        <w:rPr>
          <w:rFonts w:asciiTheme="majorHAnsi" w:hAnsiTheme="majorHAnsi"/>
        </w:rPr>
        <w:t xml:space="preserve"> </w:t>
      </w:r>
      <w:r w:rsidR="00A02366" w:rsidRPr="00956648">
        <w:rPr>
          <w:rFonts w:asciiTheme="majorHAnsi" w:hAnsiTheme="majorHAnsi"/>
        </w:rPr>
        <w:t>g.</w:t>
      </w:r>
      <w:r w:rsidRPr="00956648">
        <w:rPr>
          <w:rFonts w:asciiTheme="majorHAnsi" w:hAnsiTheme="majorHAnsi"/>
        </w:rPr>
        <w:t xml:space="preserve"> s ovogodišnjim podacima, </w:t>
      </w:r>
      <w:r w:rsidR="00087DE8" w:rsidRPr="00956648">
        <w:rPr>
          <w:rFonts w:asciiTheme="majorHAnsi" w:hAnsiTheme="majorHAnsi"/>
        </w:rPr>
        <w:t xml:space="preserve">napominjemo da su </w:t>
      </w:r>
      <w:r w:rsidRPr="00956648">
        <w:rPr>
          <w:rFonts w:asciiTheme="majorHAnsi" w:hAnsiTheme="majorHAnsi"/>
        </w:rPr>
        <w:t xml:space="preserve">sva četiri </w:t>
      </w:r>
      <w:r w:rsidR="005D03B8">
        <w:rPr>
          <w:rFonts w:asciiTheme="majorHAnsi" w:hAnsiTheme="majorHAnsi"/>
        </w:rPr>
        <w:t>Društva</w:t>
      </w:r>
      <w:r w:rsidRPr="00956648">
        <w:rPr>
          <w:rFonts w:asciiTheme="majorHAnsi" w:hAnsiTheme="majorHAnsi"/>
        </w:rPr>
        <w:t xml:space="preserve"> u cijeloj 2023.</w:t>
      </w:r>
      <w:r w:rsidR="00F67962">
        <w:rPr>
          <w:rFonts w:asciiTheme="majorHAnsi" w:hAnsiTheme="majorHAnsi"/>
        </w:rPr>
        <w:t xml:space="preserve"> </w:t>
      </w:r>
      <w:r w:rsidRPr="00956648">
        <w:rPr>
          <w:rFonts w:asciiTheme="majorHAnsi" w:hAnsiTheme="majorHAnsi"/>
        </w:rPr>
        <w:t xml:space="preserve">g, bez obzira na datum pripajanja 01.06.2023., </w:t>
      </w:r>
      <w:r w:rsidR="00087DE8" w:rsidRPr="00956648">
        <w:rPr>
          <w:rFonts w:asciiTheme="majorHAnsi" w:hAnsiTheme="majorHAnsi"/>
        </w:rPr>
        <w:t>zajedno ostvarila knjigovodstveni gubitak u iznosu 10.856,4</w:t>
      </w:r>
      <w:r w:rsidR="00DC4D58" w:rsidRPr="00956648">
        <w:rPr>
          <w:rFonts w:asciiTheme="majorHAnsi" w:hAnsiTheme="majorHAnsi"/>
        </w:rPr>
        <w:t>0</w:t>
      </w:r>
      <w:r w:rsidR="00087DE8" w:rsidRPr="00956648">
        <w:rPr>
          <w:rFonts w:asciiTheme="majorHAnsi" w:hAnsiTheme="majorHAnsi"/>
        </w:rPr>
        <w:t xml:space="preserve"> </w:t>
      </w:r>
      <w:r w:rsidR="001E7916">
        <w:rPr>
          <w:rFonts w:asciiTheme="majorHAnsi" w:hAnsiTheme="majorHAnsi"/>
        </w:rPr>
        <w:t>EUR</w:t>
      </w:r>
      <w:r w:rsidR="00087DE8" w:rsidRPr="00956648">
        <w:rPr>
          <w:rFonts w:asciiTheme="majorHAnsi" w:hAnsiTheme="majorHAnsi"/>
        </w:rPr>
        <w:t>.</w:t>
      </w:r>
      <w:r w:rsidR="00676D7B" w:rsidRPr="00956648">
        <w:rPr>
          <w:rFonts w:asciiTheme="majorHAnsi" w:hAnsiTheme="majorHAnsi"/>
        </w:rPr>
        <w:t xml:space="preserve"> Analitiku dostavljamo u nastavku:</w:t>
      </w:r>
    </w:p>
    <w:p w14:paraId="7CA17885" w14:textId="77777777" w:rsidR="000D650A" w:rsidRPr="00956648" w:rsidRDefault="000D650A" w:rsidP="00057F63">
      <w:pPr>
        <w:spacing w:line="240" w:lineRule="auto"/>
        <w:jc w:val="both"/>
        <w:rPr>
          <w:rFonts w:asciiTheme="majorHAnsi" w:hAnsiTheme="majorHAnsi"/>
          <w:highlight w:val="yellow"/>
        </w:rPr>
      </w:pPr>
    </w:p>
    <w:tbl>
      <w:tblPr>
        <w:tblW w:w="9340" w:type="dxa"/>
        <w:tblLook w:val="04A0" w:firstRow="1" w:lastRow="0" w:firstColumn="1" w:lastColumn="0" w:noHBand="0" w:noVBand="1"/>
      </w:tblPr>
      <w:tblGrid>
        <w:gridCol w:w="1635"/>
        <w:gridCol w:w="2756"/>
        <w:gridCol w:w="1542"/>
        <w:gridCol w:w="1542"/>
        <w:gridCol w:w="1865"/>
      </w:tblGrid>
      <w:tr w:rsidR="00676D7B" w:rsidRPr="00956648" w14:paraId="5588E85A" w14:textId="77777777" w:rsidTr="00A02366">
        <w:trPr>
          <w:trHeight w:val="645"/>
        </w:trPr>
        <w:tc>
          <w:tcPr>
            <w:tcW w:w="174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99D41E9" w14:textId="77777777" w:rsidR="00676D7B" w:rsidRPr="00956648" w:rsidRDefault="00676D7B" w:rsidP="00057F63">
            <w:pPr>
              <w:spacing w:line="240" w:lineRule="auto"/>
              <w:jc w:val="center"/>
              <w:rPr>
                <w:rFonts w:asciiTheme="majorHAnsi" w:hAnsiTheme="majorHAnsi" w:cs="Calibri"/>
                <w:b/>
                <w:bCs/>
                <w:color w:val="000000"/>
                <w:lang w:eastAsia="hr-HR"/>
              </w:rPr>
            </w:pPr>
            <w:r w:rsidRPr="00956648">
              <w:rPr>
                <w:rFonts w:asciiTheme="majorHAnsi" w:hAnsiTheme="majorHAnsi" w:cs="Calibri"/>
                <w:b/>
                <w:bCs/>
                <w:color w:val="000000"/>
                <w:lang w:eastAsia="hr-HR"/>
              </w:rPr>
              <w:t>Razdoblje</w:t>
            </w:r>
          </w:p>
        </w:tc>
        <w:tc>
          <w:tcPr>
            <w:tcW w:w="3260" w:type="dxa"/>
            <w:tcBorders>
              <w:top w:val="single" w:sz="4" w:space="0" w:color="auto"/>
              <w:left w:val="nil"/>
              <w:bottom w:val="single" w:sz="4" w:space="0" w:color="auto"/>
              <w:right w:val="single" w:sz="4" w:space="0" w:color="auto"/>
            </w:tcBorders>
            <w:shd w:val="clear" w:color="000000" w:fill="E7E6E6"/>
            <w:vAlign w:val="center"/>
            <w:hideMark/>
          </w:tcPr>
          <w:p w14:paraId="70F64CA7" w14:textId="3B700E22" w:rsidR="00676D7B" w:rsidRPr="00956648" w:rsidRDefault="005D03B8" w:rsidP="00057F63">
            <w:pPr>
              <w:spacing w:line="240" w:lineRule="auto"/>
              <w:jc w:val="center"/>
              <w:rPr>
                <w:rFonts w:asciiTheme="majorHAnsi" w:hAnsiTheme="majorHAnsi" w:cs="Calibri"/>
                <w:b/>
                <w:bCs/>
                <w:color w:val="000000"/>
                <w:lang w:eastAsia="hr-HR"/>
              </w:rPr>
            </w:pPr>
            <w:r>
              <w:rPr>
                <w:rFonts w:asciiTheme="majorHAnsi" w:hAnsiTheme="majorHAnsi" w:cs="Calibri"/>
                <w:b/>
                <w:bCs/>
                <w:color w:val="000000"/>
                <w:lang w:eastAsia="hr-HR"/>
              </w:rPr>
              <w:t>Društvo</w:t>
            </w:r>
          </w:p>
        </w:tc>
        <w:tc>
          <w:tcPr>
            <w:tcW w:w="1340" w:type="dxa"/>
            <w:tcBorders>
              <w:top w:val="single" w:sz="4" w:space="0" w:color="auto"/>
              <w:left w:val="nil"/>
              <w:bottom w:val="single" w:sz="4" w:space="0" w:color="auto"/>
              <w:right w:val="single" w:sz="4" w:space="0" w:color="auto"/>
            </w:tcBorders>
            <w:shd w:val="clear" w:color="000000" w:fill="E7E6E6"/>
            <w:vAlign w:val="center"/>
            <w:hideMark/>
          </w:tcPr>
          <w:p w14:paraId="33E787AC" w14:textId="77777777" w:rsidR="00676D7B" w:rsidRPr="00956648" w:rsidRDefault="00676D7B" w:rsidP="00057F63">
            <w:pPr>
              <w:spacing w:line="240" w:lineRule="auto"/>
              <w:jc w:val="center"/>
              <w:rPr>
                <w:rFonts w:asciiTheme="majorHAnsi" w:hAnsiTheme="majorHAnsi" w:cs="Calibri"/>
                <w:b/>
                <w:bCs/>
                <w:color w:val="000000"/>
                <w:lang w:eastAsia="hr-HR"/>
              </w:rPr>
            </w:pPr>
            <w:r w:rsidRPr="00956648">
              <w:rPr>
                <w:rFonts w:asciiTheme="majorHAnsi" w:hAnsiTheme="majorHAnsi" w:cs="Calibri"/>
                <w:b/>
                <w:bCs/>
                <w:color w:val="000000"/>
                <w:lang w:eastAsia="hr-HR"/>
              </w:rPr>
              <w:t>Rashodi</w:t>
            </w:r>
          </w:p>
        </w:tc>
        <w:tc>
          <w:tcPr>
            <w:tcW w:w="1340" w:type="dxa"/>
            <w:tcBorders>
              <w:top w:val="single" w:sz="4" w:space="0" w:color="auto"/>
              <w:left w:val="nil"/>
              <w:bottom w:val="single" w:sz="4" w:space="0" w:color="auto"/>
              <w:right w:val="single" w:sz="4" w:space="0" w:color="auto"/>
            </w:tcBorders>
            <w:shd w:val="clear" w:color="000000" w:fill="E7E6E6"/>
            <w:vAlign w:val="center"/>
            <w:hideMark/>
          </w:tcPr>
          <w:p w14:paraId="544CA5A1" w14:textId="77777777" w:rsidR="00676D7B" w:rsidRPr="00956648" w:rsidRDefault="00676D7B" w:rsidP="00057F63">
            <w:pPr>
              <w:spacing w:line="240" w:lineRule="auto"/>
              <w:jc w:val="center"/>
              <w:rPr>
                <w:rFonts w:asciiTheme="majorHAnsi" w:hAnsiTheme="majorHAnsi" w:cs="Calibri"/>
                <w:b/>
                <w:bCs/>
                <w:color w:val="000000"/>
                <w:lang w:eastAsia="hr-HR"/>
              </w:rPr>
            </w:pPr>
            <w:r w:rsidRPr="00956648">
              <w:rPr>
                <w:rFonts w:asciiTheme="majorHAnsi" w:hAnsiTheme="majorHAnsi" w:cs="Calibri"/>
                <w:b/>
                <w:bCs/>
                <w:color w:val="000000"/>
                <w:lang w:eastAsia="hr-HR"/>
              </w:rPr>
              <w:t>Prihodi</w:t>
            </w:r>
          </w:p>
        </w:tc>
        <w:tc>
          <w:tcPr>
            <w:tcW w:w="1660" w:type="dxa"/>
            <w:tcBorders>
              <w:top w:val="single" w:sz="4" w:space="0" w:color="auto"/>
              <w:left w:val="nil"/>
              <w:bottom w:val="single" w:sz="4" w:space="0" w:color="auto"/>
              <w:right w:val="single" w:sz="4" w:space="0" w:color="auto"/>
            </w:tcBorders>
            <w:shd w:val="clear" w:color="000000" w:fill="E7E6E6"/>
            <w:vAlign w:val="center"/>
            <w:hideMark/>
          </w:tcPr>
          <w:p w14:paraId="1B7AEAA8" w14:textId="77777777" w:rsidR="00676D7B" w:rsidRPr="00956648" w:rsidRDefault="00676D7B" w:rsidP="00057F63">
            <w:pPr>
              <w:spacing w:line="240" w:lineRule="auto"/>
              <w:jc w:val="center"/>
              <w:rPr>
                <w:rFonts w:asciiTheme="majorHAnsi" w:hAnsiTheme="majorHAnsi" w:cs="Calibri"/>
                <w:b/>
                <w:bCs/>
                <w:color w:val="000000"/>
                <w:lang w:eastAsia="hr-HR"/>
              </w:rPr>
            </w:pPr>
            <w:r w:rsidRPr="00956648">
              <w:rPr>
                <w:rFonts w:asciiTheme="majorHAnsi" w:hAnsiTheme="majorHAnsi" w:cs="Calibri"/>
                <w:b/>
                <w:bCs/>
                <w:color w:val="000000"/>
                <w:lang w:eastAsia="hr-HR"/>
              </w:rPr>
              <w:t>Knjigovodstveni rezultat</w:t>
            </w:r>
          </w:p>
        </w:tc>
      </w:tr>
      <w:tr w:rsidR="00676D7B" w:rsidRPr="00956648" w14:paraId="38E6BDFF" w14:textId="77777777" w:rsidTr="00A02366">
        <w:trPr>
          <w:trHeight w:val="300"/>
        </w:trPr>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14:paraId="00469CD1" w14:textId="77777777" w:rsidR="00676D7B" w:rsidRPr="00956648" w:rsidRDefault="00676D7B" w:rsidP="00057F63">
            <w:pPr>
              <w:spacing w:line="240" w:lineRule="auto"/>
              <w:jc w:val="center"/>
              <w:rPr>
                <w:rFonts w:asciiTheme="majorHAnsi" w:hAnsiTheme="majorHAnsi" w:cs="Calibri"/>
                <w:color w:val="000000"/>
                <w:lang w:eastAsia="hr-HR"/>
              </w:rPr>
            </w:pPr>
            <w:r w:rsidRPr="00956648">
              <w:rPr>
                <w:rFonts w:asciiTheme="majorHAnsi" w:hAnsiTheme="majorHAnsi" w:cs="Calibri"/>
                <w:color w:val="000000"/>
                <w:lang w:eastAsia="hr-HR"/>
              </w:rPr>
              <w:t>01.01.-31.05.2023.</w:t>
            </w:r>
          </w:p>
        </w:tc>
        <w:tc>
          <w:tcPr>
            <w:tcW w:w="3260" w:type="dxa"/>
            <w:tcBorders>
              <w:top w:val="nil"/>
              <w:left w:val="nil"/>
              <w:bottom w:val="single" w:sz="4" w:space="0" w:color="auto"/>
              <w:right w:val="single" w:sz="4" w:space="0" w:color="auto"/>
            </w:tcBorders>
            <w:shd w:val="clear" w:color="auto" w:fill="auto"/>
            <w:vAlign w:val="center"/>
            <w:hideMark/>
          </w:tcPr>
          <w:p w14:paraId="2FFAA26B" w14:textId="77777777" w:rsidR="00676D7B" w:rsidRPr="00956648" w:rsidRDefault="00676D7B" w:rsidP="00057F63">
            <w:pPr>
              <w:spacing w:line="240" w:lineRule="auto"/>
              <w:rPr>
                <w:rFonts w:asciiTheme="majorHAnsi" w:hAnsiTheme="majorHAnsi" w:cs="Calibri"/>
                <w:color w:val="000000"/>
                <w:lang w:eastAsia="hr-HR"/>
              </w:rPr>
            </w:pPr>
            <w:r w:rsidRPr="00956648">
              <w:rPr>
                <w:rFonts w:asciiTheme="majorHAnsi" w:hAnsiTheme="majorHAnsi" w:cs="Calibri"/>
                <w:color w:val="000000"/>
                <w:lang w:eastAsia="hr-HR"/>
              </w:rPr>
              <w:t>Castrum 97 Pula d.o.o.</w:t>
            </w:r>
          </w:p>
        </w:tc>
        <w:tc>
          <w:tcPr>
            <w:tcW w:w="1340" w:type="dxa"/>
            <w:tcBorders>
              <w:top w:val="nil"/>
              <w:left w:val="nil"/>
              <w:bottom w:val="single" w:sz="4" w:space="0" w:color="auto"/>
              <w:right w:val="single" w:sz="4" w:space="0" w:color="auto"/>
            </w:tcBorders>
            <w:shd w:val="clear" w:color="auto" w:fill="auto"/>
            <w:vAlign w:val="center"/>
            <w:hideMark/>
          </w:tcPr>
          <w:p w14:paraId="3D35A7F5" w14:textId="77777777" w:rsidR="00676D7B" w:rsidRPr="00956648" w:rsidRDefault="00676D7B" w:rsidP="00057F63">
            <w:pPr>
              <w:spacing w:line="240" w:lineRule="auto"/>
              <w:jc w:val="right"/>
              <w:rPr>
                <w:rFonts w:asciiTheme="majorHAnsi" w:hAnsiTheme="majorHAnsi" w:cs="Calibri"/>
                <w:color w:val="000000"/>
                <w:lang w:eastAsia="hr-HR"/>
              </w:rPr>
            </w:pPr>
            <w:r w:rsidRPr="00956648">
              <w:rPr>
                <w:rFonts w:asciiTheme="majorHAnsi" w:hAnsiTheme="majorHAnsi" w:cs="Calibri"/>
                <w:color w:val="000000"/>
                <w:lang w:eastAsia="hr-HR"/>
              </w:rPr>
              <w:t>243.809,76</w:t>
            </w:r>
          </w:p>
        </w:tc>
        <w:tc>
          <w:tcPr>
            <w:tcW w:w="1340" w:type="dxa"/>
            <w:tcBorders>
              <w:top w:val="nil"/>
              <w:left w:val="nil"/>
              <w:bottom w:val="single" w:sz="4" w:space="0" w:color="auto"/>
              <w:right w:val="single" w:sz="4" w:space="0" w:color="auto"/>
            </w:tcBorders>
            <w:shd w:val="clear" w:color="auto" w:fill="auto"/>
            <w:vAlign w:val="center"/>
            <w:hideMark/>
          </w:tcPr>
          <w:p w14:paraId="4E7935FF" w14:textId="77777777" w:rsidR="00676D7B" w:rsidRPr="00956648" w:rsidRDefault="00676D7B" w:rsidP="00057F63">
            <w:pPr>
              <w:spacing w:line="240" w:lineRule="auto"/>
              <w:jc w:val="right"/>
              <w:rPr>
                <w:rFonts w:asciiTheme="majorHAnsi" w:hAnsiTheme="majorHAnsi" w:cs="Calibri"/>
                <w:color w:val="000000"/>
                <w:lang w:eastAsia="hr-HR"/>
              </w:rPr>
            </w:pPr>
            <w:r w:rsidRPr="00956648">
              <w:rPr>
                <w:rFonts w:asciiTheme="majorHAnsi" w:hAnsiTheme="majorHAnsi" w:cs="Calibri"/>
                <w:color w:val="000000"/>
                <w:lang w:eastAsia="hr-HR"/>
              </w:rPr>
              <w:t>214.246,10</w:t>
            </w:r>
          </w:p>
        </w:tc>
        <w:tc>
          <w:tcPr>
            <w:tcW w:w="1660" w:type="dxa"/>
            <w:tcBorders>
              <w:top w:val="nil"/>
              <w:left w:val="nil"/>
              <w:bottom w:val="single" w:sz="4" w:space="0" w:color="auto"/>
              <w:right w:val="single" w:sz="4" w:space="0" w:color="auto"/>
            </w:tcBorders>
            <w:shd w:val="clear" w:color="auto" w:fill="auto"/>
            <w:vAlign w:val="center"/>
            <w:hideMark/>
          </w:tcPr>
          <w:p w14:paraId="1B19693B" w14:textId="3B708C64" w:rsidR="00676D7B" w:rsidRPr="00956648" w:rsidRDefault="00161EDD" w:rsidP="00057F63">
            <w:pPr>
              <w:spacing w:line="240" w:lineRule="auto"/>
              <w:jc w:val="right"/>
              <w:rPr>
                <w:rFonts w:asciiTheme="majorHAnsi" w:hAnsiTheme="majorHAnsi" w:cs="Calibri"/>
                <w:color w:val="000000"/>
                <w:lang w:eastAsia="hr-HR"/>
              </w:rPr>
            </w:pPr>
            <w:r>
              <w:rPr>
                <w:rFonts w:asciiTheme="majorHAnsi" w:hAnsiTheme="majorHAnsi" w:cs="Calibri"/>
                <w:color w:val="FF0000"/>
                <w:lang w:eastAsia="hr-HR"/>
              </w:rPr>
              <w:t>-</w:t>
            </w:r>
            <w:r w:rsidR="00676D7B" w:rsidRPr="00956648">
              <w:rPr>
                <w:rFonts w:asciiTheme="majorHAnsi" w:hAnsiTheme="majorHAnsi" w:cs="Calibri"/>
                <w:color w:val="FF0000"/>
                <w:lang w:eastAsia="hr-HR"/>
              </w:rPr>
              <w:t>29.563,66</w:t>
            </w:r>
          </w:p>
        </w:tc>
      </w:tr>
      <w:tr w:rsidR="00676D7B" w:rsidRPr="00956648" w14:paraId="1C91AE8B" w14:textId="77777777" w:rsidTr="00A02366">
        <w:trPr>
          <w:trHeight w:val="300"/>
        </w:trPr>
        <w:tc>
          <w:tcPr>
            <w:tcW w:w="1740" w:type="dxa"/>
            <w:vMerge/>
            <w:tcBorders>
              <w:top w:val="nil"/>
              <w:left w:val="single" w:sz="4" w:space="0" w:color="auto"/>
              <w:bottom w:val="single" w:sz="4" w:space="0" w:color="auto"/>
              <w:right w:val="single" w:sz="4" w:space="0" w:color="auto"/>
            </w:tcBorders>
            <w:vAlign w:val="center"/>
            <w:hideMark/>
          </w:tcPr>
          <w:p w14:paraId="0713B702" w14:textId="77777777" w:rsidR="00676D7B" w:rsidRPr="00956648" w:rsidRDefault="00676D7B" w:rsidP="00057F63">
            <w:pPr>
              <w:spacing w:line="240" w:lineRule="auto"/>
              <w:rPr>
                <w:rFonts w:asciiTheme="majorHAnsi" w:hAnsiTheme="majorHAnsi" w:cs="Calibri"/>
                <w:color w:val="000000"/>
                <w:lang w:eastAsia="hr-HR"/>
              </w:rPr>
            </w:pPr>
          </w:p>
        </w:tc>
        <w:tc>
          <w:tcPr>
            <w:tcW w:w="3260" w:type="dxa"/>
            <w:tcBorders>
              <w:top w:val="nil"/>
              <w:left w:val="nil"/>
              <w:bottom w:val="single" w:sz="4" w:space="0" w:color="auto"/>
              <w:right w:val="single" w:sz="4" w:space="0" w:color="auto"/>
            </w:tcBorders>
            <w:shd w:val="clear" w:color="auto" w:fill="auto"/>
            <w:vAlign w:val="center"/>
            <w:hideMark/>
          </w:tcPr>
          <w:p w14:paraId="1A607343" w14:textId="77777777" w:rsidR="00676D7B" w:rsidRPr="00956648" w:rsidRDefault="00676D7B" w:rsidP="00057F63">
            <w:pPr>
              <w:spacing w:line="240" w:lineRule="auto"/>
              <w:rPr>
                <w:rFonts w:asciiTheme="majorHAnsi" w:hAnsiTheme="majorHAnsi" w:cs="Calibri"/>
                <w:color w:val="000000"/>
                <w:lang w:eastAsia="hr-HR"/>
              </w:rPr>
            </w:pPr>
            <w:r w:rsidRPr="00956648">
              <w:rPr>
                <w:rFonts w:asciiTheme="majorHAnsi" w:hAnsiTheme="majorHAnsi" w:cs="Calibri"/>
                <w:color w:val="000000"/>
                <w:lang w:eastAsia="hr-HR"/>
              </w:rPr>
              <w:t>Tržnica Pula d.o.o.</w:t>
            </w:r>
          </w:p>
        </w:tc>
        <w:tc>
          <w:tcPr>
            <w:tcW w:w="1340" w:type="dxa"/>
            <w:tcBorders>
              <w:top w:val="nil"/>
              <w:left w:val="nil"/>
              <w:bottom w:val="single" w:sz="4" w:space="0" w:color="auto"/>
              <w:right w:val="single" w:sz="4" w:space="0" w:color="auto"/>
            </w:tcBorders>
            <w:shd w:val="clear" w:color="auto" w:fill="auto"/>
            <w:vAlign w:val="center"/>
            <w:hideMark/>
          </w:tcPr>
          <w:p w14:paraId="01329946" w14:textId="77777777" w:rsidR="00676D7B" w:rsidRPr="00956648" w:rsidRDefault="00676D7B" w:rsidP="00057F63">
            <w:pPr>
              <w:spacing w:line="240" w:lineRule="auto"/>
              <w:jc w:val="right"/>
              <w:rPr>
                <w:rFonts w:asciiTheme="majorHAnsi" w:hAnsiTheme="majorHAnsi" w:cs="Calibri"/>
                <w:color w:val="000000"/>
                <w:lang w:eastAsia="hr-HR"/>
              </w:rPr>
            </w:pPr>
            <w:r w:rsidRPr="00956648">
              <w:rPr>
                <w:rFonts w:asciiTheme="majorHAnsi" w:hAnsiTheme="majorHAnsi" w:cs="Calibri"/>
                <w:color w:val="000000"/>
                <w:lang w:eastAsia="hr-HR"/>
              </w:rPr>
              <w:t>319.048,13</w:t>
            </w:r>
          </w:p>
        </w:tc>
        <w:tc>
          <w:tcPr>
            <w:tcW w:w="1340" w:type="dxa"/>
            <w:tcBorders>
              <w:top w:val="nil"/>
              <w:left w:val="nil"/>
              <w:bottom w:val="single" w:sz="4" w:space="0" w:color="auto"/>
              <w:right w:val="single" w:sz="4" w:space="0" w:color="auto"/>
            </w:tcBorders>
            <w:shd w:val="clear" w:color="auto" w:fill="auto"/>
            <w:vAlign w:val="center"/>
            <w:hideMark/>
          </w:tcPr>
          <w:p w14:paraId="0D2ED44C" w14:textId="77777777" w:rsidR="00676D7B" w:rsidRPr="00956648" w:rsidRDefault="00676D7B" w:rsidP="00057F63">
            <w:pPr>
              <w:spacing w:line="240" w:lineRule="auto"/>
              <w:jc w:val="right"/>
              <w:rPr>
                <w:rFonts w:asciiTheme="majorHAnsi" w:hAnsiTheme="majorHAnsi" w:cs="Calibri"/>
                <w:color w:val="000000"/>
                <w:lang w:eastAsia="hr-HR"/>
              </w:rPr>
            </w:pPr>
            <w:r w:rsidRPr="00956648">
              <w:rPr>
                <w:rFonts w:asciiTheme="majorHAnsi" w:hAnsiTheme="majorHAnsi" w:cs="Calibri"/>
                <w:color w:val="000000"/>
                <w:lang w:eastAsia="hr-HR"/>
              </w:rPr>
              <w:t>330.602,37</w:t>
            </w:r>
          </w:p>
        </w:tc>
        <w:tc>
          <w:tcPr>
            <w:tcW w:w="1660" w:type="dxa"/>
            <w:tcBorders>
              <w:top w:val="nil"/>
              <w:left w:val="nil"/>
              <w:bottom w:val="single" w:sz="4" w:space="0" w:color="auto"/>
              <w:right w:val="single" w:sz="4" w:space="0" w:color="auto"/>
            </w:tcBorders>
            <w:shd w:val="clear" w:color="auto" w:fill="auto"/>
            <w:vAlign w:val="center"/>
            <w:hideMark/>
          </w:tcPr>
          <w:p w14:paraId="58930E1F" w14:textId="77777777" w:rsidR="00676D7B" w:rsidRPr="00956648" w:rsidRDefault="00676D7B" w:rsidP="00057F63">
            <w:pPr>
              <w:spacing w:line="240" w:lineRule="auto"/>
              <w:jc w:val="right"/>
              <w:rPr>
                <w:rFonts w:asciiTheme="majorHAnsi" w:hAnsiTheme="majorHAnsi" w:cs="Calibri"/>
                <w:color w:val="000000"/>
                <w:lang w:eastAsia="hr-HR"/>
              </w:rPr>
            </w:pPr>
            <w:r w:rsidRPr="00956648">
              <w:rPr>
                <w:rFonts w:asciiTheme="majorHAnsi" w:hAnsiTheme="majorHAnsi" w:cs="Calibri"/>
                <w:color w:val="000000"/>
                <w:lang w:eastAsia="hr-HR"/>
              </w:rPr>
              <w:t>11.554,24</w:t>
            </w:r>
          </w:p>
        </w:tc>
      </w:tr>
      <w:tr w:rsidR="00676D7B" w:rsidRPr="00956648" w14:paraId="4BE9ADAD" w14:textId="77777777" w:rsidTr="00A02366">
        <w:trPr>
          <w:trHeight w:val="300"/>
        </w:trPr>
        <w:tc>
          <w:tcPr>
            <w:tcW w:w="1740" w:type="dxa"/>
            <w:vMerge/>
            <w:tcBorders>
              <w:top w:val="nil"/>
              <w:left w:val="single" w:sz="4" w:space="0" w:color="auto"/>
              <w:bottom w:val="single" w:sz="4" w:space="0" w:color="auto"/>
              <w:right w:val="single" w:sz="4" w:space="0" w:color="auto"/>
            </w:tcBorders>
            <w:vAlign w:val="center"/>
            <w:hideMark/>
          </w:tcPr>
          <w:p w14:paraId="1BE1BC40" w14:textId="77777777" w:rsidR="00676D7B" w:rsidRPr="00956648" w:rsidRDefault="00676D7B" w:rsidP="00057F63">
            <w:pPr>
              <w:spacing w:line="240" w:lineRule="auto"/>
              <w:rPr>
                <w:rFonts w:asciiTheme="majorHAnsi" w:hAnsiTheme="majorHAnsi" w:cs="Calibri"/>
                <w:color w:val="000000"/>
                <w:lang w:eastAsia="hr-HR"/>
              </w:rPr>
            </w:pPr>
          </w:p>
        </w:tc>
        <w:tc>
          <w:tcPr>
            <w:tcW w:w="3260" w:type="dxa"/>
            <w:tcBorders>
              <w:top w:val="nil"/>
              <w:left w:val="nil"/>
              <w:bottom w:val="single" w:sz="4" w:space="0" w:color="auto"/>
              <w:right w:val="single" w:sz="4" w:space="0" w:color="auto"/>
            </w:tcBorders>
            <w:shd w:val="clear" w:color="auto" w:fill="auto"/>
            <w:vAlign w:val="center"/>
            <w:hideMark/>
          </w:tcPr>
          <w:p w14:paraId="3DFFAE1B" w14:textId="77777777" w:rsidR="00676D7B" w:rsidRPr="00956648" w:rsidRDefault="00676D7B" w:rsidP="00057F63">
            <w:pPr>
              <w:spacing w:line="240" w:lineRule="auto"/>
              <w:rPr>
                <w:rFonts w:asciiTheme="majorHAnsi" w:hAnsiTheme="majorHAnsi" w:cs="Calibri"/>
                <w:color w:val="000000"/>
                <w:lang w:eastAsia="hr-HR"/>
              </w:rPr>
            </w:pPr>
            <w:r w:rsidRPr="00956648">
              <w:rPr>
                <w:rFonts w:asciiTheme="majorHAnsi" w:hAnsiTheme="majorHAnsi" w:cs="Calibri"/>
                <w:color w:val="000000"/>
                <w:lang w:eastAsia="hr-HR"/>
              </w:rPr>
              <w:t>Fratarski d.o.o.</w:t>
            </w:r>
          </w:p>
        </w:tc>
        <w:tc>
          <w:tcPr>
            <w:tcW w:w="1340" w:type="dxa"/>
            <w:tcBorders>
              <w:top w:val="nil"/>
              <w:left w:val="nil"/>
              <w:bottom w:val="single" w:sz="4" w:space="0" w:color="auto"/>
              <w:right w:val="single" w:sz="4" w:space="0" w:color="auto"/>
            </w:tcBorders>
            <w:shd w:val="clear" w:color="auto" w:fill="auto"/>
            <w:vAlign w:val="center"/>
            <w:hideMark/>
          </w:tcPr>
          <w:p w14:paraId="14C706E5" w14:textId="77777777" w:rsidR="00676D7B" w:rsidRPr="00956648" w:rsidRDefault="00676D7B" w:rsidP="00057F63">
            <w:pPr>
              <w:spacing w:line="240" w:lineRule="auto"/>
              <w:jc w:val="right"/>
              <w:rPr>
                <w:rFonts w:asciiTheme="majorHAnsi" w:hAnsiTheme="majorHAnsi" w:cs="Calibri"/>
                <w:color w:val="000000"/>
                <w:lang w:eastAsia="hr-HR"/>
              </w:rPr>
            </w:pPr>
            <w:r w:rsidRPr="00956648">
              <w:rPr>
                <w:rFonts w:asciiTheme="majorHAnsi" w:hAnsiTheme="majorHAnsi" w:cs="Calibri"/>
                <w:color w:val="000000"/>
                <w:lang w:eastAsia="hr-HR"/>
              </w:rPr>
              <w:t>308.930,80</w:t>
            </w:r>
          </w:p>
        </w:tc>
        <w:tc>
          <w:tcPr>
            <w:tcW w:w="1340" w:type="dxa"/>
            <w:tcBorders>
              <w:top w:val="nil"/>
              <w:left w:val="nil"/>
              <w:bottom w:val="single" w:sz="4" w:space="0" w:color="auto"/>
              <w:right w:val="single" w:sz="4" w:space="0" w:color="auto"/>
            </w:tcBorders>
            <w:shd w:val="clear" w:color="auto" w:fill="auto"/>
            <w:vAlign w:val="center"/>
            <w:hideMark/>
          </w:tcPr>
          <w:p w14:paraId="326044CD" w14:textId="77777777" w:rsidR="00676D7B" w:rsidRPr="00956648" w:rsidRDefault="00676D7B" w:rsidP="00057F63">
            <w:pPr>
              <w:spacing w:line="240" w:lineRule="auto"/>
              <w:jc w:val="right"/>
              <w:rPr>
                <w:rFonts w:asciiTheme="majorHAnsi" w:hAnsiTheme="majorHAnsi" w:cs="Calibri"/>
                <w:color w:val="000000"/>
                <w:lang w:eastAsia="hr-HR"/>
              </w:rPr>
            </w:pPr>
            <w:r w:rsidRPr="00956648">
              <w:rPr>
                <w:rFonts w:asciiTheme="majorHAnsi" w:hAnsiTheme="majorHAnsi" w:cs="Calibri"/>
                <w:color w:val="000000"/>
                <w:lang w:eastAsia="hr-HR"/>
              </w:rPr>
              <w:t>193.346,62</w:t>
            </w:r>
          </w:p>
        </w:tc>
        <w:tc>
          <w:tcPr>
            <w:tcW w:w="1660" w:type="dxa"/>
            <w:tcBorders>
              <w:top w:val="nil"/>
              <w:left w:val="nil"/>
              <w:bottom w:val="single" w:sz="4" w:space="0" w:color="auto"/>
              <w:right w:val="single" w:sz="4" w:space="0" w:color="auto"/>
            </w:tcBorders>
            <w:shd w:val="clear" w:color="auto" w:fill="auto"/>
            <w:vAlign w:val="center"/>
            <w:hideMark/>
          </w:tcPr>
          <w:p w14:paraId="323C3C7F" w14:textId="67C6A2BB" w:rsidR="00676D7B" w:rsidRPr="00956648" w:rsidRDefault="00161EDD" w:rsidP="00057F63">
            <w:pPr>
              <w:spacing w:line="240" w:lineRule="auto"/>
              <w:jc w:val="right"/>
              <w:rPr>
                <w:rFonts w:asciiTheme="majorHAnsi" w:hAnsiTheme="majorHAnsi" w:cs="Calibri"/>
                <w:color w:val="000000"/>
                <w:lang w:eastAsia="hr-HR"/>
              </w:rPr>
            </w:pPr>
            <w:r>
              <w:rPr>
                <w:rFonts w:asciiTheme="majorHAnsi" w:hAnsiTheme="majorHAnsi" w:cs="Calibri"/>
                <w:color w:val="FF0000"/>
                <w:lang w:eastAsia="hr-HR"/>
              </w:rPr>
              <w:t>-</w:t>
            </w:r>
            <w:r w:rsidR="00676D7B" w:rsidRPr="00956648">
              <w:rPr>
                <w:rFonts w:asciiTheme="majorHAnsi" w:hAnsiTheme="majorHAnsi" w:cs="Calibri"/>
                <w:color w:val="FF0000"/>
                <w:lang w:eastAsia="hr-HR"/>
              </w:rPr>
              <w:t>115.584,18</w:t>
            </w:r>
          </w:p>
        </w:tc>
      </w:tr>
      <w:tr w:rsidR="00676D7B" w:rsidRPr="00956648" w14:paraId="219204EA" w14:textId="77777777" w:rsidTr="00A02366">
        <w:trPr>
          <w:trHeight w:val="300"/>
        </w:trPr>
        <w:tc>
          <w:tcPr>
            <w:tcW w:w="1740" w:type="dxa"/>
            <w:vMerge/>
            <w:tcBorders>
              <w:top w:val="nil"/>
              <w:left w:val="single" w:sz="4" w:space="0" w:color="auto"/>
              <w:bottom w:val="single" w:sz="4" w:space="0" w:color="auto"/>
              <w:right w:val="single" w:sz="4" w:space="0" w:color="auto"/>
            </w:tcBorders>
            <w:vAlign w:val="center"/>
            <w:hideMark/>
          </w:tcPr>
          <w:p w14:paraId="5EB8A202" w14:textId="77777777" w:rsidR="00676D7B" w:rsidRPr="00956648" w:rsidRDefault="00676D7B" w:rsidP="00057F63">
            <w:pPr>
              <w:spacing w:line="240" w:lineRule="auto"/>
              <w:rPr>
                <w:rFonts w:asciiTheme="majorHAnsi" w:hAnsiTheme="majorHAnsi" w:cs="Calibri"/>
                <w:color w:val="000000"/>
                <w:lang w:eastAsia="hr-HR"/>
              </w:rPr>
            </w:pPr>
          </w:p>
        </w:tc>
        <w:tc>
          <w:tcPr>
            <w:tcW w:w="3260" w:type="dxa"/>
            <w:tcBorders>
              <w:top w:val="nil"/>
              <w:left w:val="nil"/>
              <w:bottom w:val="single" w:sz="4" w:space="0" w:color="auto"/>
              <w:right w:val="single" w:sz="4" w:space="0" w:color="auto"/>
            </w:tcBorders>
            <w:shd w:val="clear" w:color="auto" w:fill="auto"/>
            <w:vAlign w:val="center"/>
            <w:hideMark/>
          </w:tcPr>
          <w:p w14:paraId="6C2C1099" w14:textId="77777777" w:rsidR="00676D7B" w:rsidRPr="00956648" w:rsidRDefault="00676D7B" w:rsidP="00057F63">
            <w:pPr>
              <w:spacing w:line="240" w:lineRule="auto"/>
              <w:rPr>
                <w:rFonts w:asciiTheme="majorHAnsi" w:hAnsiTheme="majorHAnsi" w:cs="Calibri"/>
                <w:color w:val="000000"/>
                <w:lang w:eastAsia="hr-HR"/>
              </w:rPr>
            </w:pPr>
            <w:r w:rsidRPr="00956648">
              <w:rPr>
                <w:rFonts w:asciiTheme="majorHAnsi" w:hAnsiTheme="majorHAnsi" w:cs="Calibri"/>
                <w:color w:val="000000"/>
                <w:lang w:eastAsia="hr-HR"/>
              </w:rPr>
              <w:t>Pula sport d.o.o.</w:t>
            </w:r>
          </w:p>
        </w:tc>
        <w:tc>
          <w:tcPr>
            <w:tcW w:w="1340" w:type="dxa"/>
            <w:tcBorders>
              <w:top w:val="nil"/>
              <w:left w:val="nil"/>
              <w:bottom w:val="single" w:sz="4" w:space="0" w:color="auto"/>
              <w:right w:val="single" w:sz="4" w:space="0" w:color="auto"/>
            </w:tcBorders>
            <w:shd w:val="clear" w:color="auto" w:fill="auto"/>
            <w:vAlign w:val="center"/>
            <w:hideMark/>
          </w:tcPr>
          <w:p w14:paraId="7185B0AB" w14:textId="77777777" w:rsidR="00676D7B" w:rsidRPr="00956648" w:rsidRDefault="00676D7B" w:rsidP="00057F63">
            <w:pPr>
              <w:spacing w:line="240" w:lineRule="auto"/>
              <w:jc w:val="right"/>
              <w:rPr>
                <w:rFonts w:asciiTheme="majorHAnsi" w:hAnsiTheme="majorHAnsi" w:cs="Calibri"/>
                <w:color w:val="000000"/>
                <w:lang w:eastAsia="hr-HR"/>
              </w:rPr>
            </w:pPr>
            <w:r w:rsidRPr="00956648">
              <w:rPr>
                <w:rFonts w:asciiTheme="majorHAnsi" w:hAnsiTheme="majorHAnsi" w:cs="Calibri"/>
                <w:color w:val="000000"/>
                <w:lang w:eastAsia="hr-HR"/>
              </w:rPr>
              <w:t>1.127.190,46</w:t>
            </w:r>
          </w:p>
        </w:tc>
        <w:tc>
          <w:tcPr>
            <w:tcW w:w="1340" w:type="dxa"/>
            <w:tcBorders>
              <w:top w:val="nil"/>
              <w:left w:val="nil"/>
              <w:bottom w:val="single" w:sz="4" w:space="0" w:color="auto"/>
              <w:right w:val="single" w:sz="4" w:space="0" w:color="auto"/>
            </w:tcBorders>
            <w:shd w:val="clear" w:color="auto" w:fill="auto"/>
            <w:vAlign w:val="center"/>
            <w:hideMark/>
          </w:tcPr>
          <w:p w14:paraId="30D79053" w14:textId="77777777" w:rsidR="00676D7B" w:rsidRPr="00956648" w:rsidRDefault="00676D7B" w:rsidP="00057F63">
            <w:pPr>
              <w:spacing w:line="240" w:lineRule="auto"/>
              <w:jc w:val="right"/>
              <w:rPr>
                <w:rFonts w:asciiTheme="majorHAnsi" w:hAnsiTheme="majorHAnsi" w:cs="Calibri"/>
                <w:color w:val="000000"/>
                <w:lang w:eastAsia="hr-HR"/>
              </w:rPr>
            </w:pPr>
            <w:r w:rsidRPr="00956648">
              <w:rPr>
                <w:rFonts w:asciiTheme="majorHAnsi" w:hAnsiTheme="majorHAnsi" w:cs="Calibri"/>
                <w:color w:val="000000"/>
                <w:lang w:eastAsia="hr-HR"/>
              </w:rPr>
              <w:t>1.211.719,09</w:t>
            </w:r>
          </w:p>
        </w:tc>
        <w:tc>
          <w:tcPr>
            <w:tcW w:w="1660" w:type="dxa"/>
            <w:tcBorders>
              <w:top w:val="nil"/>
              <w:left w:val="nil"/>
              <w:bottom w:val="single" w:sz="4" w:space="0" w:color="auto"/>
              <w:right w:val="single" w:sz="4" w:space="0" w:color="auto"/>
            </w:tcBorders>
            <w:shd w:val="clear" w:color="auto" w:fill="auto"/>
            <w:vAlign w:val="center"/>
            <w:hideMark/>
          </w:tcPr>
          <w:p w14:paraId="58C891E6" w14:textId="77777777" w:rsidR="00676D7B" w:rsidRPr="00956648" w:rsidRDefault="00676D7B" w:rsidP="00057F63">
            <w:pPr>
              <w:spacing w:line="240" w:lineRule="auto"/>
              <w:jc w:val="right"/>
              <w:rPr>
                <w:rFonts w:asciiTheme="majorHAnsi" w:hAnsiTheme="majorHAnsi" w:cs="Calibri"/>
                <w:color w:val="000000"/>
                <w:lang w:eastAsia="hr-HR"/>
              </w:rPr>
            </w:pPr>
            <w:r w:rsidRPr="00956648">
              <w:rPr>
                <w:rFonts w:asciiTheme="majorHAnsi" w:hAnsiTheme="majorHAnsi" w:cs="Calibri"/>
                <w:color w:val="000000"/>
                <w:lang w:eastAsia="hr-HR"/>
              </w:rPr>
              <w:t>84.528,63</w:t>
            </w:r>
          </w:p>
        </w:tc>
      </w:tr>
      <w:tr w:rsidR="00676D7B" w:rsidRPr="00956648" w14:paraId="0C4D3DA0" w14:textId="77777777" w:rsidTr="00A02366">
        <w:trPr>
          <w:trHeight w:val="600"/>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79D34F1C" w14:textId="77777777" w:rsidR="00676D7B" w:rsidRPr="00956648" w:rsidRDefault="00676D7B" w:rsidP="00057F63">
            <w:pPr>
              <w:spacing w:line="240" w:lineRule="auto"/>
              <w:jc w:val="center"/>
              <w:rPr>
                <w:rFonts w:asciiTheme="majorHAnsi" w:hAnsiTheme="majorHAnsi" w:cs="Calibri"/>
                <w:color w:val="000000"/>
                <w:lang w:eastAsia="hr-HR"/>
              </w:rPr>
            </w:pPr>
            <w:r w:rsidRPr="00956648">
              <w:rPr>
                <w:rFonts w:asciiTheme="majorHAnsi" w:hAnsiTheme="majorHAnsi" w:cs="Calibri"/>
                <w:color w:val="000000"/>
                <w:lang w:eastAsia="hr-HR"/>
              </w:rPr>
              <w:t>01.06.-31.12.2023.</w:t>
            </w:r>
          </w:p>
        </w:tc>
        <w:tc>
          <w:tcPr>
            <w:tcW w:w="3260" w:type="dxa"/>
            <w:tcBorders>
              <w:top w:val="nil"/>
              <w:left w:val="nil"/>
              <w:bottom w:val="single" w:sz="4" w:space="0" w:color="auto"/>
              <w:right w:val="single" w:sz="4" w:space="0" w:color="auto"/>
            </w:tcBorders>
            <w:shd w:val="clear" w:color="auto" w:fill="auto"/>
            <w:vAlign w:val="center"/>
            <w:hideMark/>
          </w:tcPr>
          <w:p w14:paraId="3A8ED7AA" w14:textId="6E46DA77" w:rsidR="00676D7B" w:rsidRPr="00956648" w:rsidRDefault="00676D7B" w:rsidP="00057F63">
            <w:pPr>
              <w:spacing w:line="240" w:lineRule="auto"/>
              <w:rPr>
                <w:rFonts w:asciiTheme="majorHAnsi" w:hAnsiTheme="majorHAnsi" w:cs="Calibri"/>
                <w:color w:val="000000"/>
                <w:lang w:eastAsia="hr-HR"/>
              </w:rPr>
            </w:pPr>
            <w:r w:rsidRPr="00956648">
              <w:rPr>
                <w:rFonts w:asciiTheme="majorHAnsi" w:hAnsiTheme="majorHAnsi" w:cs="Calibri"/>
                <w:color w:val="000000"/>
                <w:lang w:eastAsia="hr-HR"/>
              </w:rPr>
              <w:t xml:space="preserve">Novo </w:t>
            </w:r>
            <w:r w:rsidR="005D03B8">
              <w:rPr>
                <w:rFonts w:asciiTheme="majorHAnsi" w:hAnsiTheme="majorHAnsi" w:cs="Calibri"/>
                <w:color w:val="000000"/>
                <w:lang w:eastAsia="hr-HR"/>
              </w:rPr>
              <w:t>Društvo</w:t>
            </w:r>
            <w:r w:rsidRPr="00956648">
              <w:rPr>
                <w:rFonts w:asciiTheme="majorHAnsi" w:hAnsiTheme="majorHAnsi" w:cs="Calibri"/>
                <w:color w:val="000000"/>
                <w:lang w:eastAsia="hr-HR"/>
              </w:rPr>
              <w:t>: Pula usluge i upravljanje d.o.o.</w:t>
            </w:r>
          </w:p>
        </w:tc>
        <w:tc>
          <w:tcPr>
            <w:tcW w:w="1340" w:type="dxa"/>
            <w:tcBorders>
              <w:top w:val="nil"/>
              <w:left w:val="nil"/>
              <w:bottom w:val="single" w:sz="4" w:space="0" w:color="auto"/>
              <w:right w:val="single" w:sz="4" w:space="0" w:color="auto"/>
            </w:tcBorders>
            <w:shd w:val="clear" w:color="auto" w:fill="auto"/>
            <w:vAlign w:val="center"/>
            <w:hideMark/>
          </w:tcPr>
          <w:p w14:paraId="14F45D37" w14:textId="77777777" w:rsidR="00676D7B" w:rsidRPr="00956648" w:rsidRDefault="00676D7B" w:rsidP="00057F63">
            <w:pPr>
              <w:spacing w:line="240" w:lineRule="auto"/>
              <w:jc w:val="right"/>
              <w:rPr>
                <w:rFonts w:asciiTheme="majorHAnsi" w:hAnsiTheme="majorHAnsi" w:cs="Calibri"/>
                <w:color w:val="000000"/>
                <w:lang w:eastAsia="hr-HR"/>
              </w:rPr>
            </w:pPr>
            <w:r w:rsidRPr="00956648">
              <w:rPr>
                <w:rFonts w:asciiTheme="majorHAnsi" w:hAnsiTheme="majorHAnsi" w:cs="Calibri"/>
                <w:color w:val="000000"/>
                <w:lang w:eastAsia="hr-HR"/>
              </w:rPr>
              <w:t>3.289.734,28</w:t>
            </w:r>
          </w:p>
        </w:tc>
        <w:tc>
          <w:tcPr>
            <w:tcW w:w="1340" w:type="dxa"/>
            <w:tcBorders>
              <w:top w:val="nil"/>
              <w:left w:val="nil"/>
              <w:bottom w:val="single" w:sz="4" w:space="0" w:color="auto"/>
              <w:right w:val="single" w:sz="4" w:space="0" w:color="auto"/>
            </w:tcBorders>
            <w:shd w:val="clear" w:color="auto" w:fill="auto"/>
            <w:vAlign w:val="center"/>
            <w:hideMark/>
          </w:tcPr>
          <w:p w14:paraId="7DA8D341" w14:textId="77777777" w:rsidR="00676D7B" w:rsidRPr="00956648" w:rsidRDefault="00676D7B" w:rsidP="00057F63">
            <w:pPr>
              <w:spacing w:line="240" w:lineRule="auto"/>
              <w:jc w:val="right"/>
              <w:rPr>
                <w:rFonts w:asciiTheme="majorHAnsi" w:hAnsiTheme="majorHAnsi" w:cs="Calibri"/>
                <w:color w:val="000000"/>
                <w:lang w:eastAsia="hr-HR"/>
              </w:rPr>
            </w:pPr>
            <w:r w:rsidRPr="00956648">
              <w:rPr>
                <w:rFonts w:asciiTheme="majorHAnsi" w:hAnsiTheme="majorHAnsi" w:cs="Calibri"/>
                <w:color w:val="000000"/>
                <w:lang w:eastAsia="hr-HR"/>
              </w:rPr>
              <w:t>3.327.942,85</w:t>
            </w:r>
          </w:p>
        </w:tc>
        <w:tc>
          <w:tcPr>
            <w:tcW w:w="1660" w:type="dxa"/>
            <w:tcBorders>
              <w:top w:val="nil"/>
              <w:left w:val="nil"/>
              <w:bottom w:val="single" w:sz="4" w:space="0" w:color="auto"/>
              <w:right w:val="single" w:sz="4" w:space="0" w:color="auto"/>
            </w:tcBorders>
            <w:shd w:val="clear" w:color="auto" w:fill="auto"/>
            <w:vAlign w:val="center"/>
            <w:hideMark/>
          </w:tcPr>
          <w:p w14:paraId="50BD615E" w14:textId="77777777" w:rsidR="00676D7B" w:rsidRPr="00956648" w:rsidRDefault="00676D7B" w:rsidP="00057F63">
            <w:pPr>
              <w:spacing w:line="240" w:lineRule="auto"/>
              <w:jc w:val="right"/>
              <w:rPr>
                <w:rFonts w:asciiTheme="majorHAnsi" w:hAnsiTheme="majorHAnsi" w:cs="Calibri"/>
                <w:color w:val="000000"/>
                <w:lang w:eastAsia="hr-HR"/>
              </w:rPr>
            </w:pPr>
            <w:r w:rsidRPr="00956648">
              <w:rPr>
                <w:rFonts w:asciiTheme="majorHAnsi" w:hAnsiTheme="majorHAnsi" w:cs="Calibri"/>
                <w:color w:val="000000"/>
                <w:lang w:eastAsia="hr-HR"/>
              </w:rPr>
              <w:t>38.208,57</w:t>
            </w:r>
          </w:p>
        </w:tc>
      </w:tr>
      <w:tr w:rsidR="00676D7B" w:rsidRPr="00956648" w14:paraId="4B599F3E" w14:textId="77777777" w:rsidTr="00A02366">
        <w:trPr>
          <w:trHeight w:val="300"/>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0A41DAE0" w14:textId="77777777" w:rsidR="00676D7B" w:rsidRPr="00956648" w:rsidRDefault="00676D7B" w:rsidP="00057F63">
            <w:pPr>
              <w:spacing w:line="240" w:lineRule="auto"/>
              <w:rPr>
                <w:rFonts w:asciiTheme="majorHAnsi" w:hAnsiTheme="majorHAnsi" w:cs="Calibri"/>
                <w:b/>
                <w:bCs/>
                <w:color w:val="000000"/>
                <w:lang w:eastAsia="hr-HR"/>
              </w:rPr>
            </w:pPr>
            <w:r w:rsidRPr="00956648">
              <w:rPr>
                <w:rFonts w:asciiTheme="majorHAnsi" w:hAnsiTheme="majorHAnsi" w:cs="Calibri"/>
                <w:b/>
                <w:bCs/>
                <w:color w:val="000000"/>
                <w:lang w:eastAsia="hr-HR"/>
              </w:rPr>
              <w:t> </w:t>
            </w:r>
          </w:p>
        </w:tc>
        <w:tc>
          <w:tcPr>
            <w:tcW w:w="3260" w:type="dxa"/>
            <w:tcBorders>
              <w:top w:val="nil"/>
              <w:left w:val="nil"/>
              <w:bottom w:val="single" w:sz="4" w:space="0" w:color="auto"/>
              <w:right w:val="single" w:sz="4" w:space="0" w:color="auto"/>
            </w:tcBorders>
            <w:shd w:val="clear" w:color="000000" w:fill="D0CECE"/>
            <w:vAlign w:val="center"/>
            <w:hideMark/>
          </w:tcPr>
          <w:p w14:paraId="1B767C40" w14:textId="77777777" w:rsidR="00676D7B" w:rsidRPr="00956648" w:rsidRDefault="00676D7B" w:rsidP="00057F63">
            <w:pPr>
              <w:spacing w:line="240" w:lineRule="auto"/>
              <w:rPr>
                <w:rFonts w:asciiTheme="majorHAnsi" w:hAnsiTheme="majorHAnsi" w:cs="Calibri"/>
                <w:b/>
                <w:bCs/>
                <w:color w:val="000000"/>
                <w:lang w:eastAsia="hr-HR"/>
              </w:rPr>
            </w:pPr>
            <w:r w:rsidRPr="00956648">
              <w:rPr>
                <w:rFonts w:asciiTheme="majorHAnsi" w:hAnsiTheme="majorHAnsi" w:cs="Calibri"/>
                <w:b/>
                <w:bCs/>
                <w:color w:val="000000"/>
                <w:lang w:eastAsia="hr-HR"/>
              </w:rPr>
              <w:t>Ukupno 2023.g.</w:t>
            </w:r>
          </w:p>
        </w:tc>
        <w:tc>
          <w:tcPr>
            <w:tcW w:w="1340" w:type="dxa"/>
            <w:tcBorders>
              <w:top w:val="nil"/>
              <w:left w:val="nil"/>
              <w:bottom w:val="single" w:sz="4" w:space="0" w:color="auto"/>
              <w:right w:val="single" w:sz="4" w:space="0" w:color="auto"/>
            </w:tcBorders>
            <w:shd w:val="clear" w:color="000000" w:fill="D0CECE"/>
            <w:vAlign w:val="center"/>
            <w:hideMark/>
          </w:tcPr>
          <w:p w14:paraId="2B89518F" w14:textId="77777777" w:rsidR="00676D7B" w:rsidRPr="00956648" w:rsidRDefault="00676D7B" w:rsidP="00057F63">
            <w:pPr>
              <w:spacing w:line="240" w:lineRule="auto"/>
              <w:jc w:val="right"/>
              <w:rPr>
                <w:rFonts w:asciiTheme="majorHAnsi" w:hAnsiTheme="majorHAnsi" w:cs="Calibri"/>
                <w:b/>
                <w:bCs/>
                <w:color w:val="000000"/>
                <w:lang w:eastAsia="hr-HR"/>
              </w:rPr>
            </w:pPr>
            <w:r w:rsidRPr="00956648">
              <w:rPr>
                <w:rFonts w:asciiTheme="majorHAnsi" w:hAnsiTheme="majorHAnsi" w:cs="Calibri"/>
                <w:b/>
                <w:bCs/>
                <w:color w:val="000000"/>
                <w:lang w:eastAsia="hr-HR"/>
              </w:rPr>
              <w:t>5.288.713,43</w:t>
            </w:r>
          </w:p>
        </w:tc>
        <w:tc>
          <w:tcPr>
            <w:tcW w:w="1340" w:type="dxa"/>
            <w:tcBorders>
              <w:top w:val="nil"/>
              <w:left w:val="nil"/>
              <w:bottom w:val="single" w:sz="4" w:space="0" w:color="auto"/>
              <w:right w:val="single" w:sz="4" w:space="0" w:color="auto"/>
            </w:tcBorders>
            <w:shd w:val="clear" w:color="000000" w:fill="D0CECE"/>
            <w:vAlign w:val="center"/>
            <w:hideMark/>
          </w:tcPr>
          <w:p w14:paraId="4E0A982A" w14:textId="77777777" w:rsidR="00676D7B" w:rsidRPr="00956648" w:rsidRDefault="00676D7B" w:rsidP="00057F63">
            <w:pPr>
              <w:spacing w:line="240" w:lineRule="auto"/>
              <w:jc w:val="right"/>
              <w:rPr>
                <w:rFonts w:asciiTheme="majorHAnsi" w:hAnsiTheme="majorHAnsi" w:cs="Calibri"/>
                <w:b/>
                <w:bCs/>
                <w:color w:val="000000"/>
                <w:lang w:eastAsia="hr-HR"/>
              </w:rPr>
            </w:pPr>
            <w:r w:rsidRPr="00956648">
              <w:rPr>
                <w:rFonts w:asciiTheme="majorHAnsi" w:hAnsiTheme="majorHAnsi" w:cs="Calibri"/>
                <w:b/>
                <w:bCs/>
                <w:color w:val="000000"/>
                <w:lang w:eastAsia="hr-HR"/>
              </w:rPr>
              <w:t>5.277.857,03</w:t>
            </w:r>
          </w:p>
        </w:tc>
        <w:tc>
          <w:tcPr>
            <w:tcW w:w="1660" w:type="dxa"/>
            <w:tcBorders>
              <w:top w:val="nil"/>
              <w:left w:val="nil"/>
              <w:bottom w:val="single" w:sz="4" w:space="0" w:color="auto"/>
              <w:right w:val="single" w:sz="4" w:space="0" w:color="auto"/>
            </w:tcBorders>
            <w:shd w:val="clear" w:color="000000" w:fill="D0CECE"/>
            <w:vAlign w:val="center"/>
            <w:hideMark/>
          </w:tcPr>
          <w:p w14:paraId="077C6C76" w14:textId="4A5DC7EF" w:rsidR="00676D7B" w:rsidRPr="00956648" w:rsidRDefault="00161EDD" w:rsidP="00057F63">
            <w:pPr>
              <w:spacing w:line="240" w:lineRule="auto"/>
              <w:jc w:val="right"/>
              <w:rPr>
                <w:rFonts w:asciiTheme="majorHAnsi" w:hAnsiTheme="majorHAnsi" w:cs="Calibri"/>
                <w:b/>
                <w:bCs/>
                <w:color w:val="000000"/>
                <w:lang w:eastAsia="hr-HR"/>
              </w:rPr>
            </w:pPr>
            <w:r>
              <w:rPr>
                <w:rFonts w:asciiTheme="majorHAnsi" w:hAnsiTheme="majorHAnsi" w:cs="Calibri"/>
                <w:b/>
                <w:bCs/>
                <w:color w:val="FF0000"/>
                <w:lang w:eastAsia="hr-HR"/>
              </w:rPr>
              <w:t>-</w:t>
            </w:r>
            <w:r w:rsidR="00676D7B" w:rsidRPr="00956648">
              <w:rPr>
                <w:rFonts w:asciiTheme="majorHAnsi" w:hAnsiTheme="majorHAnsi" w:cs="Calibri"/>
                <w:b/>
                <w:bCs/>
                <w:color w:val="FF0000"/>
                <w:lang w:eastAsia="hr-HR"/>
              </w:rPr>
              <w:t>10.856,40</w:t>
            </w:r>
          </w:p>
        </w:tc>
      </w:tr>
      <w:tr w:rsidR="00676D7B" w:rsidRPr="00956648" w14:paraId="00EC00B2" w14:textId="77777777" w:rsidTr="00A02366">
        <w:trPr>
          <w:trHeight w:val="300"/>
        </w:trPr>
        <w:tc>
          <w:tcPr>
            <w:tcW w:w="1740" w:type="dxa"/>
            <w:tcBorders>
              <w:top w:val="nil"/>
              <w:left w:val="nil"/>
              <w:bottom w:val="nil"/>
              <w:right w:val="nil"/>
            </w:tcBorders>
            <w:shd w:val="clear" w:color="auto" w:fill="auto"/>
            <w:vAlign w:val="center"/>
            <w:hideMark/>
          </w:tcPr>
          <w:p w14:paraId="483EE617" w14:textId="77777777" w:rsidR="00676D7B" w:rsidRPr="00956648" w:rsidRDefault="00676D7B" w:rsidP="00057F63">
            <w:pPr>
              <w:spacing w:line="240" w:lineRule="auto"/>
              <w:jc w:val="right"/>
              <w:rPr>
                <w:rFonts w:asciiTheme="majorHAnsi" w:hAnsiTheme="majorHAnsi" w:cs="Calibri"/>
                <w:b/>
                <w:bCs/>
                <w:color w:val="000000"/>
                <w:lang w:eastAsia="hr-HR"/>
              </w:rPr>
            </w:pPr>
          </w:p>
        </w:tc>
        <w:tc>
          <w:tcPr>
            <w:tcW w:w="3260" w:type="dxa"/>
            <w:tcBorders>
              <w:top w:val="nil"/>
              <w:left w:val="nil"/>
              <w:bottom w:val="nil"/>
              <w:right w:val="nil"/>
            </w:tcBorders>
            <w:shd w:val="clear" w:color="auto" w:fill="auto"/>
            <w:vAlign w:val="center"/>
            <w:hideMark/>
          </w:tcPr>
          <w:p w14:paraId="300DCEA8" w14:textId="77777777" w:rsidR="00676D7B" w:rsidRPr="00956648" w:rsidRDefault="00676D7B" w:rsidP="00057F63">
            <w:pPr>
              <w:spacing w:line="240" w:lineRule="auto"/>
              <w:rPr>
                <w:rFonts w:asciiTheme="majorHAnsi" w:hAnsiTheme="majorHAnsi"/>
                <w:lang w:eastAsia="hr-HR"/>
              </w:rPr>
            </w:pPr>
          </w:p>
        </w:tc>
        <w:tc>
          <w:tcPr>
            <w:tcW w:w="1340" w:type="dxa"/>
            <w:tcBorders>
              <w:top w:val="nil"/>
              <w:left w:val="nil"/>
              <w:bottom w:val="nil"/>
              <w:right w:val="nil"/>
            </w:tcBorders>
            <w:shd w:val="clear" w:color="auto" w:fill="auto"/>
            <w:vAlign w:val="center"/>
            <w:hideMark/>
          </w:tcPr>
          <w:p w14:paraId="1CBDD5C1" w14:textId="77777777" w:rsidR="00676D7B" w:rsidRPr="00956648" w:rsidRDefault="00676D7B" w:rsidP="00057F63">
            <w:pPr>
              <w:spacing w:line="240" w:lineRule="auto"/>
              <w:rPr>
                <w:rFonts w:asciiTheme="majorHAnsi" w:hAnsiTheme="majorHAnsi"/>
                <w:lang w:eastAsia="hr-HR"/>
              </w:rPr>
            </w:pPr>
          </w:p>
        </w:tc>
        <w:tc>
          <w:tcPr>
            <w:tcW w:w="1340" w:type="dxa"/>
            <w:tcBorders>
              <w:top w:val="nil"/>
              <w:left w:val="nil"/>
              <w:bottom w:val="nil"/>
              <w:right w:val="nil"/>
            </w:tcBorders>
            <w:shd w:val="clear" w:color="auto" w:fill="auto"/>
            <w:vAlign w:val="center"/>
            <w:hideMark/>
          </w:tcPr>
          <w:p w14:paraId="0BFA12A7" w14:textId="77777777" w:rsidR="00676D7B" w:rsidRPr="00956648" w:rsidRDefault="00676D7B" w:rsidP="00057F63">
            <w:pPr>
              <w:spacing w:line="240" w:lineRule="auto"/>
              <w:rPr>
                <w:rFonts w:asciiTheme="majorHAnsi" w:hAnsiTheme="majorHAnsi"/>
                <w:lang w:eastAsia="hr-HR"/>
              </w:rPr>
            </w:pPr>
          </w:p>
          <w:p w14:paraId="39BE14F8" w14:textId="77777777" w:rsidR="00FA7617" w:rsidRPr="00956648" w:rsidRDefault="00FA7617" w:rsidP="00057F63">
            <w:pPr>
              <w:spacing w:line="240" w:lineRule="auto"/>
              <w:rPr>
                <w:rFonts w:asciiTheme="majorHAnsi" w:hAnsiTheme="majorHAnsi"/>
                <w:lang w:eastAsia="hr-HR"/>
              </w:rPr>
            </w:pPr>
          </w:p>
        </w:tc>
        <w:tc>
          <w:tcPr>
            <w:tcW w:w="1660" w:type="dxa"/>
            <w:tcBorders>
              <w:top w:val="nil"/>
              <w:left w:val="nil"/>
              <w:bottom w:val="nil"/>
              <w:right w:val="nil"/>
            </w:tcBorders>
            <w:shd w:val="clear" w:color="auto" w:fill="auto"/>
            <w:vAlign w:val="center"/>
            <w:hideMark/>
          </w:tcPr>
          <w:p w14:paraId="4C374F5A" w14:textId="77777777" w:rsidR="00676D7B" w:rsidRPr="00956648" w:rsidRDefault="00676D7B" w:rsidP="00057F63">
            <w:pPr>
              <w:spacing w:line="240" w:lineRule="auto"/>
              <w:rPr>
                <w:rFonts w:asciiTheme="majorHAnsi" w:hAnsiTheme="majorHAnsi"/>
                <w:lang w:eastAsia="hr-HR"/>
              </w:rPr>
            </w:pPr>
          </w:p>
        </w:tc>
      </w:tr>
      <w:tr w:rsidR="00676D7B" w:rsidRPr="00956648" w14:paraId="6E7043D3" w14:textId="77777777" w:rsidTr="00A02366">
        <w:trPr>
          <w:trHeight w:val="300"/>
        </w:trPr>
        <w:tc>
          <w:tcPr>
            <w:tcW w:w="174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8E36DB3" w14:textId="77777777" w:rsidR="00676D7B" w:rsidRPr="00956648" w:rsidRDefault="00676D7B" w:rsidP="00057F63">
            <w:pPr>
              <w:spacing w:line="240" w:lineRule="auto"/>
              <w:jc w:val="center"/>
              <w:rPr>
                <w:rFonts w:asciiTheme="majorHAnsi" w:hAnsiTheme="majorHAnsi" w:cs="Calibri"/>
                <w:b/>
                <w:bCs/>
                <w:color w:val="000000"/>
                <w:lang w:eastAsia="hr-HR"/>
              </w:rPr>
            </w:pPr>
            <w:r w:rsidRPr="00956648">
              <w:rPr>
                <w:rFonts w:asciiTheme="majorHAnsi" w:hAnsiTheme="majorHAnsi" w:cs="Calibri"/>
                <w:b/>
                <w:bCs/>
                <w:color w:val="000000"/>
                <w:lang w:eastAsia="hr-HR"/>
              </w:rPr>
              <w:t>2024.g.</w:t>
            </w:r>
          </w:p>
        </w:tc>
        <w:tc>
          <w:tcPr>
            <w:tcW w:w="3260" w:type="dxa"/>
            <w:tcBorders>
              <w:top w:val="single" w:sz="4" w:space="0" w:color="auto"/>
              <w:left w:val="nil"/>
              <w:bottom w:val="single" w:sz="4" w:space="0" w:color="auto"/>
              <w:right w:val="single" w:sz="4" w:space="0" w:color="auto"/>
            </w:tcBorders>
            <w:shd w:val="clear" w:color="000000" w:fill="D0CECE"/>
            <w:vAlign w:val="center"/>
            <w:hideMark/>
          </w:tcPr>
          <w:p w14:paraId="47F45F58" w14:textId="77777777" w:rsidR="00676D7B" w:rsidRPr="00956648" w:rsidRDefault="00676D7B" w:rsidP="00057F63">
            <w:pPr>
              <w:spacing w:line="240" w:lineRule="auto"/>
              <w:rPr>
                <w:rFonts w:asciiTheme="majorHAnsi" w:hAnsiTheme="majorHAnsi" w:cs="Calibri"/>
                <w:color w:val="000000"/>
                <w:lang w:eastAsia="hr-HR"/>
              </w:rPr>
            </w:pPr>
            <w:r w:rsidRPr="00956648">
              <w:rPr>
                <w:rFonts w:asciiTheme="majorHAnsi" w:hAnsiTheme="majorHAnsi" w:cs="Calibri"/>
                <w:color w:val="000000"/>
                <w:lang w:eastAsia="hr-HR"/>
              </w:rPr>
              <w:t>Pula usluge i upravljanje d.o.o.</w:t>
            </w:r>
          </w:p>
        </w:tc>
        <w:tc>
          <w:tcPr>
            <w:tcW w:w="1340" w:type="dxa"/>
            <w:tcBorders>
              <w:top w:val="single" w:sz="4" w:space="0" w:color="auto"/>
              <w:left w:val="nil"/>
              <w:bottom w:val="single" w:sz="4" w:space="0" w:color="auto"/>
              <w:right w:val="single" w:sz="4" w:space="0" w:color="auto"/>
            </w:tcBorders>
            <w:shd w:val="clear" w:color="000000" w:fill="D0CECE"/>
            <w:vAlign w:val="center"/>
            <w:hideMark/>
          </w:tcPr>
          <w:p w14:paraId="04FA86F8" w14:textId="77777777" w:rsidR="00676D7B" w:rsidRPr="00956648" w:rsidRDefault="00676D7B" w:rsidP="00057F63">
            <w:pPr>
              <w:spacing w:line="240" w:lineRule="auto"/>
              <w:jc w:val="right"/>
              <w:rPr>
                <w:rFonts w:asciiTheme="majorHAnsi" w:hAnsiTheme="majorHAnsi" w:cs="Calibri"/>
                <w:b/>
                <w:bCs/>
                <w:color w:val="000000"/>
                <w:lang w:eastAsia="hr-HR"/>
              </w:rPr>
            </w:pPr>
            <w:r w:rsidRPr="00956648">
              <w:rPr>
                <w:rFonts w:asciiTheme="majorHAnsi" w:hAnsiTheme="majorHAnsi" w:cs="Calibri"/>
                <w:b/>
                <w:bCs/>
                <w:color w:val="000000"/>
                <w:lang w:eastAsia="hr-HR"/>
              </w:rPr>
              <w:t>5.338.282,07</w:t>
            </w:r>
          </w:p>
        </w:tc>
        <w:tc>
          <w:tcPr>
            <w:tcW w:w="1340" w:type="dxa"/>
            <w:tcBorders>
              <w:top w:val="single" w:sz="4" w:space="0" w:color="auto"/>
              <w:left w:val="nil"/>
              <w:bottom w:val="single" w:sz="4" w:space="0" w:color="auto"/>
              <w:right w:val="single" w:sz="4" w:space="0" w:color="auto"/>
            </w:tcBorders>
            <w:shd w:val="clear" w:color="000000" w:fill="D0CECE"/>
            <w:vAlign w:val="center"/>
            <w:hideMark/>
          </w:tcPr>
          <w:p w14:paraId="1A187CF6" w14:textId="77777777" w:rsidR="00676D7B" w:rsidRPr="00956648" w:rsidRDefault="00676D7B" w:rsidP="00057F63">
            <w:pPr>
              <w:spacing w:line="240" w:lineRule="auto"/>
              <w:jc w:val="right"/>
              <w:rPr>
                <w:rFonts w:asciiTheme="majorHAnsi" w:hAnsiTheme="majorHAnsi" w:cs="Calibri"/>
                <w:b/>
                <w:bCs/>
                <w:color w:val="000000"/>
                <w:lang w:eastAsia="hr-HR"/>
              </w:rPr>
            </w:pPr>
            <w:r w:rsidRPr="00956648">
              <w:rPr>
                <w:rFonts w:asciiTheme="majorHAnsi" w:hAnsiTheme="majorHAnsi" w:cs="Calibri"/>
                <w:b/>
                <w:bCs/>
                <w:color w:val="000000"/>
                <w:lang w:eastAsia="hr-HR"/>
              </w:rPr>
              <w:t>5.348.474,65</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387EAAEE" w14:textId="77777777" w:rsidR="00676D7B" w:rsidRPr="00956648" w:rsidRDefault="00676D7B" w:rsidP="00057F63">
            <w:pPr>
              <w:spacing w:line="240" w:lineRule="auto"/>
              <w:jc w:val="right"/>
              <w:rPr>
                <w:rFonts w:asciiTheme="majorHAnsi" w:hAnsiTheme="majorHAnsi" w:cs="Calibri"/>
                <w:b/>
                <w:bCs/>
                <w:color w:val="000000"/>
                <w:lang w:eastAsia="hr-HR"/>
              </w:rPr>
            </w:pPr>
            <w:r w:rsidRPr="00956648">
              <w:rPr>
                <w:rFonts w:asciiTheme="majorHAnsi" w:hAnsiTheme="majorHAnsi" w:cs="Calibri"/>
                <w:b/>
                <w:bCs/>
                <w:color w:val="000000"/>
                <w:lang w:eastAsia="hr-HR"/>
              </w:rPr>
              <w:t>10.192,58</w:t>
            </w:r>
          </w:p>
        </w:tc>
      </w:tr>
    </w:tbl>
    <w:p w14:paraId="4802E9BC" w14:textId="77777777" w:rsidR="005411F8" w:rsidRPr="00325671" w:rsidRDefault="005411F8" w:rsidP="00057F63">
      <w:pPr>
        <w:spacing w:line="240" w:lineRule="auto"/>
        <w:jc w:val="both"/>
        <w:rPr>
          <w:rFonts w:asciiTheme="majorHAnsi" w:hAnsiTheme="majorHAnsi"/>
          <w:highlight w:val="yellow"/>
        </w:rPr>
      </w:pPr>
    </w:p>
    <w:p w14:paraId="0D6D00ED" w14:textId="5E02E5B9" w:rsidR="00446AC3" w:rsidRPr="00325671" w:rsidRDefault="00446AC3" w:rsidP="00057F63">
      <w:pPr>
        <w:spacing w:line="240" w:lineRule="auto"/>
        <w:jc w:val="both"/>
        <w:rPr>
          <w:rFonts w:asciiTheme="majorHAnsi" w:hAnsiTheme="majorHAnsi"/>
          <w:highlight w:val="yellow"/>
        </w:rPr>
      </w:pPr>
    </w:p>
    <w:p w14:paraId="3033D5CE" w14:textId="05CDF539" w:rsidR="00C0203E" w:rsidRPr="00325671" w:rsidRDefault="00C0203E" w:rsidP="00057F63">
      <w:pPr>
        <w:spacing w:line="240" w:lineRule="auto"/>
        <w:jc w:val="both"/>
        <w:rPr>
          <w:rFonts w:asciiTheme="majorHAnsi" w:hAnsiTheme="majorHAnsi"/>
          <w:highlight w:val="yellow"/>
        </w:rPr>
      </w:pPr>
    </w:p>
    <w:p w14:paraId="4945415B" w14:textId="00E91C00" w:rsidR="00524193" w:rsidRPr="00325671" w:rsidRDefault="00524193" w:rsidP="00057F63">
      <w:pPr>
        <w:spacing w:line="240" w:lineRule="auto"/>
        <w:jc w:val="both"/>
        <w:rPr>
          <w:rFonts w:asciiTheme="majorHAnsi" w:hAnsiTheme="majorHAnsi"/>
          <w:highlight w:val="yellow"/>
        </w:rPr>
      </w:pPr>
    </w:p>
    <w:p w14:paraId="09E3DA9C" w14:textId="05464567" w:rsidR="00524193" w:rsidRPr="00325671" w:rsidRDefault="00524193" w:rsidP="00057F63">
      <w:pPr>
        <w:spacing w:line="240" w:lineRule="auto"/>
        <w:jc w:val="both"/>
        <w:rPr>
          <w:rFonts w:asciiTheme="majorHAnsi" w:hAnsiTheme="majorHAnsi"/>
          <w:highlight w:val="yellow"/>
        </w:rPr>
      </w:pPr>
    </w:p>
    <w:p w14:paraId="73E13E45" w14:textId="231EC7F4" w:rsidR="00524193" w:rsidRPr="00325671" w:rsidRDefault="00524193" w:rsidP="00057F63">
      <w:pPr>
        <w:spacing w:line="240" w:lineRule="auto"/>
        <w:jc w:val="both"/>
        <w:rPr>
          <w:rFonts w:asciiTheme="majorHAnsi" w:hAnsiTheme="majorHAnsi"/>
          <w:highlight w:val="yellow"/>
        </w:rPr>
      </w:pPr>
    </w:p>
    <w:p w14:paraId="6EE9A6A4" w14:textId="14AADAF7" w:rsidR="00524193" w:rsidRPr="00325671" w:rsidRDefault="00524193" w:rsidP="00057F63">
      <w:pPr>
        <w:spacing w:line="240" w:lineRule="auto"/>
        <w:jc w:val="both"/>
        <w:rPr>
          <w:rFonts w:asciiTheme="majorHAnsi" w:hAnsiTheme="majorHAnsi"/>
          <w:highlight w:val="yellow"/>
        </w:rPr>
      </w:pPr>
    </w:p>
    <w:p w14:paraId="5B80E674" w14:textId="7B15E720" w:rsidR="00524193" w:rsidRDefault="00524193" w:rsidP="00057F63">
      <w:pPr>
        <w:spacing w:line="240" w:lineRule="auto"/>
        <w:jc w:val="both"/>
        <w:rPr>
          <w:rFonts w:asciiTheme="majorHAnsi" w:hAnsiTheme="majorHAnsi"/>
          <w:highlight w:val="yellow"/>
        </w:rPr>
      </w:pPr>
    </w:p>
    <w:p w14:paraId="0B162A9D" w14:textId="77777777" w:rsidR="00520265" w:rsidRDefault="00520265" w:rsidP="00057F63">
      <w:pPr>
        <w:spacing w:line="240" w:lineRule="auto"/>
        <w:jc w:val="both"/>
        <w:rPr>
          <w:rFonts w:asciiTheme="majorHAnsi" w:hAnsiTheme="majorHAnsi"/>
          <w:highlight w:val="yellow"/>
        </w:rPr>
      </w:pPr>
    </w:p>
    <w:p w14:paraId="407691F1" w14:textId="77777777" w:rsidR="00520265" w:rsidRDefault="00520265" w:rsidP="00057F63">
      <w:pPr>
        <w:spacing w:line="240" w:lineRule="auto"/>
        <w:jc w:val="both"/>
        <w:rPr>
          <w:rFonts w:asciiTheme="majorHAnsi" w:hAnsiTheme="majorHAnsi"/>
          <w:highlight w:val="yellow"/>
        </w:rPr>
      </w:pPr>
    </w:p>
    <w:p w14:paraId="154726EB" w14:textId="77777777" w:rsidR="00520265" w:rsidRDefault="00520265" w:rsidP="00057F63">
      <w:pPr>
        <w:spacing w:line="240" w:lineRule="auto"/>
        <w:jc w:val="both"/>
        <w:rPr>
          <w:rFonts w:asciiTheme="majorHAnsi" w:hAnsiTheme="majorHAnsi"/>
          <w:highlight w:val="yellow"/>
        </w:rPr>
      </w:pPr>
    </w:p>
    <w:p w14:paraId="2EA3A9D9" w14:textId="77777777" w:rsidR="00520265" w:rsidRPr="00325671" w:rsidRDefault="00520265" w:rsidP="00057F63">
      <w:pPr>
        <w:spacing w:line="240" w:lineRule="auto"/>
        <w:jc w:val="both"/>
        <w:rPr>
          <w:rFonts w:asciiTheme="majorHAnsi" w:hAnsiTheme="majorHAnsi"/>
          <w:highlight w:val="yellow"/>
        </w:rPr>
      </w:pPr>
    </w:p>
    <w:p w14:paraId="1250A18D" w14:textId="3A52597E" w:rsidR="00524193" w:rsidRPr="00325671" w:rsidRDefault="00524193" w:rsidP="00057F63">
      <w:pPr>
        <w:spacing w:line="240" w:lineRule="auto"/>
        <w:jc w:val="both"/>
        <w:rPr>
          <w:rFonts w:asciiTheme="majorHAnsi" w:hAnsiTheme="majorHAnsi"/>
          <w:highlight w:val="yellow"/>
        </w:rPr>
      </w:pPr>
    </w:p>
    <w:p w14:paraId="04400441" w14:textId="26EFDE0C" w:rsidR="00524193" w:rsidRPr="00325671" w:rsidRDefault="00524193" w:rsidP="00057F63">
      <w:pPr>
        <w:spacing w:line="240" w:lineRule="auto"/>
        <w:jc w:val="both"/>
        <w:rPr>
          <w:rFonts w:asciiTheme="majorHAnsi" w:hAnsiTheme="majorHAnsi"/>
          <w:highlight w:val="yellow"/>
        </w:rPr>
      </w:pPr>
    </w:p>
    <w:p w14:paraId="5B26412F" w14:textId="659F8535" w:rsidR="00524193" w:rsidRPr="00325671" w:rsidRDefault="00524193" w:rsidP="00057F63">
      <w:pPr>
        <w:spacing w:line="240" w:lineRule="auto"/>
        <w:jc w:val="both"/>
        <w:rPr>
          <w:rFonts w:asciiTheme="majorHAnsi" w:hAnsiTheme="majorHAnsi"/>
          <w:highlight w:val="yellow"/>
        </w:rPr>
      </w:pPr>
    </w:p>
    <w:p w14:paraId="33C639FE" w14:textId="56AB82CA" w:rsidR="00524193" w:rsidRPr="00325671" w:rsidRDefault="00524193" w:rsidP="00057F63">
      <w:pPr>
        <w:spacing w:line="240" w:lineRule="auto"/>
        <w:jc w:val="both"/>
        <w:rPr>
          <w:rFonts w:asciiTheme="majorHAnsi" w:hAnsiTheme="majorHAnsi"/>
          <w:highlight w:val="yellow"/>
        </w:rPr>
      </w:pPr>
    </w:p>
    <w:p w14:paraId="0CC55E18" w14:textId="0AB788FA" w:rsidR="00524193" w:rsidRPr="00325671" w:rsidRDefault="00524193" w:rsidP="00057F63">
      <w:pPr>
        <w:spacing w:line="240" w:lineRule="auto"/>
        <w:jc w:val="both"/>
        <w:rPr>
          <w:rFonts w:asciiTheme="majorHAnsi" w:hAnsiTheme="majorHAnsi"/>
          <w:highlight w:val="yellow"/>
        </w:rPr>
      </w:pPr>
    </w:p>
    <w:p w14:paraId="3E0E9285" w14:textId="5017DEE5" w:rsidR="00524193" w:rsidRDefault="00524193" w:rsidP="00057F63">
      <w:pPr>
        <w:spacing w:line="240" w:lineRule="auto"/>
        <w:jc w:val="both"/>
        <w:rPr>
          <w:rFonts w:asciiTheme="majorHAnsi" w:hAnsiTheme="majorHAnsi"/>
          <w:highlight w:val="yellow"/>
        </w:rPr>
      </w:pPr>
    </w:p>
    <w:p w14:paraId="03804677" w14:textId="77777777" w:rsidR="00A02366" w:rsidRPr="00325671" w:rsidRDefault="00A02366" w:rsidP="00057F63">
      <w:pPr>
        <w:spacing w:line="240" w:lineRule="auto"/>
        <w:jc w:val="both"/>
        <w:rPr>
          <w:rFonts w:asciiTheme="majorHAnsi" w:hAnsiTheme="majorHAnsi"/>
          <w:highlight w:val="yellow"/>
        </w:rPr>
      </w:pPr>
    </w:p>
    <w:p w14:paraId="3ECEC438" w14:textId="1D4A67B2" w:rsidR="00524193" w:rsidRPr="00325671" w:rsidRDefault="00524193" w:rsidP="00057F63">
      <w:pPr>
        <w:spacing w:line="240" w:lineRule="auto"/>
        <w:jc w:val="both"/>
        <w:rPr>
          <w:rFonts w:asciiTheme="majorHAnsi" w:hAnsiTheme="majorHAnsi"/>
          <w:highlight w:val="yellow"/>
        </w:rPr>
      </w:pPr>
    </w:p>
    <w:p w14:paraId="4A78D8DA" w14:textId="1923FE16" w:rsidR="00524193" w:rsidRDefault="00524193" w:rsidP="00057F63">
      <w:pPr>
        <w:spacing w:line="240" w:lineRule="auto"/>
        <w:jc w:val="both"/>
        <w:rPr>
          <w:rFonts w:asciiTheme="majorHAnsi" w:hAnsiTheme="majorHAnsi"/>
          <w:highlight w:val="yellow"/>
        </w:rPr>
      </w:pPr>
    </w:p>
    <w:p w14:paraId="46FC2A85" w14:textId="77777777" w:rsidR="00FA7617" w:rsidRDefault="00FA7617" w:rsidP="00057F63">
      <w:pPr>
        <w:spacing w:line="240" w:lineRule="auto"/>
        <w:jc w:val="both"/>
        <w:rPr>
          <w:rFonts w:asciiTheme="majorHAnsi" w:hAnsiTheme="majorHAnsi"/>
          <w:highlight w:val="yellow"/>
        </w:rPr>
      </w:pPr>
    </w:p>
    <w:p w14:paraId="5FBAD01A" w14:textId="0A1F1E0F" w:rsidR="0065041A" w:rsidRPr="002122BF" w:rsidRDefault="0065041A" w:rsidP="00057F63">
      <w:pPr>
        <w:pStyle w:val="Standard"/>
        <w:spacing w:after="0" w:line="240" w:lineRule="auto"/>
        <w:rPr>
          <w:rFonts w:asciiTheme="majorHAnsi" w:hAnsiTheme="majorHAnsi" w:cs="Arial"/>
          <w:b/>
          <w:noProof/>
          <w:color w:val="262626"/>
          <w:szCs w:val="18"/>
        </w:rPr>
      </w:pPr>
      <w:r w:rsidRPr="002122BF">
        <w:rPr>
          <w:rFonts w:asciiTheme="majorHAnsi" w:hAnsiTheme="majorHAnsi" w:cs="Arial"/>
          <w:b/>
          <w:noProof/>
          <w:color w:val="262626"/>
          <w:szCs w:val="18"/>
        </w:rPr>
        <w:lastRenderedPageBreak/>
        <w:t>Izvještaj 4.</w:t>
      </w:r>
    </w:p>
    <w:p w14:paraId="1CCE6F95" w14:textId="77777777" w:rsidR="0065041A" w:rsidRPr="002122BF" w:rsidRDefault="0065041A" w:rsidP="00057F63">
      <w:pPr>
        <w:pStyle w:val="Standard"/>
        <w:pBdr>
          <w:bottom w:val="single" w:sz="18" w:space="1" w:color="000080"/>
        </w:pBdr>
        <w:spacing w:after="0" w:line="240" w:lineRule="auto"/>
        <w:rPr>
          <w:rFonts w:asciiTheme="majorHAnsi" w:hAnsiTheme="majorHAnsi" w:cs="Arial"/>
          <w:b/>
          <w:noProof/>
          <w:color w:val="262626"/>
          <w:sz w:val="40"/>
          <w:szCs w:val="26"/>
        </w:rPr>
      </w:pPr>
      <w:r w:rsidRPr="002122BF">
        <w:rPr>
          <w:rFonts w:asciiTheme="majorHAnsi" w:hAnsiTheme="majorHAnsi" w:cs="Arial"/>
          <w:b/>
          <w:noProof/>
          <w:color w:val="262626"/>
          <w:sz w:val="40"/>
          <w:szCs w:val="26"/>
        </w:rPr>
        <w:t>DODATNI PODACI</w:t>
      </w:r>
    </w:p>
    <w:tbl>
      <w:tblPr>
        <w:tblW w:w="5000" w:type="pct"/>
        <w:tblLayout w:type="fixed"/>
        <w:tblCellMar>
          <w:left w:w="10" w:type="dxa"/>
          <w:right w:w="10" w:type="dxa"/>
        </w:tblCellMar>
        <w:tblLook w:val="04A0" w:firstRow="1" w:lastRow="0" w:firstColumn="1" w:lastColumn="0" w:noHBand="0" w:noVBand="1"/>
      </w:tblPr>
      <w:tblGrid>
        <w:gridCol w:w="9072"/>
      </w:tblGrid>
      <w:tr w:rsidR="0065041A" w:rsidRPr="002122BF" w14:paraId="35140056" w14:textId="77777777" w:rsidTr="00CE0B8B">
        <w:trPr>
          <w:trHeight w:val="397"/>
        </w:trPr>
        <w:tc>
          <w:tcPr>
            <w:tcW w:w="9072" w:type="dxa"/>
            <w:shd w:val="clear" w:color="auto" w:fill="E7E7FF"/>
            <w:tcMar>
              <w:top w:w="0" w:type="dxa"/>
              <w:left w:w="108" w:type="dxa"/>
              <w:bottom w:w="0" w:type="dxa"/>
              <w:right w:w="108" w:type="dxa"/>
            </w:tcMar>
            <w:vAlign w:val="center"/>
          </w:tcPr>
          <w:p w14:paraId="66CBD76B" w14:textId="1CB848C2" w:rsidR="0065041A" w:rsidRPr="002122BF" w:rsidRDefault="0065041A" w:rsidP="00057F63">
            <w:pPr>
              <w:pStyle w:val="Standard"/>
              <w:spacing w:after="0" w:line="240" w:lineRule="auto"/>
              <w:rPr>
                <w:rFonts w:asciiTheme="majorHAnsi" w:hAnsiTheme="majorHAnsi" w:cs="Arial"/>
                <w:b/>
                <w:noProof/>
                <w:color w:val="262626"/>
                <w:lang w:eastAsia="en-US"/>
              </w:rPr>
            </w:pPr>
            <w:r w:rsidRPr="002122BF">
              <w:rPr>
                <w:rFonts w:asciiTheme="majorHAnsi" w:hAnsiTheme="majorHAnsi" w:cs="Arial"/>
                <w:b/>
                <w:noProof/>
                <w:color w:val="262626"/>
                <w:lang w:eastAsia="en-US"/>
              </w:rPr>
              <w:t>Broj i struktura zaposlenih</w:t>
            </w:r>
          </w:p>
        </w:tc>
      </w:tr>
    </w:tbl>
    <w:p w14:paraId="15C006A7" w14:textId="77777777" w:rsidR="0004449B" w:rsidRPr="002122BF" w:rsidRDefault="0004449B" w:rsidP="00057F63">
      <w:pPr>
        <w:pStyle w:val="Odlomakpopisa2"/>
        <w:spacing w:line="240" w:lineRule="auto"/>
        <w:ind w:left="0"/>
        <w:jc w:val="center"/>
        <w:rPr>
          <w:rFonts w:asciiTheme="majorHAnsi" w:hAnsiTheme="majorHAnsi"/>
          <w:i/>
          <w:noProof/>
          <w:color w:val="000000" w:themeColor="text1"/>
          <w:sz w:val="20"/>
          <w:szCs w:val="20"/>
        </w:rPr>
      </w:pPr>
    </w:p>
    <w:p w14:paraId="167BDAC2" w14:textId="48961DDC" w:rsidR="002122BF" w:rsidRPr="00956648" w:rsidRDefault="002122BF" w:rsidP="00057F63">
      <w:pPr>
        <w:pStyle w:val="Odlomakpopisa2"/>
        <w:spacing w:line="240" w:lineRule="auto"/>
        <w:ind w:left="0"/>
        <w:jc w:val="both"/>
        <w:rPr>
          <w:rFonts w:asciiTheme="majorHAnsi" w:hAnsiTheme="majorHAnsi"/>
          <w:iCs/>
          <w:noProof/>
          <w:color w:val="000000" w:themeColor="text1"/>
        </w:rPr>
      </w:pPr>
      <w:bookmarkStart w:id="19" w:name="_Hlk192524996"/>
      <w:r w:rsidRPr="00956648">
        <w:rPr>
          <w:rFonts w:asciiTheme="majorHAnsi" w:hAnsiTheme="majorHAnsi"/>
          <w:iCs/>
          <w:noProof/>
          <w:color w:val="000000" w:themeColor="text1"/>
        </w:rPr>
        <w:t>Na dan 31.12.2024.</w:t>
      </w:r>
      <w:r w:rsidR="003D350F">
        <w:rPr>
          <w:rFonts w:asciiTheme="majorHAnsi" w:hAnsiTheme="majorHAnsi"/>
          <w:iCs/>
          <w:noProof/>
          <w:color w:val="000000" w:themeColor="text1"/>
        </w:rPr>
        <w:t xml:space="preserve"> </w:t>
      </w:r>
      <w:r w:rsidRPr="00956648">
        <w:rPr>
          <w:rFonts w:asciiTheme="majorHAnsi" w:hAnsiTheme="majorHAnsi"/>
          <w:iCs/>
          <w:noProof/>
          <w:color w:val="000000" w:themeColor="text1"/>
        </w:rPr>
        <w:t xml:space="preserve">g. u društvu je bilo zaposleno ukupno 86 </w:t>
      </w:r>
      <w:r w:rsidR="00A24B4A" w:rsidRPr="00956648">
        <w:rPr>
          <w:rFonts w:asciiTheme="majorHAnsi" w:hAnsiTheme="majorHAnsi"/>
          <w:iCs/>
          <w:noProof/>
          <w:color w:val="000000" w:themeColor="text1"/>
        </w:rPr>
        <w:t>izvršitelja</w:t>
      </w:r>
      <w:r w:rsidRPr="00956648">
        <w:rPr>
          <w:rFonts w:asciiTheme="majorHAnsi" w:hAnsiTheme="majorHAnsi"/>
          <w:iCs/>
          <w:noProof/>
          <w:color w:val="000000" w:themeColor="text1"/>
        </w:rPr>
        <w:t>, od čega:</w:t>
      </w:r>
    </w:p>
    <w:p w14:paraId="2883F94E" w14:textId="64E52EE8" w:rsidR="002122BF" w:rsidRPr="00956648" w:rsidRDefault="002363AE" w:rsidP="0086797E">
      <w:pPr>
        <w:pStyle w:val="Odlomakpopisa2"/>
        <w:numPr>
          <w:ilvl w:val="0"/>
          <w:numId w:val="9"/>
        </w:numPr>
        <w:spacing w:line="240" w:lineRule="auto"/>
        <w:jc w:val="both"/>
        <w:rPr>
          <w:rFonts w:asciiTheme="majorHAnsi" w:hAnsiTheme="majorHAnsi"/>
          <w:iCs/>
          <w:noProof/>
          <w:color w:val="000000" w:themeColor="text1"/>
        </w:rPr>
      </w:pPr>
      <w:r w:rsidRPr="00956648">
        <w:rPr>
          <w:rFonts w:asciiTheme="majorHAnsi" w:hAnsiTheme="majorHAnsi"/>
          <w:iCs/>
          <w:noProof/>
          <w:color w:val="000000" w:themeColor="text1"/>
        </w:rPr>
        <w:t>78</w:t>
      </w:r>
      <w:r w:rsidR="002122BF" w:rsidRPr="00956648">
        <w:rPr>
          <w:rFonts w:asciiTheme="majorHAnsi" w:hAnsiTheme="majorHAnsi"/>
          <w:iCs/>
          <w:noProof/>
          <w:color w:val="000000" w:themeColor="text1"/>
        </w:rPr>
        <w:t xml:space="preserve"> radnika na neodređeno i </w:t>
      </w:r>
      <w:r w:rsidRPr="00956648">
        <w:rPr>
          <w:rFonts w:asciiTheme="majorHAnsi" w:hAnsiTheme="majorHAnsi"/>
          <w:iCs/>
          <w:noProof/>
          <w:color w:val="000000" w:themeColor="text1"/>
        </w:rPr>
        <w:t>8</w:t>
      </w:r>
      <w:r w:rsidR="002122BF" w:rsidRPr="00956648">
        <w:rPr>
          <w:rFonts w:asciiTheme="majorHAnsi" w:hAnsiTheme="majorHAnsi"/>
          <w:iCs/>
          <w:noProof/>
          <w:color w:val="000000" w:themeColor="text1"/>
        </w:rPr>
        <w:t xml:space="preserve"> radnika na određeno vrijeme</w:t>
      </w:r>
    </w:p>
    <w:p w14:paraId="69FFDAFB" w14:textId="339A480B" w:rsidR="002122BF" w:rsidRPr="00956648" w:rsidRDefault="002122BF" w:rsidP="0086797E">
      <w:pPr>
        <w:pStyle w:val="Odlomakpopisa2"/>
        <w:numPr>
          <w:ilvl w:val="0"/>
          <w:numId w:val="9"/>
        </w:numPr>
        <w:spacing w:line="240" w:lineRule="auto"/>
        <w:jc w:val="both"/>
        <w:rPr>
          <w:rFonts w:asciiTheme="majorHAnsi" w:hAnsiTheme="majorHAnsi"/>
          <w:iCs/>
          <w:noProof/>
          <w:color w:val="000000" w:themeColor="text1"/>
        </w:rPr>
      </w:pPr>
      <w:r w:rsidRPr="00956648">
        <w:rPr>
          <w:rFonts w:asciiTheme="majorHAnsi" w:hAnsiTheme="majorHAnsi"/>
          <w:iCs/>
          <w:noProof/>
          <w:color w:val="000000" w:themeColor="text1"/>
        </w:rPr>
        <w:t>8</w:t>
      </w:r>
      <w:r w:rsidR="002363AE" w:rsidRPr="00956648">
        <w:rPr>
          <w:rFonts w:asciiTheme="majorHAnsi" w:hAnsiTheme="majorHAnsi"/>
          <w:iCs/>
          <w:noProof/>
          <w:color w:val="000000" w:themeColor="text1"/>
        </w:rPr>
        <w:t>1</w:t>
      </w:r>
      <w:r w:rsidRPr="00956648">
        <w:rPr>
          <w:rFonts w:asciiTheme="majorHAnsi" w:hAnsiTheme="majorHAnsi"/>
          <w:iCs/>
          <w:noProof/>
          <w:color w:val="000000" w:themeColor="text1"/>
        </w:rPr>
        <w:t xml:space="preserve"> radnika na puno radno vrijeme i </w:t>
      </w:r>
      <w:r w:rsidR="002363AE" w:rsidRPr="00956648">
        <w:rPr>
          <w:rFonts w:asciiTheme="majorHAnsi" w:hAnsiTheme="majorHAnsi"/>
          <w:iCs/>
          <w:noProof/>
          <w:color w:val="000000" w:themeColor="text1"/>
        </w:rPr>
        <w:t>5</w:t>
      </w:r>
      <w:r w:rsidRPr="00956648">
        <w:rPr>
          <w:rFonts w:asciiTheme="majorHAnsi" w:hAnsiTheme="majorHAnsi"/>
          <w:iCs/>
          <w:noProof/>
          <w:color w:val="000000" w:themeColor="text1"/>
        </w:rPr>
        <w:t xml:space="preserve"> radnika ne nepuno radno vrijeme</w:t>
      </w:r>
    </w:p>
    <w:p w14:paraId="7354C469" w14:textId="77777777" w:rsidR="002122BF" w:rsidRPr="00956648" w:rsidRDefault="002122BF" w:rsidP="00057F63">
      <w:pPr>
        <w:pStyle w:val="Odlomakpopisa2"/>
        <w:spacing w:line="240" w:lineRule="auto"/>
        <w:ind w:left="0"/>
        <w:jc w:val="both"/>
        <w:rPr>
          <w:rFonts w:asciiTheme="majorHAnsi" w:hAnsiTheme="majorHAnsi"/>
          <w:iCs/>
          <w:noProof/>
          <w:color w:val="000000" w:themeColor="text1"/>
          <w:highlight w:val="yellow"/>
        </w:rPr>
      </w:pPr>
    </w:p>
    <w:p w14:paraId="383ED4AB" w14:textId="4B58A9B2" w:rsidR="001A14BC" w:rsidRPr="00956648" w:rsidRDefault="001A14BC" w:rsidP="00057F63">
      <w:pPr>
        <w:pStyle w:val="Odlomakpopisa2"/>
        <w:spacing w:line="240" w:lineRule="auto"/>
        <w:ind w:left="0"/>
        <w:jc w:val="both"/>
        <w:rPr>
          <w:rFonts w:asciiTheme="majorHAnsi" w:hAnsiTheme="majorHAnsi"/>
          <w:iCs/>
          <w:noProof/>
          <w:color w:val="000000" w:themeColor="text1"/>
        </w:rPr>
      </w:pPr>
      <w:r w:rsidRPr="00956648">
        <w:rPr>
          <w:rFonts w:asciiTheme="majorHAnsi" w:hAnsiTheme="majorHAnsi"/>
          <w:iCs/>
          <w:noProof/>
          <w:color w:val="000000" w:themeColor="text1"/>
        </w:rPr>
        <w:t xml:space="preserve">Najveći broj radnika </w:t>
      </w:r>
      <w:r w:rsidR="009362E4">
        <w:rPr>
          <w:rFonts w:asciiTheme="majorHAnsi" w:hAnsiTheme="majorHAnsi"/>
          <w:iCs/>
          <w:noProof/>
          <w:color w:val="000000" w:themeColor="text1"/>
        </w:rPr>
        <w:t>d</w:t>
      </w:r>
      <w:r w:rsidRPr="00956648">
        <w:rPr>
          <w:rFonts w:asciiTheme="majorHAnsi" w:hAnsiTheme="majorHAnsi"/>
          <w:iCs/>
          <w:noProof/>
          <w:color w:val="000000" w:themeColor="text1"/>
        </w:rPr>
        <w:t>ostignut je tijekom mjeseca srpnja 202</w:t>
      </w:r>
      <w:r w:rsidR="00986704" w:rsidRPr="00956648">
        <w:rPr>
          <w:rFonts w:asciiTheme="majorHAnsi" w:hAnsiTheme="majorHAnsi"/>
          <w:iCs/>
          <w:noProof/>
          <w:color w:val="000000" w:themeColor="text1"/>
        </w:rPr>
        <w:t>4</w:t>
      </w:r>
      <w:r w:rsidRPr="00956648">
        <w:rPr>
          <w:rFonts w:asciiTheme="majorHAnsi" w:hAnsiTheme="majorHAnsi"/>
          <w:iCs/>
          <w:noProof/>
          <w:color w:val="000000" w:themeColor="text1"/>
        </w:rPr>
        <w:t>.</w:t>
      </w:r>
      <w:r w:rsidR="003D350F">
        <w:rPr>
          <w:rFonts w:asciiTheme="majorHAnsi" w:hAnsiTheme="majorHAnsi"/>
          <w:iCs/>
          <w:noProof/>
          <w:color w:val="000000" w:themeColor="text1"/>
        </w:rPr>
        <w:t xml:space="preserve"> </w:t>
      </w:r>
      <w:r w:rsidRPr="00956648">
        <w:rPr>
          <w:rFonts w:asciiTheme="majorHAnsi" w:hAnsiTheme="majorHAnsi"/>
          <w:iCs/>
          <w:noProof/>
          <w:color w:val="000000" w:themeColor="text1"/>
        </w:rPr>
        <w:t>g. (</w:t>
      </w:r>
      <w:r w:rsidR="00986704" w:rsidRPr="00956648">
        <w:rPr>
          <w:rFonts w:asciiTheme="majorHAnsi" w:hAnsiTheme="majorHAnsi"/>
          <w:iCs/>
          <w:noProof/>
          <w:color w:val="000000" w:themeColor="text1"/>
        </w:rPr>
        <w:t>97</w:t>
      </w:r>
      <w:r w:rsidRPr="00956648">
        <w:rPr>
          <w:rFonts w:asciiTheme="majorHAnsi" w:hAnsiTheme="majorHAnsi"/>
          <w:iCs/>
          <w:noProof/>
          <w:color w:val="000000" w:themeColor="text1"/>
        </w:rPr>
        <w:t xml:space="preserve"> radnika </w:t>
      </w:r>
      <w:r w:rsidR="00A24B4A" w:rsidRPr="00956648">
        <w:rPr>
          <w:rFonts w:asciiTheme="majorHAnsi" w:hAnsiTheme="majorHAnsi"/>
          <w:iCs/>
          <w:noProof/>
          <w:color w:val="000000" w:themeColor="text1"/>
        </w:rPr>
        <w:t>putem</w:t>
      </w:r>
      <w:r w:rsidRPr="00956648">
        <w:rPr>
          <w:rFonts w:asciiTheme="majorHAnsi" w:hAnsiTheme="majorHAnsi"/>
          <w:iCs/>
          <w:noProof/>
          <w:color w:val="000000" w:themeColor="text1"/>
        </w:rPr>
        <w:t xml:space="preserve"> ugovoru o radu), a radi sezonalne djelatnosti ugostiteljstva i turizma na Otoku </w:t>
      </w:r>
      <w:r w:rsidR="00986704" w:rsidRPr="00956648">
        <w:rPr>
          <w:rFonts w:asciiTheme="majorHAnsi" w:hAnsiTheme="majorHAnsi"/>
          <w:iCs/>
          <w:noProof/>
          <w:color w:val="000000" w:themeColor="text1"/>
        </w:rPr>
        <w:t>Veruda</w:t>
      </w:r>
      <w:r w:rsidRPr="00956648">
        <w:rPr>
          <w:rFonts w:asciiTheme="majorHAnsi" w:hAnsiTheme="majorHAnsi"/>
          <w:iCs/>
          <w:noProof/>
          <w:color w:val="000000" w:themeColor="text1"/>
        </w:rPr>
        <w:t>.</w:t>
      </w:r>
    </w:p>
    <w:bookmarkEnd w:id="19"/>
    <w:p w14:paraId="4667BEA1" w14:textId="77777777" w:rsidR="001A14BC" w:rsidRPr="00956648" w:rsidRDefault="001A14BC" w:rsidP="00057F63">
      <w:pPr>
        <w:pStyle w:val="Odlomakpopisa2"/>
        <w:spacing w:line="240" w:lineRule="auto"/>
        <w:ind w:left="0"/>
        <w:jc w:val="both"/>
        <w:rPr>
          <w:rFonts w:asciiTheme="majorHAnsi" w:hAnsiTheme="majorHAnsi"/>
          <w:iCs/>
          <w:noProof/>
          <w:color w:val="000000" w:themeColor="text1"/>
          <w:highlight w:val="yellow"/>
        </w:rPr>
      </w:pPr>
    </w:p>
    <w:p w14:paraId="3F003A43" w14:textId="10A69B2C" w:rsidR="004B087E" w:rsidRPr="00956648" w:rsidRDefault="004B087E" w:rsidP="00057F63">
      <w:pPr>
        <w:pStyle w:val="Odlomakpopisa2"/>
        <w:spacing w:line="240" w:lineRule="auto"/>
        <w:ind w:left="0"/>
        <w:jc w:val="both"/>
        <w:rPr>
          <w:rFonts w:asciiTheme="majorHAnsi" w:hAnsiTheme="majorHAnsi"/>
          <w:iCs/>
          <w:noProof/>
          <w:color w:val="000000" w:themeColor="text1"/>
        </w:rPr>
      </w:pPr>
      <w:r w:rsidRPr="00956648">
        <w:rPr>
          <w:rFonts w:asciiTheme="majorHAnsi" w:hAnsiTheme="majorHAnsi"/>
          <w:iCs/>
          <w:noProof/>
          <w:color w:val="000000" w:themeColor="text1"/>
        </w:rPr>
        <w:t xml:space="preserve">Jedan od zahtjevnijih poslova pri pripajanju </w:t>
      </w:r>
      <w:r w:rsidR="005D03B8">
        <w:rPr>
          <w:rFonts w:asciiTheme="majorHAnsi" w:hAnsiTheme="majorHAnsi"/>
          <w:iCs/>
          <w:noProof/>
          <w:color w:val="000000" w:themeColor="text1"/>
        </w:rPr>
        <w:t>Društva</w:t>
      </w:r>
      <w:r w:rsidRPr="00956648">
        <w:rPr>
          <w:rFonts w:asciiTheme="majorHAnsi" w:hAnsiTheme="majorHAnsi"/>
          <w:iCs/>
          <w:noProof/>
          <w:color w:val="000000" w:themeColor="text1"/>
        </w:rPr>
        <w:t xml:space="preserve"> bilo je usklađivanje radnih prava obzirom na različite obračune primanja zaposlenika</w:t>
      </w:r>
      <w:r w:rsidR="00986704" w:rsidRPr="00956648">
        <w:rPr>
          <w:rFonts w:asciiTheme="majorHAnsi" w:hAnsiTheme="majorHAnsi"/>
          <w:iCs/>
          <w:noProof/>
          <w:color w:val="000000" w:themeColor="text1"/>
        </w:rPr>
        <w:t>, koje je dovršeno 01</w:t>
      </w:r>
      <w:r w:rsidRPr="00956648">
        <w:rPr>
          <w:rFonts w:asciiTheme="majorHAnsi" w:hAnsiTheme="majorHAnsi"/>
          <w:iCs/>
          <w:noProof/>
          <w:color w:val="000000" w:themeColor="text1"/>
        </w:rPr>
        <w:t xml:space="preserve">.06.2024. kada </w:t>
      </w:r>
      <w:r w:rsidR="00986704" w:rsidRPr="00956648">
        <w:rPr>
          <w:rFonts w:asciiTheme="majorHAnsi" w:hAnsiTheme="majorHAnsi"/>
          <w:iCs/>
          <w:noProof/>
          <w:color w:val="000000" w:themeColor="text1"/>
        </w:rPr>
        <w:t xml:space="preserve">su </w:t>
      </w:r>
      <w:r w:rsidRPr="00956648">
        <w:rPr>
          <w:rFonts w:asciiTheme="majorHAnsi" w:hAnsiTheme="majorHAnsi"/>
          <w:iCs/>
          <w:noProof/>
          <w:color w:val="000000" w:themeColor="text1"/>
        </w:rPr>
        <w:t>presta</w:t>
      </w:r>
      <w:r w:rsidR="00986704" w:rsidRPr="00956648">
        <w:rPr>
          <w:rFonts w:asciiTheme="majorHAnsi" w:hAnsiTheme="majorHAnsi"/>
          <w:iCs/>
          <w:noProof/>
          <w:color w:val="000000" w:themeColor="text1"/>
        </w:rPr>
        <w:t>li</w:t>
      </w:r>
      <w:r w:rsidRPr="00956648">
        <w:rPr>
          <w:rFonts w:asciiTheme="majorHAnsi" w:hAnsiTheme="majorHAnsi"/>
          <w:iCs/>
          <w:noProof/>
          <w:color w:val="000000" w:themeColor="text1"/>
        </w:rPr>
        <w:t xml:space="preserve"> važiti Kolektivni ugovori iz pripojenih društava.</w:t>
      </w:r>
    </w:p>
    <w:p w14:paraId="4AB3324B" w14:textId="77777777" w:rsidR="004B087E" w:rsidRPr="00956648" w:rsidRDefault="004B087E" w:rsidP="00057F63">
      <w:pPr>
        <w:pStyle w:val="Odlomakpopisa2"/>
        <w:spacing w:line="240" w:lineRule="auto"/>
        <w:ind w:left="0"/>
        <w:jc w:val="both"/>
        <w:rPr>
          <w:rFonts w:asciiTheme="majorHAnsi" w:hAnsiTheme="majorHAnsi"/>
          <w:iCs/>
          <w:noProof/>
          <w:color w:val="000000" w:themeColor="text1"/>
          <w:highlight w:val="yellow"/>
        </w:rPr>
      </w:pPr>
    </w:p>
    <w:p w14:paraId="21D52305" w14:textId="25F26F8B" w:rsidR="0004449B" w:rsidRPr="00956648" w:rsidRDefault="00937A32" w:rsidP="00057F63">
      <w:pPr>
        <w:pStyle w:val="Odlomakpopisa2"/>
        <w:spacing w:line="240" w:lineRule="auto"/>
        <w:ind w:left="0"/>
        <w:jc w:val="both"/>
        <w:rPr>
          <w:rFonts w:asciiTheme="majorHAnsi" w:hAnsiTheme="majorHAnsi"/>
          <w:iCs/>
          <w:noProof/>
          <w:color w:val="000000" w:themeColor="text1"/>
        </w:rPr>
      </w:pPr>
      <w:r w:rsidRPr="00956648">
        <w:rPr>
          <w:rFonts w:asciiTheme="majorHAnsi" w:hAnsiTheme="majorHAnsi"/>
          <w:iCs/>
          <w:noProof/>
          <w:color w:val="000000" w:themeColor="text1"/>
        </w:rPr>
        <w:t xml:space="preserve">Dana, </w:t>
      </w:r>
      <w:r w:rsidR="00334688" w:rsidRPr="00956648">
        <w:rPr>
          <w:rFonts w:asciiTheme="majorHAnsi" w:hAnsiTheme="majorHAnsi"/>
          <w:iCs/>
          <w:noProof/>
          <w:color w:val="000000" w:themeColor="text1"/>
        </w:rPr>
        <w:t>13.</w:t>
      </w:r>
      <w:r w:rsidR="00A24B4A" w:rsidRPr="00956648">
        <w:rPr>
          <w:rFonts w:asciiTheme="majorHAnsi" w:hAnsiTheme="majorHAnsi"/>
          <w:iCs/>
          <w:noProof/>
          <w:color w:val="000000" w:themeColor="text1"/>
        </w:rPr>
        <w:t xml:space="preserve"> </w:t>
      </w:r>
      <w:r w:rsidR="00334688" w:rsidRPr="00956648">
        <w:rPr>
          <w:rFonts w:asciiTheme="majorHAnsi" w:hAnsiTheme="majorHAnsi"/>
          <w:iCs/>
          <w:noProof/>
          <w:color w:val="000000" w:themeColor="text1"/>
        </w:rPr>
        <w:t>listopada 2023. donesen</w:t>
      </w:r>
      <w:r w:rsidR="000468DD" w:rsidRPr="00956648">
        <w:rPr>
          <w:rFonts w:asciiTheme="majorHAnsi" w:hAnsiTheme="majorHAnsi"/>
          <w:iCs/>
          <w:noProof/>
          <w:color w:val="000000" w:themeColor="text1"/>
        </w:rPr>
        <w:t xml:space="preserve"> je</w:t>
      </w:r>
      <w:r w:rsidR="00334688" w:rsidRPr="00956648">
        <w:rPr>
          <w:rFonts w:asciiTheme="majorHAnsi" w:hAnsiTheme="majorHAnsi"/>
          <w:iCs/>
          <w:noProof/>
          <w:color w:val="000000" w:themeColor="text1"/>
        </w:rPr>
        <w:t xml:space="preserve"> Pravilnik o unutarnjoj organizaciji i sistematizaciji radnih mjesta u društvu</w:t>
      </w:r>
      <w:r w:rsidR="006470A6" w:rsidRPr="00956648">
        <w:rPr>
          <w:rFonts w:asciiTheme="majorHAnsi" w:hAnsiTheme="majorHAnsi"/>
          <w:iCs/>
          <w:noProof/>
          <w:color w:val="000000" w:themeColor="text1"/>
        </w:rPr>
        <w:t xml:space="preserve"> (AKT-2023-241)</w:t>
      </w:r>
      <w:r w:rsidR="003E494E" w:rsidRPr="00956648">
        <w:rPr>
          <w:rFonts w:asciiTheme="majorHAnsi" w:hAnsiTheme="majorHAnsi"/>
          <w:iCs/>
          <w:noProof/>
          <w:color w:val="000000" w:themeColor="text1"/>
        </w:rPr>
        <w:t>, a 30.04.2024. njegove Izmjene,</w:t>
      </w:r>
      <w:r w:rsidR="000468DD" w:rsidRPr="00956648">
        <w:rPr>
          <w:rFonts w:asciiTheme="majorHAnsi" w:hAnsiTheme="majorHAnsi"/>
          <w:iCs/>
          <w:noProof/>
          <w:color w:val="000000" w:themeColor="text1"/>
        </w:rPr>
        <w:t xml:space="preserve"> u koj</w:t>
      </w:r>
      <w:r w:rsidR="003E494E" w:rsidRPr="00956648">
        <w:rPr>
          <w:rFonts w:asciiTheme="majorHAnsi" w:hAnsiTheme="majorHAnsi"/>
          <w:iCs/>
          <w:noProof/>
          <w:color w:val="000000" w:themeColor="text1"/>
        </w:rPr>
        <w:t>ima</w:t>
      </w:r>
      <w:r w:rsidR="000468DD" w:rsidRPr="00956648">
        <w:rPr>
          <w:rFonts w:asciiTheme="majorHAnsi" w:hAnsiTheme="majorHAnsi"/>
          <w:iCs/>
          <w:noProof/>
          <w:color w:val="000000" w:themeColor="text1"/>
        </w:rPr>
        <w:t xml:space="preserve"> je definirano šest različitih organizacijskih jedinica i </w:t>
      </w:r>
      <w:r w:rsidR="000F6D87" w:rsidRPr="00956648">
        <w:rPr>
          <w:rFonts w:asciiTheme="majorHAnsi" w:hAnsiTheme="majorHAnsi"/>
          <w:iCs/>
          <w:noProof/>
          <w:color w:val="000000" w:themeColor="text1"/>
        </w:rPr>
        <w:t>27</w:t>
      </w:r>
      <w:r w:rsidR="000468DD" w:rsidRPr="00956648">
        <w:rPr>
          <w:rFonts w:asciiTheme="majorHAnsi" w:hAnsiTheme="majorHAnsi"/>
          <w:iCs/>
          <w:noProof/>
          <w:color w:val="000000" w:themeColor="text1"/>
        </w:rPr>
        <w:t xml:space="preserve"> različitih radnih mjesta (svaki s brojem izvršitelja i koeficijentom složenosti poslova)</w:t>
      </w:r>
      <w:r w:rsidR="00D67DDF" w:rsidRPr="00956648">
        <w:rPr>
          <w:rFonts w:asciiTheme="majorHAnsi" w:hAnsiTheme="majorHAnsi"/>
          <w:iCs/>
          <w:noProof/>
          <w:color w:val="000000" w:themeColor="text1"/>
        </w:rPr>
        <w:t xml:space="preserve"> računajući</w:t>
      </w:r>
      <w:r w:rsidR="00CE072E" w:rsidRPr="00956648">
        <w:rPr>
          <w:rFonts w:asciiTheme="majorHAnsi" w:hAnsiTheme="majorHAnsi"/>
          <w:iCs/>
          <w:noProof/>
          <w:color w:val="000000" w:themeColor="text1"/>
        </w:rPr>
        <w:t xml:space="preserve"> bez Uprave</w:t>
      </w:r>
      <w:r w:rsidR="000468DD" w:rsidRPr="00956648">
        <w:rPr>
          <w:rFonts w:asciiTheme="majorHAnsi" w:hAnsiTheme="majorHAnsi"/>
          <w:iCs/>
          <w:noProof/>
          <w:color w:val="000000" w:themeColor="text1"/>
        </w:rPr>
        <w:t>.</w:t>
      </w:r>
      <w:r w:rsidR="006470A6" w:rsidRPr="00956648">
        <w:rPr>
          <w:rFonts w:asciiTheme="majorHAnsi" w:hAnsiTheme="majorHAnsi"/>
          <w:iCs/>
          <w:noProof/>
          <w:color w:val="000000" w:themeColor="text1"/>
        </w:rPr>
        <w:t xml:space="preserve"> </w:t>
      </w:r>
    </w:p>
    <w:p w14:paraId="0E9C7D0B" w14:textId="77777777" w:rsidR="0004449B" w:rsidRPr="00956648" w:rsidRDefault="0004449B" w:rsidP="00057F63">
      <w:pPr>
        <w:pStyle w:val="Odlomakpopisa2"/>
        <w:spacing w:line="240" w:lineRule="auto"/>
        <w:ind w:left="0"/>
        <w:jc w:val="both"/>
        <w:rPr>
          <w:rFonts w:asciiTheme="majorHAnsi" w:hAnsiTheme="majorHAnsi"/>
          <w:iCs/>
          <w:noProof/>
          <w:color w:val="000000" w:themeColor="text1"/>
        </w:rPr>
      </w:pPr>
    </w:p>
    <w:p w14:paraId="541FD439" w14:textId="26AE07FB" w:rsidR="0004449B" w:rsidRPr="00956648" w:rsidRDefault="004B087E" w:rsidP="00057F63">
      <w:pPr>
        <w:pStyle w:val="Odlomakpopisa2"/>
        <w:spacing w:line="240" w:lineRule="auto"/>
        <w:ind w:left="0"/>
        <w:jc w:val="both"/>
        <w:rPr>
          <w:rFonts w:asciiTheme="majorHAnsi" w:hAnsiTheme="majorHAnsi"/>
          <w:iCs/>
          <w:noProof/>
          <w:color w:val="000000" w:themeColor="text1"/>
        </w:rPr>
      </w:pPr>
      <w:r w:rsidRPr="00956648">
        <w:rPr>
          <w:rFonts w:asciiTheme="majorHAnsi" w:hAnsiTheme="majorHAnsi"/>
          <w:iCs/>
          <w:noProof/>
          <w:color w:val="000000" w:themeColor="text1"/>
        </w:rPr>
        <w:t>Trend usklađenja/povećanja primanja zaposlenika</w:t>
      </w:r>
    </w:p>
    <w:p w14:paraId="6F83335B" w14:textId="77777777" w:rsidR="0070581C" w:rsidRPr="00E936D5" w:rsidRDefault="0070581C" w:rsidP="00057F63">
      <w:pPr>
        <w:pStyle w:val="Odlomakpopisa2"/>
        <w:spacing w:line="240" w:lineRule="auto"/>
        <w:ind w:left="0"/>
        <w:rPr>
          <w:rFonts w:asciiTheme="majorHAnsi" w:hAnsiTheme="majorHAnsi"/>
          <w:iCs/>
          <w:noProof/>
          <w:color w:val="000000" w:themeColor="text1"/>
          <w:sz w:val="20"/>
          <w:szCs w:val="20"/>
        </w:rPr>
      </w:pPr>
    </w:p>
    <w:tbl>
      <w:tblPr>
        <w:tblW w:w="0" w:type="auto"/>
        <w:tblInd w:w="113" w:type="dxa"/>
        <w:tblLook w:val="04A0" w:firstRow="1" w:lastRow="0" w:firstColumn="1" w:lastColumn="0" w:noHBand="0" w:noVBand="1"/>
      </w:tblPr>
      <w:tblGrid>
        <w:gridCol w:w="3426"/>
        <w:gridCol w:w="2126"/>
        <w:gridCol w:w="2189"/>
        <w:gridCol w:w="1208"/>
      </w:tblGrid>
      <w:tr w:rsidR="00E936D5" w:rsidRPr="00956648" w14:paraId="16749BCF" w14:textId="4BD0EE7B" w:rsidTr="0070581C">
        <w:trPr>
          <w:trHeight w:val="288"/>
        </w:trPr>
        <w:tc>
          <w:tcPr>
            <w:tcW w:w="3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29012" w14:textId="77777777" w:rsidR="00E936D5" w:rsidRPr="00956648" w:rsidRDefault="00E936D5" w:rsidP="00057F63">
            <w:pPr>
              <w:spacing w:line="240" w:lineRule="auto"/>
              <w:rPr>
                <w:rFonts w:asciiTheme="majorHAnsi" w:hAnsiTheme="majorHAnsi" w:cs="Calibri"/>
                <w:color w:val="000000"/>
                <w:lang w:eastAsia="hr-HR"/>
              </w:rPr>
            </w:pPr>
            <w:r w:rsidRPr="00956648">
              <w:rPr>
                <w:rFonts w:asciiTheme="majorHAnsi" w:hAnsiTheme="majorHAnsi" w:cs="Calibri"/>
                <w:color w:val="000000"/>
                <w:lang w:eastAsia="hr-HR"/>
              </w:rPr>
              <w:t> </w:t>
            </w:r>
          </w:p>
        </w:tc>
        <w:tc>
          <w:tcPr>
            <w:tcW w:w="55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DBDBB" w14:textId="510F5323" w:rsidR="00E936D5" w:rsidRPr="00956648" w:rsidRDefault="00E936D5" w:rsidP="00057F63">
            <w:pPr>
              <w:spacing w:line="240" w:lineRule="auto"/>
              <w:jc w:val="center"/>
              <w:rPr>
                <w:rFonts w:asciiTheme="majorHAnsi" w:hAnsiTheme="majorHAnsi" w:cs="Calibri"/>
                <w:color w:val="000000"/>
                <w:lang w:eastAsia="hr-HR"/>
              </w:rPr>
            </w:pPr>
            <w:r w:rsidRPr="00956648">
              <w:rPr>
                <w:rFonts w:asciiTheme="majorHAnsi" w:hAnsiTheme="majorHAnsi" w:cs="Calibri"/>
                <w:color w:val="000000"/>
                <w:lang w:eastAsia="hr-HR"/>
              </w:rPr>
              <w:t xml:space="preserve">        Prosječni mjesečni</w:t>
            </w:r>
            <w:r w:rsidR="00FA7617" w:rsidRPr="00956648">
              <w:rPr>
                <w:rFonts w:asciiTheme="majorHAnsi" w:hAnsiTheme="majorHAnsi" w:cs="Calibri"/>
                <w:color w:val="000000"/>
                <w:lang w:eastAsia="hr-HR"/>
              </w:rPr>
              <w:t xml:space="preserve"> izdatak</w:t>
            </w:r>
            <w:r w:rsidRPr="00956648">
              <w:rPr>
                <w:rFonts w:asciiTheme="majorHAnsi" w:hAnsiTheme="majorHAnsi" w:cs="Calibri"/>
                <w:color w:val="000000"/>
                <w:lang w:eastAsia="hr-HR"/>
              </w:rPr>
              <w:t xml:space="preserve"> po zaposlenom s neoporezivim isplatama bez troška otpremnina (u </w:t>
            </w:r>
            <w:r w:rsidR="001E7916">
              <w:rPr>
                <w:rFonts w:asciiTheme="majorHAnsi" w:hAnsiTheme="majorHAnsi" w:cs="Calibri"/>
                <w:color w:val="000000"/>
                <w:lang w:eastAsia="hr-HR"/>
              </w:rPr>
              <w:t>EUR</w:t>
            </w:r>
            <w:r w:rsidRPr="00956648">
              <w:rPr>
                <w:rFonts w:asciiTheme="majorHAnsi" w:hAnsiTheme="majorHAnsi" w:cs="Calibri"/>
                <w:color w:val="000000"/>
                <w:lang w:eastAsia="hr-HR"/>
              </w:rPr>
              <w:t>)</w:t>
            </w:r>
          </w:p>
        </w:tc>
      </w:tr>
      <w:tr w:rsidR="00E936D5" w:rsidRPr="00956648" w14:paraId="4DBA5E8B" w14:textId="73D4E201" w:rsidTr="00956648">
        <w:trPr>
          <w:trHeight w:val="288"/>
        </w:trPr>
        <w:tc>
          <w:tcPr>
            <w:tcW w:w="3426" w:type="dxa"/>
            <w:tcBorders>
              <w:top w:val="nil"/>
              <w:left w:val="single" w:sz="4" w:space="0" w:color="auto"/>
              <w:bottom w:val="single" w:sz="4" w:space="0" w:color="auto"/>
              <w:right w:val="single" w:sz="4" w:space="0" w:color="auto"/>
            </w:tcBorders>
            <w:shd w:val="clear" w:color="auto" w:fill="auto"/>
            <w:noWrap/>
            <w:vAlign w:val="bottom"/>
            <w:hideMark/>
          </w:tcPr>
          <w:p w14:paraId="128A04C1" w14:textId="77777777" w:rsidR="00E936D5" w:rsidRPr="00956648" w:rsidRDefault="00E936D5" w:rsidP="00057F63">
            <w:pPr>
              <w:spacing w:line="240" w:lineRule="auto"/>
              <w:rPr>
                <w:rFonts w:asciiTheme="majorHAnsi" w:hAnsiTheme="majorHAnsi" w:cs="Calibri"/>
                <w:color w:val="000000"/>
                <w:lang w:eastAsia="hr-HR"/>
              </w:rPr>
            </w:pPr>
            <w:r w:rsidRPr="00956648">
              <w:rPr>
                <w:rFonts w:asciiTheme="majorHAnsi" w:hAnsiTheme="majorHAnsi" w:cs="Calibri"/>
                <w:color w:val="000000"/>
                <w:lang w:eastAsia="hr-HR"/>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3E52E90" w14:textId="77777777" w:rsidR="00E936D5" w:rsidRPr="00956648" w:rsidRDefault="00E936D5" w:rsidP="00057F63">
            <w:pPr>
              <w:spacing w:line="240" w:lineRule="auto"/>
              <w:jc w:val="center"/>
              <w:rPr>
                <w:rFonts w:asciiTheme="majorHAnsi" w:hAnsiTheme="majorHAnsi" w:cs="Calibri"/>
                <w:b/>
                <w:bCs/>
                <w:color w:val="000000"/>
                <w:lang w:eastAsia="hr-HR"/>
              </w:rPr>
            </w:pPr>
            <w:r w:rsidRPr="00956648">
              <w:rPr>
                <w:rFonts w:asciiTheme="majorHAnsi" w:hAnsiTheme="majorHAnsi" w:cs="Calibri"/>
                <w:b/>
                <w:bCs/>
                <w:color w:val="000000"/>
                <w:lang w:eastAsia="hr-HR"/>
              </w:rPr>
              <w:t>01.01.-31.05.2023.</w:t>
            </w:r>
          </w:p>
        </w:tc>
        <w:tc>
          <w:tcPr>
            <w:tcW w:w="2189" w:type="dxa"/>
            <w:tcBorders>
              <w:top w:val="single" w:sz="4" w:space="0" w:color="auto"/>
              <w:left w:val="nil"/>
              <w:bottom w:val="single" w:sz="4" w:space="0" w:color="auto"/>
              <w:right w:val="single" w:sz="4" w:space="0" w:color="auto"/>
            </w:tcBorders>
            <w:shd w:val="clear" w:color="auto" w:fill="auto"/>
            <w:noWrap/>
            <w:vAlign w:val="bottom"/>
            <w:hideMark/>
          </w:tcPr>
          <w:p w14:paraId="1A382AF9" w14:textId="1B773CBE" w:rsidR="00E936D5" w:rsidRPr="00956648" w:rsidRDefault="00E936D5" w:rsidP="00057F63">
            <w:pPr>
              <w:spacing w:line="240" w:lineRule="auto"/>
              <w:jc w:val="center"/>
              <w:rPr>
                <w:rFonts w:asciiTheme="majorHAnsi" w:hAnsiTheme="majorHAnsi" w:cs="Calibri"/>
                <w:b/>
                <w:bCs/>
                <w:color w:val="000000"/>
                <w:lang w:eastAsia="hr-HR"/>
              </w:rPr>
            </w:pPr>
            <w:r w:rsidRPr="00956648">
              <w:rPr>
                <w:rFonts w:asciiTheme="majorHAnsi" w:hAnsiTheme="majorHAnsi" w:cs="Calibri"/>
                <w:b/>
                <w:bCs/>
                <w:color w:val="000000"/>
                <w:lang w:eastAsia="hr-HR"/>
              </w:rPr>
              <w:t>01.06.-31.12.2023.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7D55211" w14:textId="3F38C768" w:rsidR="00E936D5" w:rsidRPr="00956648" w:rsidRDefault="00E936D5" w:rsidP="00057F63">
            <w:pPr>
              <w:spacing w:line="240" w:lineRule="auto"/>
              <w:jc w:val="center"/>
              <w:rPr>
                <w:rFonts w:asciiTheme="majorHAnsi" w:hAnsiTheme="majorHAnsi" w:cs="Calibri"/>
                <w:b/>
                <w:bCs/>
                <w:color w:val="000000"/>
                <w:lang w:eastAsia="hr-HR"/>
              </w:rPr>
            </w:pPr>
            <w:r w:rsidRPr="00956648">
              <w:rPr>
                <w:rFonts w:asciiTheme="majorHAnsi" w:hAnsiTheme="majorHAnsi" w:cs="Calibri"/>
                <w:b/>
                <w:bCs/>
                <w:color w:val="000000"/>
                <w:lang w:eastAsia="hr-HR"/>
              </w:rPr>
              <w:t>2024.g.</w:t>
            </w:r>
          </w:p>
        </w:tc>
      </w:tr>
      <w:tr w:rsidR="00E936D5" w:rsidRPr="00956648" w14:paraId="58381DE7" w14:textId="1A11B484" w:rsidTr="00956648">
        <w:trPr>
          <w:trHeight w:val="288"/>
        </w:trPr>
        <w:tc>
          <w:tcPr>
            <w:tcW w:w="3426" w:type="dxa"/>
            <w:tcBorders>
              <w:top w:val="nil"/>
              <w:left w:val="single" w:sz="4" w:space="0" w:color="auto"/>
              <w:bottom w:val="single" w:sz="4" w:space="0" w:color="auto"/>
              <w:right w:val="single" w:sz="4" w:space="0" w:color="auto"/>
            </w:tcBorders>
            <w:shd w:val="clear" w:color="auto" w:fill="auto"/>
            <w:noWrap/>
            <w:vAlign w:val="bottom"/>
            <w:hideMark/>
          </w:tcPr>
          <w:p w14:paraId="01C9EAD1" w14:textId="77777777" w:rsidR="00E936D5" w:rsidRPr="00956648" w:rsidRDefault="00E936D5" w:rsidP="00057F63">
            <w:pPr>
              <w:spacing w:line="240" w:lineRule="auto"/>
              <w:rPr>
                <w:rFonts w:asciiTheme="majorHAnsi" w:hAnsiTheme="majorHAnsi" w:cs="Calibri"/>
                <w:color w:val="000000"/>
                <w:lang w:eastAsia="hr-HR"/>
              </w:rPr>
            </w:pPr>
            <w:r w:rsidRPr="00956648">
              <w:rPr>
                <w:rFonts w:asciiTheme="majorHAnsi" w:hAnsiTheme="majorHAnsi" w:cs="Calibri"/>
                <w:color w:val="000000"/>
                <w:lang w:eastAsia="hr-HR"/>
              </w:rPr>
              <w:t>PULA SPORT d.o.o.</w:t>
            </w:r>
          </w:p>
        </w:tc>
        <w:tc>
          <w:tcPr>
            <w:tcW w:w="2126" w:type="dxa"/>
            <w:tcBorders>
              <w:top w:val="nil"/>
              <w:left w:val="nil"/>
              <w:bottom w:val="single" w:sz="4" w:space="0" w:color="auto"/>
              <w:right w:val="single" w:sz="4" w:space="0" w:color="auto"/>
            </w:tcBorders>
            <w:shd w:val="clear" w:color="auto" w:fill="auto"/>
            <w:noWrap/>
            <w:vAlign w:val="bottom"/>
            <w:hideMark/>
          </w:tcPr>
          <w:p w14:paraId="3A42121E" w14:textId="77777777" w:rsidR="00E936D5" w:rsidRPr="00956648" w:rsidRDefault="00E936D5" w:rsidP="00057F63">
            <w:pPr>
              <w:spacing w:line="240" w:lineRule="auto"/>
              <w:jc w:val="right"/>
              <w:rPr>
                <w:rFonts w:asciiTheme="majorHAnsi" w:hAnsiTheme="majorHAnsi" w:cs="Calibri"/>
                <w:color w:val="000000"/>
                <w:lang w:eastAsia="hr-HR"/>
              </w:rPr>
            </w:pPr>
            <w:r w:rsidRPr="00956648">
              <w:rPr>
                <w:rFonts w:asciiTheme="majorHAnsi" w:hAnsiTheme="majorHAnsi" w:cs="Calibri"/>
                <w:color w:val="000000"/>
                <w:lang w:eastAsia="hr-HR"/>
              </w:rPr>
              <w:t>1.566,14</w:t>
            </w:r>
          </w:p>
        </w:tc>
        <w:tc>
          <w:tcPr>
            <w:tcW w:w="2189" w:type="dxa"/>
            <w:tcBorders>
              <w:top w:val="nil"/>
              <w:left w:val="nil"/>
              <w:bottom w:val="single" w:sz="4" w:space="0" w:color="auto"/>
              <w:right w:val="single" w:sz="4" w:space="0" w:color="auto"/>
            </w:tcBorders>
            <w:shd w:val="clear" w:color="auto" w:fill="auto"/>
            <w:noWrap/>
            <w:vAlign w:val="bottom"/>
            <w:hideMark/>
          </w:tcPr>
          <w:p w14:paraId="13BDD99A" w14:textId="77777777" w:rsidR="00E936D5" w:rsidRPr="00956648" w:rsidRDefault="00E936D5" w:rsidP="00057F63">
            <w:pPr>
              <w:spacing w:line="240" w:lineRule="auto"/>
              <w:rPr>
                <w:rFonts w:asciiTheme="majorHAnsi" w:hAnsiTheme="majorHAnsi" w:cs="Calibri"/>
                <w:color w:val="000000"/>
                <w:lang w:eastAsia="hr-HR"/>
              </w:rPr>
            </w:pPr>
            <w:r w:rsidRPr="00956648">
              <w:rPr>
                <w:rFonts w:asciiTheme="majorHAnsi" w:hAnsiTheme="majorHAnsi" w:cs="Calibri"/>
                <w:color w:val="000000"/>
                <w:lang w:eastAsia="hr-HR"/>
              </w:rPr>
              <w:t> </w:t>
            </w:r>
          </w:p>
        </w:tc>
        <w:tc>
          <w:tcPr>
            <w:tcW w:w="0" w:type="auto"/>
            <w:tcBorders>
              <w:top w:val="nil"/>
              <w:left w:val="nil"/>
              <w:bottom w:val="single" w:sz="4" w:space="0" w:color="auto"/>
              <w:right w:val="single" w:sz="4" w:space="0" w:color="auto"/>
            </w:tcBorders>
            <w:shd w:val="clear" w:color="auto" w:fill="auto"/>
            <w:noWrap/>
            <w:vAlign w:val="bottom"/>
            <w:hideMark/>
          </w:tcPr>
          <w:p w14:paraId="7551A51C" w14:textId="77777777" w:rsidR="00E936D5" w:rsidRPr="00956648" w:rsidRDefault="00E936D5" w:rsidP="00057F63">
            <w:pPr>
              <w:spacing w:line="240" w:lineRule="auto"/>
              <w:rPr>
                <w:rFonts w:asciiTheme="majorHAnsi" w:hAnsiTheme="majorHAnsi" w:cs="Calibri"/>
                <w:color w:val="000000"/>
                <w:lang w:eastAsia="hr-HR"/>
              </w:rPr>
            </w:pPr>
            <w:r w:rsidRPr="00956648">
              <w:rPr>
                <w:rFonts w:asciiTheme="majorHAnsi" w:hAnsiTheme="majorHAnsi" w:cs="Calibri"/>
                <w:color w:val="000000"/>
                <w:lang w:eastAsia="hr-HR"/>
              </w:rPr>
              <w:t> </w:t>
            </w:r>
          </w:p>
        </w:tc>
      </w:tr>
      <w:tr w:rsidR="00E936D5" w:rsidRPr="00956648" w14:paraId="7334A360" w14:textId="20AB1178" w:rsidTr="00956648">
        <w:trPr>
          <w:trHeight w:val="288"/>
        </w:trPr>
        <w:tc>
          <w:tcPr>
            <w:tcW w:w="3426" w:type="dxa"/>
            <w:tcBorders>
              <w:top w:val="nil"/>
              <w:left w:val="single" w:sz="4" w:space="0" w:color="auto"/>
              <w:bottom w:val="single" w:sz="4" w:space="0" w:color="auto"/>
              <w:right w:val="single" w:sz="4" w:space="0" w:color="auto"/>
            </w:tcBorders>
            <w:shd w:val="clear" w:color="auto" w:fill="auto"/>
            <w:noWrap/>
            <w:vAlign w:val="bottom"/>
            <w:hideMark/>
          </w:tcPr>
          <w:p w14:paraId="7BE01522" w14:textId="77777777" w:rsidR="00E936D5" w:rsidRPr="00956648" w:rsidRDefault="00E936D5" w:rsidP="00057F63">
            <w:pPr>
              <w:spacing w:line="240" w:lineRule="auto"/>
              <w:rPr>
                <w:rFonts w:asciiTheme="majorHAnsi" w:hAnsiTheme="majorHAnsi" w:cs="Calibri"/>
                <w:color w:val="000000"/>
                <w:lang w:eastAsia="hr-HR"/>
              </w:rPr>
            </w:pPr>
            <w:r w:rsidRPr="00956648">
              <w:rPr>
                <w:rFonts w:asciiTheme="majorHAnsi" w:hAnsiTheme="majorHAnsi" w:cs="Calibri"/>
                <w:color w:val="000000"/>
                <w:lang w:eastAsia="hr-HR"/>
              </w:rPr>
              <w:t>TRŽNICA PULA d.o.o.</w:t>
            </w:r>
          </w:p>
        </w:tc>
        <w:tc>
          <w:tcPr>
            <w:tcW w:w="2126" w:type="dxa"/>
            <w:tcBorders>
              <w:top w:val="nil"/>
              <w:left w:val="nil"/>
              <w:bottom w:val="single" w:sz="4" w:space="0" w:color="auto"/>
              <w:right w:val="single" w:sz="4" w:space="0" w:color="auto"/>
            </w:tcBorders>
            <w:shd w:val="clear" w:color="auto" w:fill="auto"/>
            <w:noWrap/>
            <w:vAlign w:val="bottom"/>
            <w:hideMark/>
          </w:tcPr>
          <w:p w14:paraId="5E97C0F8" w14:textId="5CC996EE" w:rsidR="00E936D5" w:rsidRPr="00956648" w:rsidRDefault="00E936D5" w:rsidP="00057F63">
            <w:pPr>
              <w:spacing w:line="240" w:lineRule="auto"/>
              <w:jc w:val="right"/>
              <w:rPr>
                <w:rFonts w:asciiTheme="majorHAnsi" w:hAnsiTheme="majorHAnsi" w:cs="Calibri"/>
                <w:color w:val="000000"/>
                <w:lang w:eastAsia="hr-HR"/>
              </w:rPr>
            </w:pPr>
            <w:r w:rsidRPr="00956648">
              <w:rPr>
                <w:rFonts w:asciiTheme="majorHAnsi" w:hAnsiTheme="majorHAnsi" w:cs="Calibri"/>
                <w:color w:val="000000"/>
                <w:lang w:eastAsia="hr-HR"/>
              </w:rPr>
              <w:t>1.719,24</w:t>
            </w:r>
          </w:p>
        </w:tc>
        <w:tc>
          <w:tcPr>
            <w:tcW w:w="2189" w:type="dxa"/>
            <w:tcBorders>
              <w:top w:val="nil"/>
              <w:left w:val="nil"/>
              <w:bottom w:val="single" w:sz="4" w:space="0" w:color="auto"/>
              <w:right w:val="single" w:sz="4" w:space="0" w:color="auto"/>
            </w:tcBorders>
            <w:shd w:val="clear" w:color="auto" w:fill="auto"/>
            <w:noWrap/>
            <w:vAlign w:val="bottom"/>
            <w:hideMark/>
          </w:tcPr>
          <w:p w14:paraId="7ED2E19A" w14:textId="77777777" w:rsidR="00E936D5" w:rsidRPr="00956648" w:rsidRDefault="00E936D5" w:rsidP="00057F63">
            <w:pPr>
              <w:spacing w:line="240" w:lineRule="auto"/>
              <w:rPr>
                <w:rFonts w:asciiTheme="majorHAnsi" w:hAnsiTheme="majorHAnsi" w:cs="Calibri"/>
                <w:color w:val="000000"/>
                <w:lang w:eastAsia="hr-HR"/>
              </w:rPr>
            </w:pPr>
            <w:r w:rsidRPr="00956648">
              <w:rPr>
                <w:rFonts w:asciiTheme="majorHAnsi" w:hAnsiTheme="majorHAnsi" w:cs="Calibri"/>
                <w:color w:val="000000"/>
                <w:lang w:eastAsia="hr-HR"/>
              </w:rPr>
              <w:t> </w:t>
            </w:r>
          </w:p>
        </w:tc>
        <w:tc>
          <w:tcPr>
            <w:tcW w:w="0" w:type="auto"/>
            <w:tcBorders>
              <w:top w:val="nil"/>
              <w:left w:val="nil"/>
              <w:bottom w:val="single" w:sz="4" w:space="0" w:color="auto"/>
              <w:right w:val="single" w:sz="4" w:space="0" w:color="auto"/>
            </w:tcBorders>
            <w:shd w:val="clear" w:color="auto" w:fill="auto"/>
            <w:noWrap/>
            <w:vAlign w:val="bottom"/>
            <w:hideMark/>
          </w:tcPr>
          <w:p w14:paraId="7B25C648" w14:textId="77777777" w:rsidR="00E936D5" w:rsidRPr="00956648" w:rsidRDefault="00E936D5" w:rsidP="00057F63">
            <w:pPr>
              <w:spacing w:line="240" w:lineRule="auto"/>
              <w:rPr>
                <w:rFonts w:asciiTheme="majorHAnsi" w:hAnsiTheme="majorHAnsi" w:cs="Calibri"/>
                <w:color w:val="000000"/>
                <w:lang w:eastAsia="hr-HR"/>
              </w:rPr>
            </w:pPr>
            <w:r w:rsidRPr="00956648">
              <w:rPr>
                <w:rFonts w:asciiTheme="majorHAnsi" w:hAnsiTheme="majorHAnsi" w:cs="Calibri"/>
                <w:color w:val="000000"/>
                <w:lang w:eastAsia="hr-HR"/>
              </w:rPr>
              <w:t> </w:t>
            </w:r>
          </w:p>
        </w:tc>
      </w:tr>
      <w:tr w:rsidR="00E936D5" w:rsidRPr="00956648" w14:paraId="412FEBB0" w14:textId="249F099E" w:rsidTr="00956648">
        <w:trPr>
          <w:trHeight w:val="288"/>
        </w:trPr>
        <w:tc>
          <w:tcPr>
            <w:tcW w:w="3426" w:type="dxa"/>
            <w:tcBorders>
              <w:top w:val="nil"/>
              <w:left w:val="single" w:sz="4" w:space="0" w:color="auto"/>
              <w:bottom w:val="single" w:sz="4" w:space="0" w:color="auto"/>
              <w:right w:val="single" w:sz="4" w:space="0" w:color="auto"/>
            </w:tcBorders>
            <w:shd w:val="clear" w:color="auto" w:fill="auto"/>
            <w:noWrap/>
            <w:vAlign w:val="bottom"/>
            <w:hideMark/>
          </w:tcPr>
          <w:p w14:paraId="456C9761" w14:textId="77777777" w:rsidR="00E936D5" w:rsidRPr="00956648" w:rsidRDefault="00E936D5" w:rsidP="00057F63">
            <w:pPr>
              <w:spacing w:line="240" w:lineRule="auto"/>
              <w:rPr>
                <w:rFonts w:asciiTheme="majorHAnsi" w:hAnsiTheme="majorHAnsi" w:cs="Calibri"/>
                <w:color w:val="000000"/>
                <w:lang w:eastAsia="hr-HR"/>
              </w:rPr>
            </w:pPr>
            <w:r w:rsidRPr="00956648">
              <w:rPr>
                <w:rFonts w:asciiTheme="majorHAnsi" w:hAnsiTheme="majorHAnsi" w:cs="Calibri"/>
                <w:color w:val="000000"/>
                <w:lang w:eastAsia="hr-HR"/>
              </w:rPr>
              <w:t>FRATARSKI d.o.o.</w:t>
            </w:r>
          </w:p>
        </w:tc>
        <w:tc>
          <w:tcPr>
            <w:tcW w:w="2126" w:type="dxa"/>
            <w:tcBorders>
              <w:top w:val="nil"/>
              <w:left w:val="nil"/>
              <w:bottom w:val="single" w:sz="4" w:space="0" w:color="auto"/>
              <w:right w:val="single" w:sz="4" w:space="0" w:color="auto"/>
            </w:tcBorders>
            <w:shd w:val="clear" w:color="auto" w:fill="auto"/>
            <w:noWrap/>
            <w:vAlign w:val="bottom"/>
            <w:hideMark/>
          </w:tcPr>
          <w:p w14:paraId="71F847AA" w14:textId="3CB01E79" w:rsidR="00E936D5" w:rsidRPr="00956648" w:rsidRDefault="00E936D5" w:rsidP="00057F63">
            <w:pPr>
              <w:spacing w:line="240" w:lineRule="auto"/>
              <w:jc w:val="right"/>
              <w:rPr>
                <w:rFonts w:asciiTheme="majorHAnsi" w:hAnsiTheme="majorHAnsi" w:cs="Calibri"/>
                <w:color w:val="000000"/>
                <w:lang w:eastAsia="hr-HR"/>
              </w:rPr>
            </w:pPr>
            <w:r w:rsidRPr="00956648">
              <w:rPr>
                <w:rFonts w:asciiTheme="majorHAnsi" w:hAnsiTheme="majorHAnsi" w:cs="Calibri"/>
                <w:color w:val="000000"/>
                <w:lang w:eastAsia="hr-HR"/>
              </w:rPr>
              <w:t>1.771,73</w:t>
            </w:r>
          </w:p>
        </w:tc>
        <w:tc>
          <w:tcPr>
            <w:tcW w:w="2189" w:type="dxa"/>
            <w:tcBorders>
              <w:top w:val="nil"/>
              <w:left w:val="nil"/>
              <w:bottom w:val="single" w:sz="4" w:space="0" w:color="auto"/>
              <w:right w:val="single" w:sz="4" w:space="0" w:color="auto"/>
            </w:tcBorders>
            <w:shd w:val="clear" w:color="auto" w:fill="auto"/>
            <w:noWrap/>
            <w:vAlign w:val="bottom"/>
            <w:hideMark/>
          </w:tcPr>
          <w:p w14:paraId="5CE24662" w14:textId="77777777" w:rsidR="00E936D5" w:rsidRPr="00956648" w:rsidRDefault="00E936D5" w:rsidP="00057F63">
            <w:pPr>
              <w:spacing w:line="240" w:lineRule="auto"/>
              <w:rPr>
                <w:rFonts w:asciiTheme="majorHAnsi" w:hAnsiTheme="majorHAnsi" w:cs="Calibri"/>
                <w:color w:val="000000"/>
                <w:lang w:eastAsia="hr-HR"/>
              </w:rPr>
            </w:pPr>
            <w:r w:rsidRPr="00956648">
              <w:rPr>
                <w:rFonts w:asciiTheme="majorHAnsi" w:hAnsiTheme="majorHAnsi" w:cs="Calibri"/>
                <w:color w:val="000000"/>
                <w:lang w:eastAsia="hr-HR"/>
              </w:rPr>
              <w:t> </w:t>
            </w:r>
          </w:p>
        </w:tc>
        <w:tc>
          <w:tcPr>
            <w:tcW w:w="0" w:type="auto"/>
            <w:tcBorders>
              <w:top w:val="nil"/>
              <w:left w:val="nil"/>
              <w:bottom w:val="single" w:sz="4" w:space="0" w:color="auto"/>
              <w:right w:val="single" w:sz="4" w:space="0" w:color="auto"/>
            </w:tcBorders>
            <w:shd w:val="clear" w:color="auto" w:fill="auto"/>
            <w:noWrap/>
            <w:vAlign w:val="bottom"/>
            <w:hideMark/>
          </w:tcPr>
          <w:p w14:paraId="6FB300BB" w14:textId="77777777" w:rsidR="00E936D5" w:rsidRPr="00956648" w:rsidRDefault="00E936D5" w:rsidP="00057F63">
            <w:pPr>
              <w:spacing w:line="240" w:lineRule="auto"/>
              <w:rPr>
                <w:rFonts w:asciiTheme="majorHAnsi" w:hAnsiTheme="majorHAnsi" w:cs="Calibri"/>
                <w:color w:val="000000"/>
                <w:lang w:eastAsia="hr-HR"/>
              </w:rPr>
            </w:pPr>
            <w:r w:rsidRPr="00956648">
              <w:rPr>
                <w:rFonts w:asciiTheme="majorHAnsi" w:hAnsiTheme="majorHAnsi" w:cs="Calibri"/>
                <w:color w:val="000000"/>
                <w:lang w:eastAsia="hr-HR"/>
              </w:rPr>
              <w:t> </w:t>
            </w:r>
          </w:p>
        </w:tc>
      </w:tr>
      <w:tr w:rsidR="00E936D5" w:rsidRPr="00956648" w14:paraId="425CC42C" w14:textId="4216924B" w:rsidTr="00956648">
        <w:trPr>
          <w:trHeight w:val="288"/>
        </w:trPr>
        <w:tc>
          <w:tcPr>
            <w:tcW w:w="3426" w:type="dxa"/>
            <w:tcBorders>
              <w:top w:val="nil"/>
              <w:left w:val="single" w:sz="4" w:space="0" w:color="auto"/>
              <w:bottom w:val="single" w:sz="4" w:space="0" w:color="auto"/>
              <w:right w:val="single" w:sz="4" w:space="0" w:color="auto"/>
            </w:tcBorders>
            <w:shd w:val="clear" w:color="auto" w:fill="auto"/>
            <w:noWrap/>
            <w:vAlign w:val="bottom"/>
            <w:hideMark/>
          </w:tcPr>
          <w:p w14:paraId="66718C30" w14:textId="77777777" w:rsidR="00E936D5" w:rsidRPr="00956648" w:rsidRDefault="00E936D5" w:rsidP="00057F63">
            <w:pPr>
              <w:spacing w:line="240" w:lineRule="auto"/>
              <w:rPr>
                <w:rFonts w:asciiTheme="majorHAnsi" w:hAnsiTheme="majorHAnsi" w:cs="Calibri"/>
                <w:color w:val="000000"/>
                <w:lang w:eastAsia="hr-HR"/>
              </w:rPr>
            </w:pPr>
            <w:r w:rsidRPr="00956648">
              <w:rPr>
                <w:rFonts w:asciiTheme="majorHAnsi" w:hAnsiTheme="majorHAnsi" w:cs="Calibri"/>
                <w:color w:val="000000"/>
                <w:lang w:eastAsia="hr-HR"/>
              </w:rPr>
              <w:t>CASTRUM PULA d.o.o.</w:t>
            </w:r>
          </w:p>
        </w:tc>
        <w:tc>
          <w:tcPr>
            <w:tcW w:w="2126" w:type="dxa"/>
            <w:tcBorders>
              <w:top w:val="nil"/>
              <w:left w:val="nil"/>
              <w:bottom w:val="single" w:sz="4" w:space="0" w:color="auto"/>
              <w:right w:val="single" w:sz="4" w:space="0" w:color="auto"/>
            </w:tcBorders>
            <w:shd w:val="clear" w:color="auto" w:fill="auto"/>
            <w:noWrap/>
            <w:vAlign w:val="bottom"/>
            <w:hideMark/>
          </w:tcPr>
          <w:p w14:paraId="2D1BF1B1" w14:textId="4B8DE505" w:rsidR="00E936D5" w:rsidRPr="00956648" w:rsidRDefault="00E936D5" w:rsidP="00057F63">
            <w:pPr>
              <w:spacing w:line="240" w:lineRule="auto"/>
              <w:jc w:val="right"/>
              <w:rPr>
                <w:rFonts w:asciiTheme="majorHAnsi" w:hAnsiTheme="majorHAnsi" w:cs="Calibri"/>
                <w:color w:val="000000"/>
                <w:lang w:eastAsia="hr-HR"/>
              </w:rPr>
            </w:pPr>
            <w:r w:rsidRPr="00956648">
              <w:rPr>
                <w:rFonts w:asciiTheme="majorHAnsi" w:hAnsiTheme="majorHAnsi" w:cs="Calibri"/>
                <w:color w:val="000000"/>
                <w:lang w:eastAsia="hr-HR"/>
              </w:rPr>
              <w:t>1.488,57</w:t>
            </w:r>
          </w:p>
        </w:tc>
        <w:tc>
          <w:tcPr>
            <w:tcW w:w="2189" w:type="dxa"/>
            <w:tcBorders>
              <w:top w:val="nil"/>
              <w:left w:val="nil"/>
              <w:bottom w:val="single" w:sz="4" w:space="0" w:color="auto"/>
              <w:right w:val="single" w:sz="4" w:space="0" w:color="auto"/>
            </w:tcBorders>
            <w:shd w:val="clear" w:color="auto" w:fill="auto"/>
            <w:noWrap/>
            <w:vAlign w:val="bottom"/>
            <w:hideMark/>
          </w:tcPr>
          <w:p w14:paraId="2413EE7E" w14:textId="77777777" w:rsidR="00E936D5" w:rsidRPr="00956648" w:rsidRDefault="00E936D5" w:rsidP="00057F63">
            <w:pPr>
              <w:spacing w:line="240" w:lineRule="auto"/>
              <w:rPr>
                <w:rFonts w:asciiTheme="majorHAnsi" w:hAnsiTheme="majorHAnsi" w:cs="Calibri"/>
                <w:color w:val="000000"/>
                <w:lang w:eastAsia="hr-HR"/>
              </w:rPr>
            </w:pPr>
            <w:r w:rsidRPr="00956648">
              <w:rPr>
                <w:rFonts w:asciiTheme="majorHAnsi" w:hAnsiTheme="majorHAnsi" w:cs="Calibri"/>
                <w:color w:val="000000"/>
                <w:lang w:eastAsia="hr-HR"/>
              </w:rPr>
              <w:t> </w:t>
            </w:r>
          </w:p>
        </w:tc>
        <w:tc>
          <w:tcPr>
            <w:tcW w:w="0" w:type="auto"/>
            <w:tcBorders>
              <w:top w:val="nil"/>
              <w:left w:val="nil"/>
              <w:bottom w:val="single" w:sz="4" w:space="0" w:color="auto"/>
              <w:right w:val="single" w:sz="4" w:space="0" w:color="auto"/>
            </w:tcBorders>
            <w:shd w:val="clear" w:color="auto" w:fill="auto"/>
            <w:noWrap/>
            <w:vAlign w:val="bottom"/>
            <w:hideMark/>
          </w:tcPr>
          <w:p w14:paraId="2BB10D6C" w14:textId="77777777" w:rsidR="00E936D5" w:rsidRPr="00956648" w:rsidRDefault="00E936D5" w:rsidP="00057F63">
            <w:pPr>
              <w:spacing w:line="240" w:lineRule="auto"/>
              <w:rPr>
                <w:rFonts w:asciiTheme="majorHAnsi" w:hAnsiTheme="majorHAnsi" w:cs="Calibri"/>
                <w:color w:val="000000"/>
                <w:lang w:eastAsia="hr-HR"/>
              </w:rPr>
            </w:pPr>
            <w:r w:rsidRPr="00956648">
              <w:rPr>
                <w:rFonts w:asciiTheme="majorHAnsi" w:hAnsiTheme="majorHAnsi" w:cs="Calibri"/>
                <w:color w:val="000000"/>
                <w:lang w:eastAsia="hr-HR"/>
              </w:rPr>
              <w:t> </w:t>
            </w:r>
          </w:p>
        </w:tc>
      </w:tr>
      <w:tr w:rsidR="00E936D5" w:rsidRPr="00956648" w14:paraId="01214FDF" w14:textId="01753DE7" w:rsidTr="00956648">
        <w:trPr>
          <w:trHeight w:val="288"/>
        </w:trPr>
        <w:tc>
          <w:tcPr>
            <w:tcW w:w="3426" w:type="dxa"/>
            <w:tcBorders>
              <w:top w:val="nil"/>
              <w:left w:val="single" w:sz="4" w:space="0" w:color="auto"/>
              <w:bottom w:val="single" w:sz="4" w:space="0" w:color="auto"/>
              <w:right w:val="single" w:sz="4" w:space="0" w:color="auto"/>
            </w:tcBorders>
            <w:shd w:val="clear" w:color="auto" w:fill="auto"/>
            <w:noWrap/>
            <w:vAlign w:val="bottom"/>
            <w:hideMark/>
          </w:tcPr>
          <w:p w14:paraId="7BDEA0F3" w14:textId="77777777" w:rsidR="00E936D5" w:rsidRPr="00956648" w:rsidRDefault="00E936D5" w:rsidP="00057F63">
            <w:pPr>
              <w:spacing w:line="240" w:lineRule="auto"/>
              <w:rPr>
                <w:rFonts w:asciiTheme="majorHAnsi" w:hAnsiTheme="majorHAnsi" w:cs="Calibri"/>
                <w:color w:val="000000"/>
                <w:lang w:eastAsia="hr-HR"/>
              </w:rPr>
            </w:pPr>
            <w:r w:rsidRPr="00956648">
              <w:rPr>
                <w:rFonts w:asciiTheme="majorHAnsi" w:hAnsiTheme="majorHAnsi" w:cs="Calibri"/>
                <w:color w:val="000000"/>
                <w:lang w:eastAsia="hr-HR"/>
              </w:rPr>
              <w:t>PULA USLUGE I UPRAVLJANJE d.o.o.</w:t>
            </w:r>
          </w:p>
        </w:tc>
        <w:tc>
          <w:tcPr>
            <w:tcW w:w="2126" w:type="dxa"/>
            <w:tcBorders>
              <w:top w:val="nil"/>
              <w:left w:val="nil"/>
              <w:bottom w:val="single" w:sz="4" w:space="0" w:color="auto"/>
              <w:right w:val="single" w:sz="4" w:space="0" w:color="auto"/>
            </w:tcBorders>
            <w:shd w:val="clear" w:color="auto" w:fill="auto"/>
            <w:noWrap/>
            <w:vAlign w:val="bottom"/>
            <w:hideMark/>
          </w:tcPr>
          <w:p w14:paraId="26D189BB" w14:textId="77777777" w:rsidR="00E936D5" w:rsidRPr="00956648" w:rsidRDefault="00E936D5" w:rsidP="00057F63">
            <w:pPr>
              <w:spacing w:line="240" w:lineRule="auto"/>
              <w:rPr>
                <w:rFonts w:asciiTheme="majorHAnsi" w:hAnsiTheme="majorHAnsi" w:cs="Calibri"/>
                <w:color w:val="000000"/>
                <w:lang w:eastAsia="hr-HR"/>
              </w:rPr>
            </w:pPr>
            <w:r w:rsidRPr="00956648">
              <w:rPr>
                <w:rFonts w:asciiTheme="majorHAnsi" w:hAnsiTheme="majorHAnsi" w:cs="Calibri"/>
                <w:color w:val="000000"/>
                <w:lang w:eastAsia="hr-HR"/>
              </w:rPr>
              <w:t> </w:t>
            </w:r>
          </w:p>
        </w:tc>
        <w:tc>
          <w:tcPr>
            <w:tcW w:w="2189" w:type="dxa"/>
            <w:tcBorders>
              <w:top w:val="nil"/>
              <w:left w:val="nil"/>
              <w:bottom w:val="single" w:sz="4" w:space="0" w:color="auto"/>
              <w:right w:val="single" w:sz="4" w:space="0" w:color="auto"/>
            </w:tcBorders>
            <w:shd w:val="clear" w:color="auto" w:fill="auto"/>
            <w:noWrap/>
            <w:vAlign w:val="center"/>
            <w:hideMark/>
          </w:tcPr>
          <w:p w14:paraId="4F9DA3B9" w14:textId="64C2D8ED" w:rsidR="00E936D5" w:rsidRPr="00956648" w:rsidRDefault="00E936D5" w:rsidP="00057F63">
            <w:pPr>
              <w:spacing w:line="240" w:lineRule="auto"/>
              <w:jc w:val="right"/>
              <w:rPr>
                <w:rFonts w:asciiTheme="majorHAnsi" w:hAnsiTheme="majorHAnsi" w:cs="Calibri"/>
                <w:color w:val="000000"/>
                <w:lang w:eastAsia="hr-HR"/>
              </w:rPr>
            </w:pPr>
            <w:r w:rsidRPr="00956648">
              <w:rPr>
                <w:rFonts w:asciiTheme="majorHAnsi" w:hAnsiTheme="majorHAnsi" w:cs="Calibri"/>
                <w:color w:val="000000"/>
                <w:lang w:eastAsia="hr-HR"/>
              </w:rPr>
              <w:t>1.845,62</w:t>
            </w:r>
          </w:p>
        </w:tc>
        <w:tc>
          <w:tcPr>
            <w:tcW w:w="0" w:type="auto"/>
            <w:tcBorders>
              <w:top w:val="nil"/>
              <w:left w:val="nil"/>
              <w:bottom w:val="single" w:sz="4" w:space="0" w:color="auto"/>
              <w:right w:val="single" w:sz="4" w:space="0" w:color="auto"/>
            </w:tcBorders>
            <w:shd w:val="clear" w:color="auto" w:fill="auto"/>
            <w:noWrap/>
            <w:vAlign w:val="center"/>
            <w:hideMark/>
          </w:tcPr>
          <w:p w14:paraId="6D9ED369" w14:textId="4213ECA9" w:rsidR="00E936D5" w:rsidRPr="00956648" w:rsidRDefault="00E936D5" w:rsidP="00057F63">
            <w:pPr>
              <w:spacing w:line="240" w:lineRule="auto"/>
              <w:jc w:val="right"/>
              <w:rPr>
                <w:rFonts w:asciiTheme="majorHAnsi" w:hAnsiTheme="majorHAnsi" w:cs="Calibri"/>
                <w:color w:val="000000"/>
                <w:lang w:eastAsia="hr-HR"/>
              </w:rPr>
            </w:pPr>
            <w:r w:rsidRPr="00956648">
              <w:rPr>
                <w:rFonts w:asciiTheme="majorHAnsi" w:hAnsiTheme="majorHAnsi" w:cs="Calibri"/>
                <w:color w:val="000000"/>
                <w:lang w:eastAsia="hr-HR"/>
              </w:rPr>
              <w:t>2.004,89</w:t>
            </w:r>
          </w:p>
        </w:tc>
      </w:tr>
    </w:tbl>
    <w:p w14:paraId="7E1A92DE" w14:textId="77777777" w:rsidR="004B087E" w:rsidRPr="00956648" w:rsidRDefault="004B087E" w:rsidP="00057F63">
      <w:pPr>
        <w:pStyle w:val="Odlomakpopisa2"/>
        <w:spacing w:line="240" w:lineRule="auto"/>
        <w:ind w:left="0"/>
        <w:rPr>
          <w:rFonts w:asciiTheme="majorHAnsi" w:hAnsiTheme="majorHAnsi"/>
          <w:iCs/>
          <w:noProof/>
          <w:color w:val="000000" w:themeColor="text1"/>
        </w:rPr>
      </w:pPr>
    </w:p>
    <w:p w14:paraId="6EB63021" w14:textId="77777777" w:rsidR="004070DA" w:rsidRDefault="004070DA" w:rsidP="00057F63">
      <w:pPr>
        <w:pStyle w:val="Odlomakpopisa2"/>
        <w:spacing w:line="240" w:lineRule="auto"/>
        <w:ind w:left="0"/>
        <w:rPr>
          <w:rFonts w:asciiTheme="majorHAnsi" w:hAnsiTheme="majorHAnsi"/>
          <w:iCs/>
          <w:noProof/>
          <w:color w:val="000000" w:themeColor="text1"/>
          <w:sz w:val="20"/>
          <w:szCs w:val="20"/>
          <w:highlight w:val="yellow"/>
        </w:rPr>
      </w:pPr>
    </w:p>
    <w:p w14:paraId="3B0494F6" w14:textId="6C7AEFCD" w:rsidR="00186C37" w:rsidRPr="00986704" w:rsidRDefault="00186C37" w:rsidP="00057F63">
      <w:pPr>
        <w:pStyle w:val="Odlomakpopisa2"/>
        <w:spacing w:line="240" w:lineRule="auto"/>
        <w:ind w:left="0"/>
        <w:jc w:val="both"/>
        <w:rPr>
          <w:rFonts w:asciiTheme="majorHAnsi" w:hAnsiTheme="majorHAnsi"/>
          <w:iCs/>
          <w:noProof/>
          <w:color w:val="000000" w:themeColor="text1"/>
        </w:rPr>
      </w:pPr>
    </w:p>
    <w:tbl>
      <w:tblPr>
        <w:tblW w:w="0" w:type="auto"/>
        <w:tblLook w:val="04A0" w:firstRow="1" w:lastRow="0" w:firstColumn="1" w:lastColumn="0" w:noHBand="0" w:noVBand="1"/>
      </w:tblPr>
      <w:tblGrid>
        <w:gridCol w:w="2425"/>
        <w:gridCol w:w="831"/>
        <w:gridCol w:w="831"/>
        <w:gridCol w:w="1679"/>
        <w:gridCol w:w="1623"/>
        <w:gridCol w:w="1683"/>
      </w:tblGrid>
      <w:tr w:rsidR="00BE67BE" w:rsidRPr="00FA45B3" w14:paraId="4639979B" w14:textId="77777777" w:rsidTr="00956648">
        <w:trPr>
          <w:trHeight w:val="300"/>
        </w:trPr>
        <w:tc>
          <w:tcPr>
            <w:tcW w:w="0" w:type="auto"/>
            <w:gridSpan w:val="4"/>
            <w:tcBorders>
              <w:top w:val="nil"/>
              <w:left w:val="nil"/>
              <w:bottom w:val="nil"/>
              <w:right w:val="nil"/>
            </w:tcBorders>
            <w:shd w:val="clear" w:color="auto" w:fill="auto"/>
            <w:noWrap/>
            <w:vAlign w:val="bottom"/>
            <w:hideMark/>
          </w:tcPr>
          <w:p w14:paraId="6D33F6FD" w14:textId="77777777" w:rsidR="00BE67BE" w:rsidRPr="001F2936" w:rsidRDefault="00BE67BE" w:rsidP="00057F63">
            <w:pPr>
              <w:spacing w:line="240" w:lineRule="auto"/>
              <w:jc w:val="both"/>
              <w:rPr>
                <w:rFonts w:asciiTheme="majorHAnsi" w:hAnsiTheme="majorHAnsi" w:cs="Calibri"/>
                <w:color w:val="000000"/>
                <w:lang w:eastAsia="hr-HR"/>
              </w:rPr>
            </w:pPr>
            <w:r w:rsidRPr="001F2936">
              <w:rPr>
                <w:rFonts w:asciiTheme="majorHAnsi" w:hAnsiTheme="majorHAnsi" w:cs="Calibri"/>
                <w:color w:val="000000"/>
                <w:lang w:eastAsia="hr-HR"/>
              </w:rPr>
              <w:t>Kretanje broja zaposlenih kroz godine (prema satima rada):</w:t>
            </w:r>
          </w:p>
        </w:tc>
        <w:tc>
          <w:tcPr>
            <w:tcW w:w="1640" w:type="dxa"/>
            <w:tcBorders>
              <w:top w:val="nil"/>
              <w:left w:val="nil"/>
              <w:bottom w:val="nil"/>
              <w:right w:val="nil"/>
            </w:tcBorders>
            <w:shd w:val="clear" w:color="auto" w:fill="auto"/>
            <w:noWrap/>
            <w:vAlign w:val="bottom"/>
            <w:hideMark/>
          </w:tcPr>
          <w:p w14:paraId="7D9727E4" w14:textId="77777777" w:rsidR="00BE67BE" w:rsidRPr="001F2936" w:rsidRDefault="00BE67BE" w:rsidP="00057F63">
            <w:pPr>
              <w:spacing w:line="240" w:lineRule="auto"/>
              <w:jc w:val="both"/>
              <w:rPr>
                <w:rFonts w:asciiTheme="majorHAnsi" w:hAnsiTheme="majorHAnsi" w:cs="Calibri"/>
                <w:color w:val="000000"/>
                <w:lang w:eastAsia="hr-HR"/>
              </w:rPr>
            </w:pPr>
          </w:p>
        </w:tc>
        <w:tc>
          <w:tcPr>
            <w:tcW w:w="1701" w:type="dxa"/>
            <w:tcBorders>
              <w:top w:val="nil"/>
              <w:left w:val="nil"/>
              <w:bottom w:val="nil"/>
              <w:right w:val="nil"/>
            </w:tcBorders>
            <w:shd w:val="clear" w:color="auto" w:fill="auto"/>
            <w:noWrap/>
            <w:vAlign w:val="bottom"/>
            <w:hideMark/>
          </w:tcPr>
          <w:p w14:paraId="2AE249E5" w14:textId="77777777" w:rsidR="00BE67BE" w:rsidRPr="001F2936" w:rsidRDefault="00BE67BE" w:rsidP="00057F63">
            <w:pPr>
              <w:spacing w:line="240" w:lineRule="auto"/>
              <w:rPr>
                <w:rFonts w:asciiTheme="majorHAnsi" w:hAnsiTheme="majorHAnsi"/>
                <w:sz w:val="20"/>
                <w:szCs w:val="20"/>
                <w:lang w:eastAsia="hr-HR"/>
              </w:rPr>
            </w:pPr>
          </w:p>
        </w:tc>
      </w:tr>
      <w:tr w:rsidR="00BE67BE" w:rsidRPr="00FA45B3" w14:paraId="2007E122" w14:textId="77777777" w:rsidTr="00956648">
        <w:trPr>
          <w:trHeight w:val="300"/>
        </w:trPr>
        <w:tc>
          <w:tcPr>
            <w:tcW w:w="0" w:type="auto"/>
            <w:tcBorders>
              <w:top w:val="nil"/>
              <w:left w:val="nil"/>
              <w:bottom w:val="nil"/>
              <w:right w:val="nil"/>
            </w:tcBorders>
            <w:shd w:val="clear" w:color="auto" w:fill="auto"/>
            <w:noWrap/>
            <w:vAlign w:val="bottom"/>
            <w:hideMark/>
          </w:tcPr>
          <w:p w14:paraId="2A79DEBD" w14:textId="77777777" w:rsidR="00BE67BE" w:rsidRPr="00FA45B3" w:rsidRDefault="00BE67BE" w:rsidP="00057F63">
            <w:pPr>
              <w:spacing w:line="240" w:lineRule="auto"/>
              <w:rPr>
                <w:rFonts w:ascii="Times New Roman" w:hAnsi="Times New Roman"/>
                <w:sz w:val="20"/>
                <w:szCs w:val="20"/>
                <w:lang w:eastAsia="hr-HR"/>
              </w:rPr>
            </w:pPr>
          </w:p>
        </w:tc>
        <w:tc>
          <w:tcPr>
            <w:tcW w:w="0" w:type="auto"/>
            <w:tcBorders>
              <w:top w:val="nil"/>
              <w:left w:val="nil"/>
              <w:bottom w:val="nil"/>
              <w:right w:val="nil"/>
            </w:tcBorders>
            <w:shd w:val="clear" w:color="auto" w:fill="auto"/>
            <w:noWrap/>
            <w:vAlign w:val="bottom"/>
            <w:hideMark/>
          </w:tcPr>
          <w:p w14:paraId="2062D2CD" w14:textId="77777777" w:rsidR="00BE67BE" w:rsidRPr="00FA45B3" w:rsidRDefault="00BE67BE" w:rsidP="00057F63">
            <w:pPr>
              <w:spacing w:line="240" w:lineRule="auto"/>
              <w:rPr>
                <w:rFonts w:ascii="Times New Roman" w:hAnsi="Times New Roman"/>
                <w:sz w:val="20"/>
                <w:szCs w:val="20"/>
                <w:lang w:eastAsia="hr-HR"/>
              </w:rPr>
            </w:pPr>
          </w:p>
        </w:tc>
        <w:tc>
          <w:tcPr>
            <w:tcW w:w="0" w:type="auto"/>
            <w:tcBorders>
              <w:top w:val="nil"/>
              <w:left w:val="nil"/>
              <w:bottom w:val="nil"/>
              <w:right w:val="nil"/>
            </w:tcBorders>
            <w:shd w:val="clear" w:color="auto" w:fill="auto"/>
            <w:noWrap/>
            <w:vAlign w:val="bottom"/>
            <w:hideMark/>
          </w:tcPr>
          <w:p w14:paraId="0A3DC9A8" w14:textId="77777777" w:rsidR="00BE67BE" w:rsidRPr="00FA45B3" w:rsidRDefault="00BE67BE" w:rsidP="00057F63">
            <w:pPr>
              <w:spacing w:line="240" w:lineRule="auto"/>
              <w:rPr>
                <w:rFonts w:ascii="Times New Roman" w:hAnsi="Times New Roman"/>
                <w:sz w:val="20"/>
                <w:szCs w:val="20"/>
                <w:lang w:eastAsia="hr-HR"/>
              </w:rPr>
            </w:pPr>
          </w:p>
        </w:tc>
        <w:tc>
          <w:tcPr>
            <w:tcW w:w="0" w:type="auto"/>
            <w:tcBorders>
              <w:top w:val="nil"/>
              <w:left w:val="nil"/>
              <w:bottom w:val="nil"/>
              <w:right w:val="nil"/>
            </w:tcBorders>
            <w:shd w:val="clear" w:color="auto" w:fill="auto"/>
            <w:noWrap/>
            <w:vAlign w:val="bottom"/>
            <w:hideMark/>
          </w:tcPr>
          <w:p w14:paraId="7F6DFAEF" w14:textId="77777777" w:rsidR="00BE67BE" w:rsidRPr="001F2936" w:rsidRDefault="00BE67BE" w:rsidP="00057F63">
            <w:pPr>
              <w:spacing w:line="240" w:lineRule="auto"/>
              <w:rPr>
                <w:rFonts w:asciiTheme="majorHAnsi" w:hAnsiTheme="majorHAnsi"/>
                <w:sz w:val="20"/>
                <w:szCs w:val="20"/>
                <w:lang w:eastAsia="hr-HR"/>
              </w:rPr>
            </w:pPr>
          </w:p>
        </w:tc>
        <w:tc>
          <w:tcPr>
            <w:tcW w:w="1640" w:type="dxa"/>
            <w:tcBorders>
              <w:top w:val="nil"/>
              <w:left w:val="nil"/>
              <w:bottom w:val="nil"/>
              <w:right w:val="nil"/>
            </w:tcBorders>
            <w:shd w:val="clear" w:color="auto" w:fill="auto"/>
            <w:noWrap/>
            <w:vAlign w:val="bottom"/>
            <w:hideMark/>
          </w:tcPr>
          <w:p w14:paraId="394098E9" w14:textId="77777777" w:rsidR="00BE67BE" w:rsidRPr="001F2936" w:rsidRDefault="00BE67BE" w:rsidP="00057F63">
            <w:pPr>
              <w:spacing w:line="240" w:lineRule="auto"/>
              <w:rPr>
                <w:rFonts w:asciiTheme="majorHAnsi" w:hAnsiTheme="majorHAnsi"/>
                <w:sz w:val="20"/>
                <w:szCs w:val="20"/>
                <w:lang w:eastAsia="hr-HR"/>
              </w:rPr>
            </w:pPr>
          </w:p>
        </w:tc>
        <w:tc>
          <w:tcPr>
            <w:tcW w:w="1701" w:type="dxa"/>
            <w:tcBorders>
              <w:top w:val="nil"/>
              <w:left w:val="nil"/>
              <w:bottom w:val="nil"/>
              <w:right w:val="nil"/>
            </w:tcBorders>
            <w:shd w:val="clear" w:color="auto" w:fill="auto"/>
            <w:noWrap/>
            <w:vAlign w:val="bottom"/>
            <w:hideMark/>
          </w:tcPr>
          <w:p w14:paraId="7E3706AC" w14:textId="77777777" w:rsidR="00BE67BE" w:rsidRPr="001F2936" w:rsidRDefault="00BE67BE" w:rsidP="00057F63">
            <w:pPr>
              <w:spacing w:line="240" w:lineRule="auto"/>
              <w:rPr>
                <w:rFonts w:asciiTheme="majorHAnsi" w:hAnsiTheme="majorHAnsi"/>
                <w:sz w:val="20"/>
                <w:szCs w:val="20"/>
                <w:lang w:eastAsia="hr-HR"/>
              </w:rPr>
            </w:pPr>
          </w:p>
        </w:tc>
      </w:tr>
      <w:tr w:rsidR="00BE67BE" w:rsidRPr="00FA45B3" w14:paraId="1A4D91E6" w14:textId="77777777" w:rsidTr="0095664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49783" w14:textId="77777777" w:rsidR="00BE67BE" w:rsidRPr="00FA45B3" w:rsidRDefault="00BE67BE" w:rsidP="00057F63">
            <w:pPr>
              <w:spacing w:line="240" w:lineRule="auto"/>
              <w:jc w:val="center"/>
              <w:rPr>
                <w:rFonts w:cs="Calibri"/>
                <w:b/>
                <w:bCs/>
                <w:color w:val="000000"/>
                <w:lang w:eastAsia="hr-HR"/>
              </w:rPr>
            </w:pPr>
            <w:r w:rsidRPr="00FA45B3">
              <w:rPr>
                <w:rFonts w:cs="Calibri"/>
                <w:b/>
                <w:bCs/>
                <w:color w:val="000000"/>
                <w:lang w:eastAsia="hr-HR"/>
              </w:rPr>
              <w:t> </w:t>
            </w:r>
          </w:p>
        </w:tc>
        <w:tc>
          <w:tcPr>
            <w:tcW w:w="6664" w:type="dxa"/>
            <w:gridSpan w:val="5"/>
            <w:tcBorders>
              <w:top w:val="single" w:sz="4" w:space="0" w:color="auto"/>
              <w:left w:val="nil"/>
              <w:bottom w:val="single" w:sz="4" w:space="0" w:color="auto"/>
              <w:right w:val="single" w:sz="4" w:space="0" w:color="auto"/>
            </w:tcBorders>
            <w:shd w:val="clear" w:color="auto" w:fill="auto"/>
            <w:noWrap/>
            <w:vAlign w:val="bottom"/>
            <w:hideMark/>
          </w:tcPr>
          <w:p w14:paraId="6D456556" w14:textId="77777777" w:rsidR="00BE67BE" w:rsidRPr="00FA45B3" w:rsidRDefault="00BE67BE" w:rsidP="00057F63">
            <w:pPr>
              <w:spacing w:line="240" w:lineRule="auto"/>
              <w:jc w:val="center"/>
              <w:rPr>
                <w:rFonts w:cs="Calibri"/>
                <w:b/>
                <w:bCs/>
                <w:color w:val="000000"/>
                <w:lang w:eastAsia="hr-HR"/>
              </w:rPr>
            </w:pPr>
            <w:r w:rsidRPr="00FA45B3">
              <w:rPr>
                <w:rFonts w:cs="Calibri"/>
                <w:b/>
                <w:bCs/>
                <w:color w:val="000000"/>
                <w:lang w:eastAsia="hr-HR"/>
              </w:rPr>
              <w:t>Godina</w:t>
            </w:r>
          </w:p>
        </w:tc>
      </w:tr>
      <w:tr w:rsidR="00BE67BE" w:rsidRPr="00956648" w14:paraId="711C5186" w14:textId="77777777" w:rsidTr="0095664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E2EF8F" w14:textId="13BE5C49" w:rsidR="00BE67BE" w:rsidRPr="00956648" w:rsidRDefault="005D03B8" w:rsidP="00057F63">
            <w:pPr>
              <w:spacing w:line="240" w:lineRule="auto"/>
              <w:jc w:val="center"/>
              <w:rPr>
                <w:rFonts w:asciiTheme="majorHAnsi" w:hAnsiTheme="majorHAnsi" w:cs="Calibri"/>
                <w:b/>
                <w:bCs/>
                <w:color w:val="000000"/>
                <w:lang w:eastAsia="hr-HR"/>
              </w:rPr>
            </w:pPr>
            <w:r>
              <w:rPr>
                <w:rFonts w:asciiTheme="majorHAnsi" w:hAnsiTheme="majorHAnsi" w:cs="Calibri"/>
                <w:b/>
                <w:bCs/>
                <w:color w:val="000000"/>
                <w:lang w:eastAsia="hr-HR"/>
              </w:rPr>
              <w:t>Društvo</w:t>
            </w:r>
          </w:p>
        </w:tc>
        <w:tc>
          <w:tcPr>
            <w:tcW w:w="0" w:type="auto"/>
            <w:tcBorders>
              <w:top w:val="nil"/>
              <w:left w:val="nil"/>
              <w:bottom w:val="single" w:sz="4" w:space="0" w:color="auto"/>
              <w:right w:val="single" w:sz="4" w:space="0" w:color="auto"/>
            </w:tcBorders>
            <w:shd w:val="clear" w:color="auto" w:fill="auto"/>
            <w:noWrap/>
            <w:vAlign w:val="bottom"/>
            <w:hideMark/>
          </w:tcPr>
          <w:p w14:paraId="190D13F9" w14:textId="77777777" w:rsidR="00BE67BE" w:rsidRPr="00956648" w:rsidRDefault="00BE67BE" w:rsidP="00057F63">
            <w:pPr>
              <w:spacing w:line="240" w:lineRule="auto"/>
              <w:jc w:val="center"/>
              <w:rPr>
                <w:rFonts w:asciiTheme="majorHAnsi" w:hAnsiTheme="majorHAnsi" w:cs="Calibri"/>
                <w:b/>
                <w:bCs/>
                <w:color w:val="000000"/>
                <w:lang w:eastAsia="hr-HR"/>
              </w:rPr>
            </w:pPr>
            <w:r w:rsidRPr="00956648">
              <w:rPr>
                <w:rFonts w:asciiTheme="majorHAnsi" w:hAnsiTheme="majorHAnsi" w:cs="Calibri"/>
                <w:b/>
                <w:bCs/>
                <w:color w:val="000000"/>
                <w:lang w:eastAsia="hr-HR"/>
              </w:rPr>
              <w:t>2021.</w:t>
            </w:r>
          </w:p>
        </w:tc>
        <w:tc>
          <w:tcPr>
            <w:tcW w:w="0" w:type="auto"/>
            <w:tcBorders>
              <w:top w:val="nil"/>
              <w:left w:val="nil"/>
              <w:bottom w:val="single" w:sz="4" w:space="0" w:color="auto"/>
              <w:right w:val="single" w:sz="4" w:space="0" w:color="auto"/>
            </w:tcBorders>
            <w:shd w:val="clear" w:color="auto" w:fill="auto"/>
            <w:noWrap/>
            <w:vAlign w:val="bottom"/>
            <w:hideMark/>
          </w:tcPr>
          <w:p w14:paraId="25C3F4D3" w14:textId="77777777" w:rsidR="00BE67BE" w:rsidRPr="00956648" w:rsidRDefault="00BE67BE" w:rsidP="00057F63">
            <w:pPr>
              <w:spacing w:line="240" w:lineRule="auto"/>
              <w:jc w:val="center"/>
              <w:rPr>
                <w:rFonts w:asciiTheme="majorHAnsi" w:hAnsiTheme="majorHAnsi" w:cs="Calibri"/>
                <w:b/>
                <w:bCs/>
                <w:color w:val="000000"/>
                <w:lang w:eastAsia="hr-HR"/>
              </w:rPr>
            </w:pPr>
            <w:r w:rsidRPr="00956648">
              <w:rPr>
                <w:rFonts w:asciiTheme="majorHAnsi" w:hAnsiTheme="majorHAnsi" w:cs="Calibri"/>
                <w:b/>
                <w:bCs/>
                <w:color w:val="000000"/>
                <w:lang w:eastAsia="hr-HR"/>
              </w:rPr>
              <w:t>2022.</w:t>
            </w:r>
          </w:p>
        </w:tc>
        <w:tc>
          <w:tcPr>
            <w:tcW w:w="0" w:type="auto"/>
            <w:tcBorders>
              <w:top w:val="nil"/>
              <w:left w:val="nil"/>
              <w:bottom w:val="single" w:sz="4" w:space="0" w:color="auto"/>
              <w:right w:val="single" w:sz="4" w:space="0" w:color="auto"/>
            </w:tcBorders>
            <w:shd w:val="clear" w:color="auto" w:fill="auto"/>
            <w:noWrap/>
            <w:vAlign w:val="bottom"/>
            <w:hideMark/>
          </w:tcPr>
          <w:p w14:paraId="6994136C" w14:textId="77777777" w:rsidR="00BE67BE" w:rsidRPr="00956648" w:rsidRDefault="00BE67BE" w:rsidP="00057F63">
            <w:pPr>
              <w:spacing w:line="240" w:lineRule="auto"/>
              <w:jc w:val="center"/>
              <w:rPr>
                <w:rFonts w:asciiTheme="majorHAnsi" w:hAnsiTheme="majorHAnsi" w:cs="Calibri"/>
                <w:b/>
                <w:bCs/>
                <w:color w:val="000000"/>
                <w:lang w:eastAsia="hr-HR"/>
              </w:rPr>
            </w:pPr>
            <w:r w:rsidRPr="00956648">
              <w:rPr>
                <w:rFonts w:asciiTheme="majorHAnsi" w:hAnsiTheme="majorHAnsi" w:cs="Calibri"/>
                <w:b/>
                <w:bCs/>
                <w:color w:val="000000"/>
                <w:lang w:eastAsia="hr-HR"/>
              </w:rPr>
              <w:t>01.-05./2023.</w:t>
            </w:r>
          </w:p>
        </w:tc>
        <w:tc>
          <w:tcPr>
            <w:tcW w:w="1640" w:type="dxa"/>
            <w:tcBorders>
              <w:top w:val="nil"/>
              <w:left w:val="nil"/>
              <w:bottom w:val="single" w:sz="4" w:space="0" w:color="auto"/>
              <w:right w:val="single" w:sz="4" w:space="0" w:color="auto"/>
            </w:tcBorders>
            <w:shd w:val="clear" w:color="auto" w:fill="auto"/>
            <w:noWrap/>
            <w:vAlign w:val="bottom"/>
            <w:hideMark/>
          </w:tcPr>
          <w:p w14:paraId="70BA0F17" w14:textId="77777777" w:rsidR="00BE67BE" w:rsidRPr="00956648" w:rsidRDefault="00BE67BE" w:rsidP="00057F63">
            <w:pPr>
              <w:spacing w:line="240" w:lineRule="auto"/>
              <w:jc w:val="center"/>
              <w:rPr>
                <w:rFonts w:asciiTheme="majorHAnsi" w:hAnsiTheme="majorHAnsi" w:cs="Calibri"/>
                <w:b/>
                <w:bCs/>
                <w:color w:val="000000"/>
                <w:lang w:eastAsia="hr-HR"/>
              </w:rPr>
            </w:pPr>
            <w:r w:rsidRPr="00956648">
              <w:rPr>
                <w:rFonts w:asciiTheme="majorHAnsi" w:hAnsiTheme="majorHAnsi" w:cs="Calibri"/>
                <w:b/>
                <w:bCs/>
                <w:color w:val="000000"/>
                <w:lang w:eastAsia="hr-HR"/>
              </w:rPr>
              <w:t>06.-12./2023.</w:t>
            </w:r>
          </w:p>
        </w:tc>
        <w:tc>
          <w:tcPr>
            <w:tcW w:w="1701" w:type="dxa"/>
            <w:tcBorders>
              <w:top w:val="nil"/>
              <w:left w:val="nil"/>
              <w:bottom w:val="single" w:sz="4" w:space="0" w:color="auto"/>
              <w:right w:val="single" w:sz="4" w:space="0" w:color="auto"/>
            </w:tcBorders>
            <w:shd w:val="clear" w:color="auto" w:fill="auto"/>
            <w:noWrap/>
            <w:vAlign w:val="bottom"/>
            <w:hideMark/>
          </w:tcPr>
          <w:p w14:paraId="2CE1E509" w14:textId="77777777" w:rsidR="00BE67BE" w:rsidRPr="00956648" w:rsidRDefault="00BE67BE" w:rsidP="00057F63">
            <w:pPr>
              <w:spacing w:line="240" w:lineRule="auto"/>
              <w:jc w:val="center"/>
              <w:rPr>
                <w:rFonts w:asciiTheme="majorHAnsi" w:hAnsiTheme="majorHAnsi" w:cs="Calibri"/>
                <w:b/>
                <w:bCs/>
                <w:color w:val="000000"/>
                <w:lang w:eastAsia="hr-HR"/>
              </w:rPr>
            </w:pPr>
            <w:r w:rsidRPr="00956648">
              <w:rPr>
                <w:rFonts w:asciiTheme="majorHAnsi" w:hAnsiTheme="majorHAnsi" w:cs="Calibri"/>
                <w:b/>
                <w:bCs/>
                <w:color w:val="000000"/>
                <w:lang w:eastAsia="hr-HR"/>
              </w:rPr>
              <w:t>2024.</w:t>
            </w:r>
          </w:p>
        </w:tc>
      </w:tr>
      <w:tr w:rsidR="00BE67BE" w:rsidRPr="00956648" w14:paraId="47C608A9" w14:textId="77777777" w:rsidTr="0095664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7077EA" w14:textId="77777777" w:rsidR="00BE67BE" w:rsidRPr="00956648" w:rsidRDefault="00BE67BE" w:rsidP="00057F63">
            <w:pPr>
              <w:spacing w:line="240" w:lineRule="auto"/>
              <w:rPr>
                <w:rFonts w:asciiTheme="majorHAnsi" w:hAnsiTheme="majorHAnsi" w:cs="Calibri"/>
                <w:color w:val="000000"/>
                <w:lang w:eastAsia="hr-HR"/>
              </w:rPr>
            </w:pPr>
            <w:r w:rsidRPr="00956648">
              <w:rPr>
                <w:rFonts w:asciiTheme="majorHAnsi" w:hAnsiTheme="majorHAnsi" w:cs="Calibri"/>
                <w:color w:val="000000"/>
                <w:lang w:eastAsia="hr-HR"/>
              </w:rPr>
              <w:t>Pula sport d.o.o.</w:t>
            </w:r>
          </w:p>
        </w:tc>
        <w:tc>
          <w:tcPr>
            <w:tcW w:w="0" w:type="auto"/>
            <w:tcBorders>
              <w:top w:val="nil"/>
              <w:left w:val="nil"/>
              <w:bottom w:val="single" w:sz="4" w:space="0" w:color="auto"/>
              <w:right w:val="single" w:sz="4" w:space="0" w:color="auto"/>
            </w:tcBorders>
            <w:shd w:val="clear" w:color="auto" w:fill="auto"/>
            <w:noWrap/>
            <w:vAlign w:val="bottom"/>
            <w:hideMark/>
          </w:tcPr>
          <w:p w14:paraId="03B53E21" w14:textId="77777777" w:rsidR="00BE67BE" w:rsidRPr="00956648" w:rsidRDefault="00BE67BE" w:rsidP="00057F63">
            <w:pPr>
              <w:spacing w:line="240" w:lineRule="auto"/>
              <w:jc w:val="center"/>
              <w:rPr>
                <w:rFonts w:asciiTheme="majorHAnsi" w:hAnsiTheme="majorHAnsi" w:cs="Calibri"/>
                <w:color w:val="000000"/>
                <w:lang w:eastAsia="hr-HR"/>
              </w:rPr>
            </w:pPr>
            <w:r w:rsidRPr="00956648">
              <w:rPr>
                <w:rFonts w:asciiTheme="majorHAnsi" w:hAnsiTheme="majorHAnsi" w:cs="Calibri"/>
                <w:color w:val="000000"/>
                <w:lang w:eastAsia="hr-HR"/>
              </w:rPr>
              <w:t>47</w:t>
            </w:r>
          </w:p>
        </w:tc>
        <w:tc>
          <w:tcPr>
            <w:tcW w:w="0" w:type="auto"/>
            <w:tcBorders>
              <w:top w:val="nil"/>
              <w:left w:val="nil"/>
              <w:bottom w:val="single" w:sz="4" w:space="0" w:color="auto"/>
              <w:right w:val="single" w:sz="4" w:space="0" w:color="auto"/>
            </w:tcBorders>
            <w:shd w:val="clear" w:color="auto" w:fill="auto"/>
            <w:noWrap/>
            <w:vAlign w:val="bottom"/>
            <w:hideMark/>
          </w:tcPr>
          <w:p w14:paraId="5B1D1D9A" w14:textId="77777777" w:rsidR="00BE67BE" w:rsidRPr="00956648" w:rsidRDefault="00BE67BE" w:rsidP="00057F63">
            <w:pPr>
              <w:spacing w:line="240" w:lineRule="auto"/>
              <w:jc w:val="center"/>
              <w:rPr>
                <w:rFonts w:asciiTheme="majorHAnsi" w:hAnsiTheme="majorHAnsi" w:cs="Calibri"/>
                <w:color w:val="000000"/>
                <w:lang w:eastAsia="hr-HR"/>
              </w:rPr>
            </w:pPr>
            <w:r w:rsidRPr="00956648">
              <w:rPr>
                <w:rFonts w:asciiTheme="majorHAnsi" w:hAnsiTheme="majorHAnsi" w:cs="Calibri"/>
                <w:color w:val="000000"/>
                <w:lang w:eastAsia="hr-HR"/>
              </w:rPr>
              <w:t>45</w:t>
            </w:r>
          </w:p>
        </w:tc>
        <w:tc>
          <w:tcPr>
            <w:tcW w:w="0" w:type="auto"/>
            <w:tcBorders>
              <w:top w:val="nil"/>
              <w:left w:val="nil"/>
              <w:bottom w:val="single" w:sz="4" w:space="0" w:color="auto"/>
              <w:right w:val="single" w:sz="4" w:space="0" w:color="auto"/>
            </w:tcBorders>
            <w:shd w:val="clear" w:color="auto" w:fill="auto"/>
            <w:noWrap/>
            <w:vAlign w:val="bottom"/>
            <w:hideMark/>
          </w:tcPr>
          <w:p w14:paraId="07057DD5" w14:textId="77777777" w:rsidR="00BE67BE" w:rsidRPr="00956648" w:rsidRDefault="00BE67BE" w:rsidP="00057F63">
            <w:pPr>
              <w:spacing w:line="240" w:lineRule="auto"/>
              <w:jc w:val="center"/>
              <w:rPr>
                <w:rFonts w:asciiTheme="majorHAnsi" w:hAnsiTheme="majorHAnsi" w:cs="Calibri"/>
                <w:color w:val="000000"/>
                <w:lang w:eastAsia="hr-HR"/>
              </w:rPr>
            </w:pPr>
            <w:r w:rsidRPr="00956648">
              <w:rPr>
                <w:rFonts w:asciiTheme="majorHAnsi" w:hAnsiTheme="majorHAnsi" w:cs="Calibri"/>
                <w:color w:val="000000"/>
                <w:lang w:eastAsia="hr-HR"/>
              </w:rPr>
              <w:t>43</w:t>
            </w:r>
          </w:p>
        </w:tc>
        <w:tc>
          <w:tcPr>
            <w:tcW w:w="16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B90288" w14:textId="77777777" w:rsidR="00BE67BE" w:rsidRPr="00956648" w:rsidRDefault="00BE67BE" w:rsidP="00057F63">
            <w:pPr>
              <w:spacing w:line="240" w:lineRule="auto"/>
              <w:jc w:val="center"/>
              <w:rPr>
                <w:rFonts w:asciiTheme="majorHAnsi" w:hAnsiTheme="majorHAnsi" w:cs="Calibri"/>
                <w:color w:val="000000"/>
                <w:lang w:eastAsia="hr-HR"/>
              </w:rPr>
            </w:pPr>
            <w:r w:rsidRPr="00956648">
              <w:rPr>
                <w:rFonts w:asciiTheme="majorHAnsi" w:hAnsiTheme="majorHAnsi" w:cs="Calibri"/>
                <w:color w:val="000000"/>
                <w:lang w:eastAsia="hr-HR"/>
              </w:rPr>
              <w:t>88</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A31769" w14:textId="77777777" w:rsidR="00BE67BE" w:rsidRPr="00956648" w:rsidRDefault="00BE67BE" w:rsidP="00057F63">
            <w:pPr>
              <w:spacing w:line="240" w:lineRule="auto"/>
              <w:jc w:val="center"/>
              <w:rPr>
                <w:rFonts w:asciiTheme="majorHAnsi" w:hAnsiTheme="majorHAnsi" w:cs="Calibri"/>
                <w:color w:val="000000"/>
                <w:lang w:eastAsia="hr-HR"/>
              </w:rPr>
            </w:pPr>
            <w:r w:rsidRPr="00956648">
              <w:rPr>
                <w:rFonts w:asciiTheme="majorHAnsi" w:hAnsiTheme="majorHAnsi" w:cs="Calibri"/>
                <w:color w:val="000000"/>
                <w:lang w:eastAsia="hr-HR"/>
              </w:rPr>
              <w:t>82</w:t>
            </w:r>
          </w:p>
        </w:tc>
      </w:tr>
      <w:tr w:rsidR="00BE67BE" w:rsidRPr="00956648" w14:paraId="4EF8E9EF" w14:textId="77777777" w:rsidTr="0095664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471C6E" w14:textId="77777777" w:rsidR="00BE67BE" w:rsidRPr="00956648" w:rsidRDefault="00BE67BE" w:rsidP="00057F63">
            <w:pPr>
              <w:spacing w:line="240" w:lineRule="auto"/>
              <w:rPr>
                <w:rFonts w:asciiTheme="majorHAnsi" w:hAnsiTheme="majorHAnsi" w:cs="Calibri"/>
                <w:color w:val="000000"/>
                <w:lang w:eastAsia="hr-HR"/>
              </w:rPr>
            </w:pPr>
            <w:r w:rsidRPr="00956648">
              <w:rPr>
                <w:rFonts w:asciiTheme="majorHAnsi" w:hAnsiTheme="majorHAnsi" w:cs="Calibri"/>
                <w:color w:val="000000"/>
                <w:lang w:eastAsia="hr-HR"/>
              </w:rPr>
              <w:t>Tržnica Pula d.o.o.</w:t>
            </w:r>
          </w:p>
        </w:tc>
        <w:tc>
          <w:tcPr>
            <w:tcW w:w="0" w:type="auto"/>
            <w:tcBorders>
              <w:top w:val="nil"/>
              <w:left w:val="nil"/>
              <w:bottom w:val="single" w:sz="4" w:space="0" w:color="auto"/>
              <w:right w:val="single" w:sz="4" w:space="0" w:color="auto"/>
            </w:tcBorders>
            <w:shd w:val="clear" w:color="auto" w:fill="auto"/>
            <w:noWrap/>
            <w:vAlign w:val="bottom"/>
            <w:hideMark/>
          </w:tcPr>
          <w:p w14:paraId="2A1A640E" w14:textId="77777777" w:rsidR="00BE67BE" w:rsidRPr="00956648" w:rsidRDefault="00BE67BE" w:rsidP="00057F63">
            <w:pPr>
              <w:spacing w:line="240" w:lineRule="auto"/>
              <w:jc w:val="center"/>
              <w:rPr>
                <w:rFonts w:asciiTheme="majorHAnsi" w:hAnsiTheme="majorHAnsi" w:cs="Calibri"/>
                <w:color w:val="000000"/>
                <w:lang w:eastAsia="hr-HR"/>
              </w:rPr>
            </w:pPr>
            <w:r w:rsidRPr="00956648">
              <w:rPr>
                <w:rFonts w:asciiTheme="majorHAnsi" w:hAnsiTheme="majorHAnsi" w:cs="Calibri"/>
                <w:color w:val="000000"/>
                <w:lang w:eastAsia="hr-HR"/>
              </w:rPr>
              <w:t>16</w:t>
            </w:r>
          </w:p>
        </w:tc>
        <w:tc>
          <w:tcPr>
            <w:tcW w:w="0" w:type="auto"/>
            <w:tcBorders>
              <w:top w:val="nil"/>
              <w:left w:val="nil"/>
              <w:bottom w:val="single" w:sz="4" w:space="0" w:color="auto"/>
              <w:right w:val="single" w:sz="4" w:space="0" w:color="auto"/>
            </w:tcBorders>
            <w:shd w:val="clear" w:color="auto" w:fill="auto"/>
            <w:noWrap/>
            <w:vAlign w:val="bottom"/>
            <w:hideMark/>
          </w:tcPr>
          <w:p w14:paraId="517D3A7C" w14:textId="77777777" w:rsidR="00BE67BE" w:rsidRPr="00956648" w:rsidRDefault="00BE67BE" w:rsidP="00057F63">
            <w:pPr>
              <w:spacing w:line="240" w:lineRule="auto"/>
              <w:jc w:val="center"/>
              <w:rPr>
                <w:rFonts w:asciiTheme="majorHAnsi" w:hAnsiTheme="majorHAnsi" w:cs="Calibri"/>
                <w:color w:val="000000"/>
                <w:lang w:eastAsia="hr-HR"/>
              </w:rPr>
            </w:pPr>
            <w:r w:rsidRPr="00956648">
              <w:rPr>
                <w:rFonts w:asciiTheme="majorHAnsi" w:hAnsiTheme="majorHAnsi" w:cs="Calibri"/>
                <w:color w:val="000000"/>
                <w:lang w:eastAsia="hr-HR"/>
              </w:rPr>
              <w:t>14</w:t>
            </w:r>
          </w:p>
        </w:tc>
        <w:tc>
          <w:tcPr>
            <w:tcW w:w="0" w:type="auto"/>
            <w:tcBorders>
              <w:top w:val="nil"/>
              <w:left w:val="nil"/>
              <w:bottom w:val="single" w:sz="4" w:space="0" w:color="auto"/>
              <w:right w:val="single" w:sz="4" w:space="0" w:color="auto"/>
            </w:tcBorders>
            <w:shd w:val="clear" w:color="auto" w:fill="auto"/>
            <w:noWrap/>
            <w:vAlign w:val="bottom"/>
            <w:hideMark/>
          </w:tcPr>
          <w:p w14:paraId="4C39993D" w14:textId="77777777" w:rsidR="00BE67BE" w:rsidRPr="00956648" w:rsidRDefault="00BE67BE" w:rsidP="00057F63">
            <w:pPr>
              <w:spacing w:line="240" w:lineRule="auto"/>
              <w:jc w:val="center"/>
              <w:rPr>
                <w:rFonts w:asciiTheme="majorHAnsi" w:hAnsiTheme="majorHAnsi" w:cs="Calibri"/>
                <w:color w:val="000000"/>
                <w:lang w:eastAsia="hr-HR"/>
              </w:rPr>
            </w:pPr>
            <w:r w:rsidRPr="00956648">
              <w:rPr>
                <w:rFonts w:asciiTheme="majorHAnsi" w:hAnsiTheme="majorHAnsi" w:cs="Calibri"/>
                <w:color w:val="000000"/>
                <w:lang w:eastAsia="hr-HR"/>
              </w:rPr>
              <w:t>12</w:t>
            </w:r>
          </w:p>
        </w:tc>
        <w:tc>
          <w:tcPr>
            <w:tcW w:w="1640" w:type="dxa"/>
            <w:vMerge/>
            <w:tcBorders>
              <w:top w:val="nil"/>
              <w:left w:val="single" w:sz="4" w:space="0" w:color="auto"/>
              <w:bottom w:val="single" w:sz="4" w:space="0" w:color="auto"/>
              <w:right w:val="single" w:sz="4" w:space="0" w:color="auto"/>
            </w:tcBorders>
            <w:vAlign w:val="center"/>
            <w:hideMark/>
          </w:tcPr>
          <w:p w14:paraId="58B88C1B" w14:textId="77777777" w:rsidR="00BE67BE" w:rsidRPr="00956648" w:rsidRDefault="00BE67BE" w:rsidP="00057F63">
            <w:pPr>
              <w:spacing w:line="240" w:lineRule="auto"/>
              <w:jc w:val="center"/>
              <w:rPr>
                <w:rFonts w:asciiTheme="majorHAnsi" w:hAnsiTheme="majorHAnsi" w:cs="Calibri"/>
                <w:color w:val="000000"/>
                <w:lang w:eastAsia="hr-HR"/>
              </w:rPr>
            </w:pPr>
          </w:p>
        </w:tc>
        <w:tc>
          <w:tcPr>
            <w:tcW w:w="1701" w:type="dxa"/>
            <w:vMerge/>
            <w:tcBorders>
              <w:top w:val="nil"/>
              <w:left w:val="single" w:sz="4" w:space="0" w:color="auto"/>
              <w:bottom w:val="single" w:sz="4" w:space="0" w:color="auto"/>
              <w:right w:val="single" w:sz="4" w:space="0" w:color="auto"/>
            </w:tcBorders>
            <w:vAlign w:val="center"/>
            <w:hideMark/>
          </w:tcPr>
          <w:p w14:paraId="3AE3C492" w14:textId="77777777" w:rsidR="00BE67BE" w:rsidRPr="00956648" w:rsidRDefault="00BE67BE" w:rsidP="00057F63">
            <w:pPr>
              <w:spacing w:line="240" w:lineRule="auto"/>
              <w:jc w:val="center"/>
              <w:rPr>
                <w:rFonts w:asciiTheme="majorHAnsi" w:hAnsiTheme="majorHAnsi" w:cs="Calibri"/>
                <w:color w:val="000000"/>
                <w:lang w:eastAsia="hr-HR"/>
              </w:rPr>
            </w:pPr>
          </w:p>
        </w:tc>
      </w:tr>
      <w:tr w:rsidR="00BE67BE" w:rsidRPr="00956648" w14:paraId="33D1E9B3" w14:textId="77777777" w:rsidTr="0095664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3347F2" w14:textId="77777777" w:rsidR="00BE67BE" w:rsidRPr="00956648" w:rsidRDefault="00BE67BE" w:rsidP="00057F63">
            <w:pPr>
              <w:spacing w:line="240" w:lineRule="auto"/>
              <w:rPr>
                <w:rFonts w:asciiTheme="majorHAnsi" w:hAnsiTheme="majorHAnsi" w:cs="Calibri"/>
                <w:color w:val="000000"/>
                <w:lang w:eastAsia="hr-HR"/>
              </w:rPr>
            </w:pPr>
            <w:r w:rsidRPr="00956648">
              <w:rPr>
                <w:rFonts w:asciiTheme="majorHAnsi" w:hAnsiTheme="majorHAnsi" w:cs="Calibri"/>
                <w:color w:val="000000"/>
                <w:lang w:eastAsia="hr-HR"/>
              </w:rPr>
              <w:t>Fratarski d.o.o.</w:t>
            </w:r>
          </w:p>
        </w:tc>
        <w:tc>
          <w:tcPr>
            <w:tcW w:w="0" w:type="auto"/>
            <w:tcBorders>
              <w:top w:val="nil"/>
              <w:left w:val="nil"/>
              <w:bottom w:val="single" w:sz="4" w:space="0" w:color="auto"/>
              <w:right w:val="single" w:sz="4" w:space="0" w:color="auto"/>
            </w:tcBorders>
            <w:shd w:val="clear" w:color="auto" w:fill="auto"/>
            <w:noWrap/>
            <w:vAlign w:val="bottom"/>
            <w:hideMark/>
          </w:tcPr>
          <w:p w14:paraId="505BEBC0" w14:textId="77777777" w:rsidR="00BE67BE" w:rsidRPr="00956648" w:rsidRDefault="00BE67BE" w:rsidP="00057F63">
            <w:pPr>
              <w:spacing w:line="240" w:lineRule="auto"/>
              <w:jc w:val="center"/>
              <w:rPr>
                <w:rFonts w:asciiTheme="majorHAnsi" w:hAnsiTheme="majorHAnsi" w:cs="Calibri"/>
                <w:color w:val="000000"/>
                <w:lang w:eastAsia="hr-HR"/>
              </w:rPr>
            </w:pPr>
            <w:r w:rsidRPr="00956648">
              <w:rPr>
                <w:rFonts w:asciiTheme="majorHAnsi" w:hAnsiTheme="majorHAnsi" w:cs="Calibri"/>
                <w:color w:val="000000"/>
                <w:lang w:eastAsia="hr-HR"/>
              </w:rPr>
              <w:t>10</w:t>
            </w:r>
          </w:p>
        </w:tc>
        <w:tc>
          <w:tcPr>
            <w:tcW w:w="0" w:type="auto"/>
            <w:tcBorders>
              <w:top w:val="nil"/>
              <w:left w:val="nil"/>
              <w:bottom w:val="single" w:sz="4" w:space="0" w:color="auto"/>
              <w:right w:val="single" w:sz="4" w:space="0" w:color="auto"/>
            </w:tcBorders>
            <w:shd w:val="clear" w:color="auto" w:fill="auto"/>
            <w:noWrap/>
            <w:vAlign w:val="bottom"/>
            <w:hideMark/>
          </w:tcPr>
          <w:p w14:paraId="7170009C" w14:textId="77777777" w:rsidR="00BE67BE" w:rsidRPr="00956648" w:rsidRDefault="00BE67BE" w:rsidP="00057F63">
            <w:pPr>
              <w:spacing w:line="240" w:lineRule="auto"/>
              <w:jc w:val="center"/>
              <w:rPr>
                <w:rFonts w:asciiTheme="majorHAnsi" w:hAnsiTheme="majorHAnsi" w:cs="Calibri"/>
                <w:color w:val="000000"/>
                <w:lang w:eastAsia="hr-HR"/>
              </w:rPr>
            </w:pPr>
            <w:r w:rsidRPr="00956648">
              <w:rPr>
                <w:rFonts w:asciiTheme="majorHAnsi" w:hAnsiTheme="majorHAnsi" w:cs="Calibri"/>
                <w:color w:val="000000"/>
                <w:lang w:eastAsia="hr-HR"/>
              </w:rPr>
              <w:t>9</w:t>
            </w:r>
          </w:p>
        </w:tc>
        <w:tc>
          <w:tcPr>
            <w:tcW w:w="0" w:type="auto"/>
            <w:tcBorders>
              <w:top w:val="nil"/>
              <w:left w:val="nil"/>
              <w:bottom w:val="single" w:sz="4" w:space="0" w:color="auto"/>
              <w:right w:val="single" w:sz="4" w:space="0" w:color="auto"/>
            </w:tcBorders>
            <w:shd w:val="clear" w:color="auto" w:fill="auto"/>
            <w:noWrap/>
            <w:vAlign w:val="bottom"/>
            <w:hideMark/>
          </w:tcPr>
          <w:p w14:paraId="70D45508" w14:textId="77777777" w:rsidR="00BE67BE" w:rsidRPr="00956648" w:rsidRDefault="00BE67BE" w:rsidP="00057F63">
            <w:pPr>
              <w:spacing w:line="240" w:lineRule="auto"/>
              <w:jc w:val="center"/>
              <w:rPr>
                <w:rFonts w:asciiTheme="majorHAnsi" w:hAnsiTheme="majorHAnsi" w:cs="Calibri"/>
                <w:color w:val="000000"/>
                <w:lang w:eastAsia="hr-HR"/>
              </w:rPr>
            </w:pPr>
            <w:r w:rsidRPr="00956648">
              <w:rPr>
                <w:rFonts w:asciiTheme="majorHAnsi" w:hAnsiTheme="majorHAnsi" w:cs="Calibri"/>
                <w:color w:val="000000"/>
                <w:lang w:eastAsia="hr-HR"/>
              </w:rPr>
              <w:t>8</w:t>
            </w:r>
          </w:p>
        </w:tc>
        <w:tc>
          <w:tcPr>
            <w:tcW w:w="1640" w:type="dxa"/>
            <w:vMerge/>
            <w:tcBorders>
              <w:top w:val="nil"/>
              <w:left w:val="single" w:sz="4" w:space="0" w:color="auto"/>
              <w:bottom w:val="single" w:sz="4" w:space="0" w:color="auto"/>
              <w:right w:val="single" w:sz="4" w:space="0" w:color="auto"/>
            </w:tcBorders>
            <w:vAlign w:val="center"/>
            <w:hideMark/>
          </w:tcPr>
          <w:p w14:paraId="1CCF178F" w14:textId="77777777" w:rsidR="00BE67BE" w:rsidRPr="00956648" w:rsidRDefault="00BE67BE" w:rsidP="00057F63">
            <w:pPr>
              <w:spacing w:line="240" w:lineRule="auto"/>
              <w:jc w:val="center"/>
              <w:rPr>
                <w:rFonts w:asciiTheme="majorHAnsi" w:hAnsiTheme="majorHAnsi" w:cs="Calibri"/>
                <w:color w:val="000000"/>
                <w:lang w:eastAsia="hr-HR"/>
              </w:rPr>
            </w:pPr>
          </w:p>
        </w:tc>
        <w:tc>
          <w:tcPr>
            <w:tcW w:w="1701" w:type="dxa"/>
            <w:vMerge/>
            <w:tcBorders>
              <w:top w:val="nil"/>
              <w:left w:val="single" w:sz="4" w:space="0" w:color="auto"/>
              <w:bottom w:val="single" w:sz="4" w:space="0" w:color="auto"/>
              <w:right w:val="single" w:sz="4" w:space="0" w:color="auto"/>
            </w:tcBorders>
            <w:vAlign w:val="center"/>
            <w:hideMark/>
          </w:tcPr>
          <w:p w14:paraId="4FC781F8" w14:textId="77777777" w:rsidR="00BE67BE" w:rsidRPr="00956648" w:rsidRDefault="00BE67BE" w:rsidP="00057F63">
            <w:pPr>
              <w:spacing w:line="240" w:lineRule="auto"/>
              <w:jc w:val="center"/>
              <w:rPr>
                <w:rFonts w:asciiTheme="majorHAnsi" w:hAnsiTheme="majorHAnsi" w:cs="Calibri"/>
                <w:color w:val="000000"/>
                <w:lang w:eastAsia="hr-HR"/>
              </w:rPr>
            </w:pPr>
          </w:p>
        </w:tc>
      </w:tr>
      <w:tr w:rsidR="00BE67BE" w:rsidRPr="00956648" w14:paraId="6B3B6A03" w14:textId="77777777" w:rsidTr="0095664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FF535E" w14:textId="77777777" w:rsidR="00BE67BE" w:rsidRPr="00956648" w:rsidRDefault="00BE67BE" w:rsidP="00057F63">
            <w:pPr>
              <w:spacing w:line="240" w:lineRule="auto"/>
              <w:rPr>
                <w:rFonts w:asciiTheme="majorHAnsi" w:hAnsiTheme="majorHAnsi" w:cs="Calibri"/>
                <w:color w:val="000000"/>
                <w:lang w:eastAsia="hr-HR"/>
              </w:rPr>
            </w:pPr>
            <w:r w:rsidRPr="00956648">
              <w:rPr>
                <w:rFonts w:asciiTheme="majorHAnsi" w:hAnsiTheme="majorHAnsi" w:cs="Calibri"/>
                <w:color w:val="000000"/>
                <w:lang w:eastAsia="hr-HR"/>
              </w:rPr>
              <w:t>Castrum 97 Pula d.o.o.</w:t>
            </w:r>
          </w:p>
        </w:tc>
        <w:tc>
          <w:tcPr>
            <w:tcW w:w="0" w:type="auto"/>
            <w:tcBorders>
              <w:top w:val="nil"/>
              <w:left w:val="nil"/>
              <w:bottom w:val="single" w:sz="4" w:space="0" w:color="auto"/>
              <w:right w:val="single" w:sz="4" w:space="0" w:color="auto"/>
            </w:tcBorders>
            <w:shd w:val="clear" w:color="auto" w:fill="auto"/>
            <w:noWrap/>
            <w:vAlign w:val="bottom"/>
            <w:hideMark/>
          </w:tcPr>
          <w:p w14:paraId="5C2E00BB" w14:textId="77777777" w:rsidR="00BE67BE" w:rsidRPr="00956648" w:rsidRDefault="00BE67BE" w:rsidP="00057F63">
            <w:pPr>
              <w:spacing w:line="240" w:lineRule="auto"/>
              <w:jc w:val="center"/>
              <w:rPr>
                <w:rFonts w:asciiTheme="majorHAnsi" w:hAnsiTheme="majorHAnsi" w:cs="Calibri"/>
                <w:color w:val="000000"/>
                <w:lang w:eastAsia="hr-HR"/>
              </w:rPr>
            </w:pPr>
            <w:r w:rsidRPr="00956648">
              <w:rPr>
                <w:rFonts w:asciiTheme="majorHAnsi" w:hAnsiTheme="majorHAnsi" w:cs="Calibri"/>
                <w:color w:val="000000"/>
                <w:lang w:eastAsia="hr-HR"/>
              </w:rPr>
              <w:t>29</w:t>
            </w:r>
          </w:p>
        </w:tc>
        <w:tc>
          <w:tcPr>
            <w:tcW w:w="0" w:type="auto"/>
            <w:tcBorders>
              <w:top w:val="nil"/>
              <w:left w:val="nil"/>
              <w:bottom w:val="single" w:sz="4" w:space="0" w:color="auto"/>
              <w:right w:val="single" w:sz="4" w:space="0" w:color="auto"/>
            </w:tcBorders>
            <w:shd w:val="clear" w:color="auto" w:fill="auto"/>
            <w:noWrap/>
            <w:vAlign w:val="bottom"/>
            <w:hideMark/>
          </w:tcPr>
          <w:p w14:paraId="6BDEFFFD" w14:textId="77777777" w:rsidR="00BE67BE" w:rsidRPr="00956648" w:rsidRDefault="00BE67BE" w:rsidP="00057F63">
            <w:pPr>
              <w:spacing w:line="240" w:lineRule="auto"/>
              <w:jc w:val="center"/>
              <w:rPr>
                <w:rFonts w:asciiTheme="majorHAnsi" w:hAnsiTheme="majorHAnsi" w:cs="Calibri"/>
                <w:color w:val="000000"/>
                <w:lang w:eastAsia="hr-HR"/>
              </w:rPr>
            </w:pPr>
            <w:r w:rsidRPr="00956648">
              <w:rPr>
                <w:rFonts w:asciiTheme="majorHAnsi" w:hAnsiTheme="majorHAnsi" w:cs="Calibri"/>
                <w:color w:val="000000"/>
                <w:lang w:eastAsia="hr-HR"/>
              </w:rPr>
              <w:t>22</w:t>
            </w:r>
          </w:p>
        </w:tc>
        <w:tc>
          <w:tcPr>
            <w:tcW w:w="0" w:type="auto"/>
            <w:tcBorders>
              <w:top w:val="nil"/>
              <w:left w:val="nil"/>
              <w:bottom w:val="single" w:sz="4" w:space="0" w:color="auto"/>
              <w:right w:val="single" w:sz="4" w:space="0" w:color="auto"/>
            </w:tcBorders>
            <w:shd w:val="clear" w:color="auto" w:fill="auto"/>
            <w:noWrap/>
            <w:vAlign w:val="bottom"/>
            <w:hideMark/>
          </w:tcPr>
          <w:p w14:paraId="650F88FD" w14:textId="77777777" w:rsidR="00BE67BE" w:rsidRPr="00956648" w:rsidRDefault="00BE67BE" w:rsidP="00057F63">
            <w:pPr>
              <w:spacing w:line="240" w:lineRule="auto"/>
              <w:jc w:val="center"/>
              <w:rPr>
                <w:rFonts w:asciiTheme="majorHAnsi" w:hAnsiTheme="majorHAnsi" w:cs="Calibri"/>
                <w:color w:val="000000"/>
                <w:lang w:eastAsia="hr-HR"/>
              </w:rPr>
            </w:pPr>
            <w:r w:rsidRPr="00956648">
              <w:rPr>
                <w:rFonts w:asciiTheme="majorHAnsi" w:hAnsiTheme="majorHAnsi" w:cs="Calibri"/>
                <w:color w:val="000000"/>
                <w:lang w:eastAsia="hr-HR"/>
              </w:rPr>
              <w:t>22</w:t>
            </w:r>
          </w:p>
        </w:tc>
        <w:tc>
          <w:tcPr>
            <w:tcW w:w="1640" w:type="dxa"/>
            <w:vMerge/>
            <w:tcBorders>
              <w:top w:val="nil"/>
              <w:left w:val="single" w:sz="4" w:space="0" w:color="auto"/>
              <w:bottom w:val="single" w:sz="4" w:space="0" w:color="auto"/>
              <w:right w:val="single" w:sz="4" w:space="0" w:color="auto"/>
            </w:tcBorders>
            <w:vAlign w:val="center"/>
            <w:hideMark/>
          </w:tcPr>
          <w:p w14:paraId="20074A52" w14:textId="77777777" w:rsidR="00BE67BE" w:rsidRPr="00956648" w:rsidRDefault="00BE67BE" w:rsidP="00057F63">
            <w:pPr>
              <w:spacing w:line="240" w:lineRule="auto"/>
              <w:jc w:val="center"/>
              <w:rPr>
                <w:rFonts w:asciiTheme="majorHAnsi" w:hAnsiTheme="majorHAnsi" w:cs="Calibri"/>
                <w:color w:val="000000"/>
                <w:lang w:eastAsia="hr-HR"/>
              </w:rPr>
            </w:pPr>
          </w:p>
        </w:tc>
        <w:tc>
          <w:tcPr>
            <w:tcW w:w="1701" w:type="dxa"/>
            <w:vMerge/>
            <w:tcBorders>
              <w:top w:val="nil"/>
              <w:left w:val="single" w:sz="4" w:space="0" w:color="auto"/>
              <w:bottom w:val="single" w:sz="4" w:space="0" w:color="auto"/>
              <w:right w:val="single" w:sz="4" w:space="0" w:color="auto"/>
            </w:tcBorders>
            <w:vAlign w:val="center"/>
            <w:hideMark/>
          </w:tcPr>
          <w:p w14:paraId="52BB01A8" w14:textId="77777777" w:rsidR="00BE67BE" w:rsidRPr="00956648" w:rsidRDefault="00BE67BE" w:rsidP="00057F63">
            <w:pPr>
              <w:spacing w:line="240" w:lineRule="auto"/>
              <w:jc w:val="center"/>
              <w:rPr>
                <w:rFonts w:asciiTheme="majorHAnsi" w:hAnsiTheme="majorHAnsi" w:cs="Calibri"/>
                <w:color w:val="000000"/>
                <w:lang w:eastAsia="hr-HR"/>
              </w:rPr>
            </w:pPr>
          </w:p>
        </w:tc>
      </w:tr>
      <w:tr w:rsidR="00BE67BE" w:rsidRPr="00956648" w14:paraId="2B269378" w14:textId="77777777" w:rsidTr="0095664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5EE914" w14:textId="77777777" w:rsidR="00BE67BE" w:rsidRPr="00956648" w:rsidRDefault="00BE67BE" w:rsidP="00057F63">
            <w:pPr>
              <w:spacing w:line="240" w:lineRule="auto"/>
              <w:rPr>
                <w:rFonts w:asciiTheme="majorHAnsi" w:hAnsiTheme="majorHAnsi" w:cs="Calibri"/>
                <w:b/>
                <w:bCs/>
                <w:color w:val="000000"/>
                <w:lang w:eastAsia="hr-HR"/>
              </w:rPr>
            </w:pPr>
            <w:r w:rsidRPr="00956648">
              <w:rPr>
                <w:rFonts w:asciiTheme="majorHAnsi" w:hAnsiTheme="majorHAnsi" w:cs="Calibri"/>
                <w:b/>
                <w:bCs/>
                <w:color w:val="000000"/>
                <w:lang w:eastAsia="hr-HR"/>
              </w:rPr>
              <w:t>Ukupno</w:t>
            </w:r>
          </w:p>
        </w:tc>
        <w:tc>
          <w:tcPr>
            <w:tcW w:w="0" w:type="auto"/>
            <w:tcBorders>
              <w:top w:val="nil"/>
              <w:left w:val="nil"/>
              <w:bottom w:val="single" w:sz="4" w:space="0" w:color="auto"/>
              <w:right w:val="single" w:sz="4" w:space="0" w:color="auto"/>
            </w:tcBorders>
            <w:shd w:val="clear" w:color="auto" w:fill="auto"/>
            <w:noWrap/>
            <w:vAlign w:val="bottom"/>
            <w:hideMark/>
          </w:tcPr>
          <w:p w14:paraId="11208500" w14:textId="77777777" w:rsidR="00BE67BE" w:rsidRPr="00956648" w:rsidRDefault="00BE67BE" w:rsidP="00057F63">
            <w:pPr>
              <w:spacing w:line="240" w:lineRule="auto"/>
              <w:jc w:val="center"/>
              <w:rPr>
                <w:rFonts w:asciiTheme="majorHAnsi" w:hAnsiTheme="majorHAnsi" w:cs="Calibri"/>
                <w:b/>
                <w:bCs/>
                <w:color w:val="000000"/>
                <w:lang w:eastAsia="hr-HR"/>
              </w:rPr>
            </w:pPr>
            <w:r w:rsidRPr="00956648">
              <w:rPr>
                <w:rFonts w:asciiTheme="majorHAnsi" w:hAnsiTheme="majorHAnsi" w:cs="Calibri"/>
                <w:b/>
                <w:bCs/>
                <w:color w:val="000000"/>
                <w:lang w:eastAsia="hr-HR"/>
              </w:rPr>
              <w:t>102</w:t>
            </w:r>
          </w:p>
        </w:tc>
        <w:tc>
          <w:tcPr>
            <w:tcW w:w="0" w:type="auto"/>
            <w:tcBorders>
              <w:top w:val="nil"/>
              <w:left w:val="nil"/>
              <w:bottom w:val="single" w:sz="4" w:space="0" w:color="auto"/>
              <w:right w:val="single" w:sz="4" w:space="0" w:color="auto"/>
            </w:tcBorders>
            <w:shd w:val="clear" w:color="auto" w:fill="auto"/>
            <w:noWrap/>
            <w:vAlign w:val="bottom"/>
            <w:hideMark/>
          </w:tcPr>
          <w:p w14:paraId="279B1796" w14:textId="77777777" w:rsidR="00BE67BE" w:rsidRPr="00956648" w:rsidRDefault="00BE67BE" w:rsidP="00057F63">
            <w:pPr>
              <w:spacing w:line="240" w:lineRule="auto"/>
              <w:jc w:val="center"/>
              <w:rPr>
                <w:rFonts w:asciiTheme="majorHAnsi" w:hAnsiTheme="majorHAnsi" w:cs="Calibri"/>
                <w:b/>
                <w:bCs/>
                <w:color w:val="000000"/>
                <w:lang w:eastAsia="hr-HR"/>
              </w:rPr>
            </w:pPr>
            <w:r w:rsidRPr="00956648">
              <w:rPr>
                <w:rFonts w:asciiTheme="majorHAnsi" w:hAnsiTheme="majorHAnsi" w:cs="Calibri"/>
                <w:b/>
                <w:bCs/>
                <w:color w:val="000000"/>
                <w:lang w:eastAsia="hr-HR"/>
              </w:rPr>
              <w:t>90</w:t>
            </w:r>
          </w:p>
        </w:tc>
        <w:tc>
          <w:tcPr>
            <w:tcW w:w="0" w:type="auto"/>
            <w:tcBorders>
              <w:top w:val="nil"/>
              <w:left w:val="nil"/>
              <w:bottom w:val="single" w:sz="4" w:space="0" w:color="auto"/>
              <w:right w:val="single" w:sz="4" w:space="0" w:color="auto"/>
            </w:tcBorders>
            <w:shd w:val="clear" w:color="auto" w:fill="auto"/>
            <w:noWrap/>
            <w:vAlign w:val="bottom"/>
            <w:hideMark/>
          </w:tcPr>
          <w:p w14:paraId="03E48D05" w14:textId="77777777" w:rsidR="00BE67BE" w:rsidRPr="00956648" w:rsidRDefault="00BE67BE" w:rsidP="00057F63">
            <w:pPr>
              <w:spacing w:line="240" w:lineRule="auto"/>
              <w:jc w:val="center"/>
              <w:rPr>
                <w:rFonts w:asciiTheme="majorHAnsi" w:hAnsiTheme="majorHAnsi" w:cs="Calibri"/>
                <w:b/>
                <w:bCs/>
                <w:color w:val="000000"/>
                <w:lang w:eastAsia="hr-HR"/>
              </w:rPr>
            </w:pPr>
            <w:r w:rsidRPr="00956648">
              <w:rPr>
                <w:rFonts w:asciiTheme="majorHAnsi" w:hAnsiTheme="majorHAnsi" w:cs="Calibri"/>
                <w:b/>
                <w:bCs/>
                <w:color w:val="000000"/>
                <w:lang w:eastAsia="hr-HR"/>
              </w:rPr>
              <w:t>85</w:t>
            </w:r>
          </w:p>
        </w:tc>
        <w:tc>
          <w:tcPr>
            <w:tcW w:w="1640" w:type="dxa"/>
            <w:tcBorders>
              <w:top w:val="nil"/>
              <w:left w:val="nil"/>
              <w:bottom w:val="single" w:sz="4" w:space="0" w:color="auto"/>
              <w:right w:val="single" w:sz="4" w:space="0" w:color="auto"/>
            </w:tcBorders>
            <w:shd w:val="clear" w:color="auto" w:fill="auto"/>
            <w:noWrap/>
            <w:vAlign w:val="bottom"/>
            <w:hideMark/>
          </w:tcPr>
          <w:p w14:paraId="72029CC7" w14:textId="77777777" w:rsidR="00BE67BE" w:rsidRPr="00956648" w:rsidRDefault="00BE67BE" w:rsidP="00057F63">
            <w:pPr>
              <w:spacing w:line="240" w:lineRule="auto"/>
              <w:jc w:val="center"/>
              <w:rPr>
                <w:rFonts w:asciiTheme="majorHAnsi" w:hAnsiTheme="majorHAnsi" w:cs="Calibri"/>
                <w:b/>
                <w:bCs/>
                <w:color w:val="000000"/>
                <w:lang w:eastAsia="hr-HR"/>
              </w:rPr>
            </w:pPr>
            <w:r w:rsidRPr="00956648">
              <w:rPr>
                <w:rFonts w:asciiTheme="majorHAnsi" w:hAnsiTheme="majorHAnsi" w:cs="Calibri"/>
                <w:b/>
                <w:bCs/>
                <w:color w:val="000000"/>
                <w:lang w:eastAsia="hr-HR"/>
              </w:rPr>
              <w:t>88</w:t>
            </w:r>
          </w:p>
        </w:tc>
        <w:tc>
          <w:tcPr>
            <w:tcW w:w="1701" w:type="dxa"/>
            <w:tcBorders>
              <w:top w:val="nil"/>
              <w:left w:val="nil"/>
              <w:bottom w:val="single" w:sz="4" w:space="0" w:color="auto"/>
              <w:right w:val="single" w:sz="4" w:space="0" w:color="auto"/>
            </w:tcBorders>
            <w:shd w:val="clear" w:color="auto" w:fill="auto"/>
            <w:noWrap/>
            <w:vAlign w:val="bottom"/>
            <w:hideMark/>
          </w:tcPr>
          <w:p w14:paraId="694585B0" w14:textId="77777777" w:rsidR="00BE67BE" w:rsidRPr="00956648" w:rsidRDefault="00BE67BE" w:rsidP="00057F63">
            <w:pPr>
              <w:spacing w:line="240" w:lineRule="auto"/>
              <w:jc w:val="center"/>
              <w:rPr>
                <w:rFonts w:asciiTheme="majorHAnsi" w:hAnsiTheme="majorHAnsi" w:cs="Calibri"/>
                <w:b/>
                <w:bCs/>
                <w:color w:val="000000"/>
                <w:lang w:eastAsia="hr-HR"/>
              </w:rPr>
            </w:pPr>
            <w:r w:rsidRPr="00956648">
              <w:rPr>
                <w:rFonts w:asciiTheme="majorHAnsi" w:hAnsiTheme="majorHAnsi" w:cs="Calibri"/>
                <w:b/>
                <w:bCs/>
                <w:color w:val="000000"/>
                <w:lang w:eastAsia="hr-HR"/>
              </w:rPr>
              <w:t>82</w:t>
            </w:r>
          </w:p>
        </w:tc>
      </w:tr>
    </w:tbl>
    <w:p w14:paraId="54730AF3" w14:textId="77777777" w:rsidR="00520265" w:rsidRPr="00956648" w:rsidRDefault="00520265" w:rsidP="00057F63">
      <w:pPr>
        <w:pStyle w:val="Odlomakpopisa2"/>
        <w:spacing w:line="240" w:lineRule="auto"/>
        <w:ind w:left="0"/>
        <w:rPr>
          <w:rFonts w:asciiTheme="majorHAnsi" w:hAnsiTheme="majorHAnsi"/>
          <w:iCs/>
          <w:noProof/>
          <w:color w:val="000000" w:themeColor="text1"/>
          <w:sz w:val="20"/>
          <w:szCs w:val="20"/>
          <w:highlight w:val="yellow"/>
        </w:rPr>
      </w:pPr>
    </w:p>
    <w:p w14:paraId="7DBB6A77" w14:textId="77777777" w:rsidR="00520265" w:rsidRDefault="00520265" w:rsidP="00057F63">
      <w:pPr>
        <w:pStyle w:val="Odlomakpopisa2"/>
        <w:spacing w:line="240" w:lineRule="auto"/>
        <w:ind w:left="0"/>
        <w:rPr>
          <w:rFonts w:asciiTheme="majorHAnsi" w:hAnsiTheme="majorHAnsi"/>
          <w:iCs/>
          <w:noProof/>
          <w:color w:val="000000" w:themeColor="text1"/>
          <w:sz w:val="20"/>
          <w:szCs w:val="20"/>
          <w:highlight w:val="yellow"/>
        </w:rPr>
      </w:pPr>
    </w:p>
    <w:p w14:paraId="73A0C1A1" w14:textId="77777777" w:rsidR="0070581C" w:rsidRDefault="0070581C" w:rsidP="00057F63">
      <w:pPr>
        <w:pStyle w:val="Odlomakpopisa2"/>
        <w:spacing w:line="240" w:lineRule="auto"/>
        <w:ind w:left="0"/>
        <w:rPr>
          <w:rFonts w:asciiTheme="majorHAnsi" w:hAnsiTheme="majorHAnsi"/>
          <w:iCs/>
          <w:noProof/>
          <w:color w:val="000000" w:themeColor="text1"/>
          <w:sz w:val="20"/>
          <w:szCs w:val="20"/>
          <w:highlight w:val="yellow"/>
        </w:rPr>
      </w:pPr>
    </w:p>
    <w:p w14:paraId="4E48C4AB" w14:textId="77777777" w:rsidR="00161EDD" w:rsidRDefault="00161EDD" w:rsidP="00057F63">
      <w:pPr>
        <w:pStyle w:val="Odlomakpopisa2"/>
        <w:spacing w:line="240" w:lineRule="auto"/>
        <w:ind w:left="0"/>
        <w:rPr>
          <w:rFonts w:asciiTheme="majorHAnsi" w:hAnsiTheme="majorHAnsi"/>
          <w:iCs/>
          <w:noProof/>
          <w:color w:val="000000" w:themeColor="text1"/>
          <w:sz w:val="20"/>
          <w:szCs w:val="20"/>
          <w:highlight w:val="yellow"/>
        </w:rPr>
      </w:pPr>
    </w:p>
    <w:p w14:paraId="1D16A417" w14:textId="77777777" w:rsidR="00161EDD" w:rsidRDefault="00161EDD" w:rsidP="00057F63">
      <w:pPr>
        <w:pStyle w:val="Odlomakpopisa2"/>
        <w:spacing w:line="240" w:lineRule="auto"/>
        <w:ind w:left="0"/>
        <w:rPr>
          <w:rFonts w:asciiTheme="majorHAnsi" w:hAnsiTheme="majorHAnsi"/>
          <w:iCs/>
          <w:noProof/>
          <w:color w:val="000000" w:themeColor="text1"/>
          <w:sz w:val="20"/>
          <w:szCs w:val="20"/>
          <w:highlight w:val="yellow"/>
        </w:rPr>
      </w:pPr>
    </w:p>
    <w:p w14:paraId="401AE9C6" w14:textId="77777777" w:rsidR="00161EDD" w:rsidRDefault="00161EDD" w:rsidP="00057F63">
      <w:pPr>
        <w:pStyle w:val="Odlomakpopisa2"/>
        <w:spacing w:line="240" w:lineRule="auto"/>
        <w:ind w:left="0"/>
        <w:rPr>
          <w:rFonts w:asciiTheme="majorHAnsi" w:hAnsiTheme="majorHAnsi"/>
          <w:iCs/>
          <w:noProof/>
          <w:color w:val="000000" w:themeColor="text1"/>
          <w:sz w:val="20"/>
          <w:szCs w:val="20"/>
          <w:highlight w:val="yellow"/>
        </w:rPr>
      </w:pPr>
    </w:p>
    <w:p w14:paraId="59C80275" w14:textId="77777777" w:rsidR="00520265" w:rsidRDefault="00520265" w:rsidP="00057F63">
      <w:pPr>
        <w:pStyle w:val="Odlomakpopisa2"/>
        <w:spacing w:line="240" w:lineRule="auto"/>
        <w:ind w:left="0"/>
        <w:rPr>
          <w:rFonts w:asciiTheme="majorHAnsi" w:hAnsiTheme="majorHAnsi"/>
          <w:iCs/>
          <w:noProof/>
          <w:color w:val="000000" w:themeColor="text1"/>
          <w:sz w:val="20"/>
          <w:szCs w:val="20"/>
          <w:highlight w:val="yellow"/>
        </w:rPr>
      </w:pPr>
    </w:p>
    <w:p w14:paraId="03140B3A" w14:textId="431B1EDF" w:rsidR="00C808BF" w:rsidRPr="00956648" w:rsidRDefault="00C808BF" w:rsidP="00057F63">
      <w:pPr>
        <w:pStyle w:val="Odlomakpopisa2"/>
        <w:spacing w:line="240" w:lineRule="auto"/>
        <w:ind w:left="0"/>
        <w:jc w:val="center"/>
        <w:rPr>
          <w:rFonts w:asciiTheme="majorHAnsi" w:hAnsiTheme="majorHAnsi"/>
          <w:i/>
          <w:noProof/>
          <w:color w:val="000000" w:themeColor="text1"/>
        </w:rPr>
      </w:pPr>
      <w:r w:rsidRPr="00956648">
        <w:rPr>
          <w:rFonts w:asciiTheme="majorHAnsi" w:hAnsiTheme="majorHAnsi"/>
          <w:i/>
          <w:noProof/>
          <w:color w:val="000000" w:themeColor="text1"/>
        </w:rPr>
        <w:lastRenderedPageBreak/>
        <w:t>Tablica</w:t>
      </w:r>
      <w:r w:rsidR="00574069" w:rsidRPr="00956648">
        <w:rPr>
          <w:rFonts w:asciiTheme="majorHAnsi" w:hAnsiTheme="majorHAnsi"/>
          <w:i/>
          <w:noProof/>
          <w:color w:val="000000" w:themeColor="text1"/>
        </w:rPr>
        <w:t xml:space="preserve"> </w:t>
      </w:r>
      <w:r w:rsidR="00735132" w:rsidRPr="00956648">
        <w:rPr>
          <w:rFonts w:asciiTheme="majorHAnsi" w:hAnsiTheme="majorHAnsi"/>
          <w:i/>
          <w:noProof/>
          <w:color w:val="000000" w:themeColor="text1"/>
        </w:rPr>
        <w:t>7</w:t>
      </w:r>
      <w:r w:rsidRPr="00956648">
        <w:rPr>
          <w:rFonts w:asciiTheme="majorHAnsi" w:hAnsiTheme="majorHAnsi"/>
          <w:i/>
          <w:noProof/>
          <w:color w:val="000000" w:themeColor="text1"/>
        </w:rPr>
        <w:t xml:space="preserve">. </w:t>
      </w:r>
      <w:r w:rsidR="00DD7732" w:rsidRPr="00956648">
        <w:rPr>
          <w:rFonts w:asciiTheme="majorHAnsi" w:hAnsiTheme="majorHAnsi"/>
          <w:i/>
          <w:noProof/>
          <w:color w:val="000000" w:themeColor="text1"/>
        </w:rPr>
        <w:t>Radnici sukladno sistematizaciji</w:t>
      </w:r>
      <w:r w:rsidRPr="00956648">
        <w:rPr>
          <w:rFonts w:asciiTheme="majorHAnsi" w:hAnsiTheme="majorHAnsi"/>
          <w:i/>
          <w:noProof/>
          <w:color w:val="000000" w:themeColor="text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1051"/>
        <w:gridCol w:w="2750"/>
        <w:gridCol w:w="2386"/>
      </w:tblGrid>
      <w:tr w:rsidR="004B087E" w:rsidRPr="00956648" w14:paraId="6106ED97" w14:textId="77777777" w:rsidTr="00161EDD">
        <w:trPr>
          <w:trHeight w:val="340"/>
          <w:jc w:val="center"/>
        </w:trPr>
        <w:tc>
          <w:tcPr>
            <w:tcW w:w="0" w:type="auto"/>
            <w:vMerge w:val="restart"/>
            <w:shd w:val="clear" w:color="auto" w:fill="D9D9D9" w:themeFill="background1" w:themeFillShade="D9"/>
            <w:vAlign w:val="center"/>
            <w:hideMark/>
          </w:tcPr>
          <w:p w14:paraId="096FD0FD" w14:textId="77777777" w:rsidR="004B087E" w:rsidRPr="00956648" w:rsidRDefault="004B087E" w:rsidP="00057F63">
            <w:pPr>
              <w:spacing w:line="240" w:lineRule="auto"/>
              <w:jc w:val="center"/>
              <w:rPr>
                <w:rFonts w:asciiTheme="majorHAnsi" w:hAnsiTheme="majorHAnsi"/>
                <w:noProof/>
                <w:color w:val="000000" w:themeColor="text1"/>
                <w:lang w:eastAsia="hr-HR"/>
              </w:rPr>
            </w:pPr>
            <w:r w:rsidRPr="00956648">
              <w:rPr>
                <w:rFonts w:asciiTheme="majorHAnsi" w:hAnsiTheme="majorHAnsi"/>
                <w:noProof/>
                <w:color w:val="000000" w:themeColor="text1"/>
                <w:lang w:eastAsia="hr-HR"/>
              </w:rPr>
              <w:t>Opis radnog mjesta</w:t>
            </w:r>
          </w:p>
        </w:tc>
        <w:tc>
          <w:tcPr>
            <w:tcW w:w="0" w:type="auto"/>
            <w:vMerge w:val="restart"/>
            <w:shd w:val="clear" w:color="auto" w:fill="D9D9D9" w:themeFill="background1" w:themeFillShade="D9"/>
            <w:vAlign w:val="center"/>
            <w:hideMark/>
          </w:tcPr>
          <w:p w14:paraId="21B1242C" w14:textId="288BA52E" w:rsidR="004B087E" w:rsidRPr="00956648" w:rsidRDefault="004B087E" w:rsidP="00057F63">
            <w:pPr>
              <w:spacing w:line="240" w:lineRule="auto"/>
              <w:jc w:val="center"/>
              <w:rPr>
                <w:rFonts w:asciiTheme="majorHAnsi" w:hAnsiTheme="majorHAnsi"/>
                <w:noProof/>
                <w:color w:val="000000" w:themeColor="text1"/>
                <w:lang w:eastAsia="hr-HR"/>
              </w:rPr>
            </w:pPr>
            <w:r w:rsidRPr="00956648">
              <w:rPr>
                <w:rFonts w:asciiTheme="majorHAnsi" w:hAnsiTheme="majorHAnsi"/>
                <w:noProof/>
                <w:color w:val="000000" w:themeColor="text1"/>
                <w:lang w:eastAsia="hr-HR"/>
              </w:rPr>
              <w:t>Uvjet</w:t>
            </w:r>
          </w:p>
        </w:tc>
        <w:tc>
          <w:tcPr>
            <w:tcW w:w="0" w:type="auto"/>
            <w:vMerge w:val="restart"/>
            <w:shd w:val="clear" w:color="auto" w:fill="D9D9D9" w:themeFill="background1" w:themeFillShade="D9"/>
            <w:vAlign w:val="center"/>
          </w:tcPr>
          <w:p w14:paraId="2FD2BE24" w14:textId="77777777" w:rsidR="004B087E" w:rsidRPr="00956648" w:rsidRDefault="004B087E" w:rsidP="00057F63">
            <w:pPr>
              <w:spacing w:line="240" w:lineRule="auto"/>
              <w:jc w:val="center"/>
              <w:rPr>
                <w:rFonts w:asciiTheme="majorHAnsi" w:hAnsiTheme="majorHAnsi"/>
                <w:noProof/>
                <w:color w:val="000000" w:themeColor="text1"/>
                <w:lang w:eastAsia="hr-HR"/>
              </w:rPr>
            </w:pPr>
          </w:p>
          <w:p w14:paraId="0D8F43D5" w14:textId="3E166377" w:rsidR="004B087E" w:rsidRPr="00956648" w:rsidRDefault="004B087E" w:rsidP="00057F63">
            <w:pPr>
              <w:spacing w:line="240" w:lineRule="auto"/>
              <w:jc w:val="center"/>
              <w:rPr>
                <w:rFonts w:asciiTheme="majorHAnsi" w:hAnsiTheme="majorHAnsi"/>
                <w:noProof/>
                <w:color w:val="000000" w:themeColor="text1"/>
                <w:lang w:eastAsia="hr-HR"/>
              </w:rPr>
            </w:pPr>
            <w:r w:rsidRPr="00956648">
              <w:rPr>
                <w:rFonts w:asciiTheme="majorHAnsi" w:hAnsiTheme="majorHAnsi"/>
                <w:noProof/>
                <w:color w:val="000000" w:themeColor="text1"/>
                <w:lang w:eastAsia="hr-HR"/>
              </w:rPr>
              <w:t>Predviđeni broj djelatnika po sistematizaciji ili Izjavi o osnivanju</w:t>
            </w:r>
          </w:p>
        </w:tc>
        <w:tc>
          <w:tcPr>
            <w:tcW w:w="0" w:type="auto"/>
            <w:vMerge w:val="restart"/>
            <w:shd w:val="clear" w:color="auto" w:fill="D9D9D9" w:themeFill="background1" w:themeFillShade="D9"/>
            <w:vAlign w:val="center"/>
          </w:tcPr>
          <w:p w14:paraId="2E03F0A6" w14:textId="77777777" w:rsidR="004B087E" w:rsidRPr="00956648" w:rsidRDefault="004B087E" w:rsidP="00057F63">
            <w:pPr>
              <w:spacing w:line="240" w:lineRule="auto"/>
              <w:jc w:val="center"/>
              <w:rPr>
                <w:rFonts w:asciiTheme="majorHAnsi" w:hAnsiTheme="majorHAnsi"/>
                <w:noProof/>
                <w:color w:val="000000" w:themeColor="text1"/>
                <w:lang w:eastAsia="hr-HR"/>
              </w:rPr>
            </w:pPr>
          </w:p>
          <w:p w14:paraId="60021A91" w14:textId="287FDD0B" w:rsidR="004B087E" w:rsidRPr="00956648" w:rsidRDefault="004B087E" w:rsidP="00057F63">
            <w:pPr>
              <w:spacing w:line="240" w:lineRule="auto"/>
              <w:jc w:val="center"/>
              <w:rPr>
                <w:rFonts w:asciiTheme="majorHAnsi" w:hAnsiTheme="majorHAnsi"/>
                <w:noProof/>
                <w:color w:val="000000" w:themeColor="text1"/>
                <w:lang w:eastAsia="hr-HR"/>
              </w:rPr>
            </w:pPr>
            <w:r w:rsidRPr="00956648">
              <w:rPr>
                <w:rFonts w:asciiTheme="majorHAnsi" w:hAnsiTheme="majorHAnsi"/>
                <w:noProof/>
                <w:color w:val="000000" w:themeColor="text1"/>
                <w:lang w:eastAsia="hr-HR"/>
              </w:rPr>
              <w:t>Koeficijent po sistematizaciji ili Izjavi o osnivanju</w:t>
            </w:r>
          </w:p>
        </w:tc>
      </w:tr>
      <w:tr w:rsidR="004B087E" w:rsidRPr="00956648" w14:paraId="2C8C6E8E" w14:textId="77777777" w:rsidTr="00161EDD">
        <w:trPr>
          <w:trHeight w:val="340"/>
          <w:jc w:val="center"/>
        </w:trPr>
        <w:tc>
          <w:tcPr>
            <w:tcW w:w="0" w:type="auto"/>
            <w:vMerge/>
            <w:vAlign w:val="center"/>
            <w:hideMark/>
          </w:tcPr>
          <w:p w14:paraId="61D5B722" w14:textId="77777777" w:rsidR="004B087E" w:rsidRPr="00956648" w:rsidRDefault="004B087E" w:rsidP="00057F63">
            <w:pPr>
              <w:spacing w:line="240" w:lineRule="auto"/>
              <w:rPr>
                <w:rFonts w:asciiTheme="majorHAnsi" w:hAnsiTheme="majorHAnsi"/>
                <w:noProof/>
                <w:color w:val="000000" w:themeColor="text1"/>
                <w:lang w:eastAsia="hr-HR"/>
              </w:rPr>
            </w:pPr>
          </w:p>
        </w:tc>
        <w:tc>
          <w:tcPr>
            <w:tcW w:w="0" w:type="auto"/>
            <w:vMerge/>
            <w:vAlign w:val="center"/>
            <w:hideMark/>
          </w:tcPr>
          <w:p w14:paraId="5EDF882A" w14:textId="77777777" w:rsidR="004B087E" w:rsidRPr="00956648" w:rsidRDefault="004B087E" w:rsidP="00057F63">
            <w:pPr>
              <w:spacing w:line="240" w:lineRule="auto"/>
              <w:rPr>
                <w:rFonts w:asciiTheme="majorHAnsi" w:hAnsiTheme="majorHAnsi"/>
                <w:noProof/>
                <w:color w:val="000000" w:themeColor="text1"/>
                <w:lang w:eastAsia="hr-HR"/>
              </w:rPr>
            </w:pPr>
          </w:p>
        </w:tc>
        <w:tc>
          <w:tcPr>
            <w:tcW w:w="0" w:type="auto"/>
            <w:vMerge/>
            <w:tcBorders>
              <w:bottom w:val="single" w:sz="4" w:space="0" w:color="auto"/>
            </w:tcBorders>
            <w:shd w:val="clear" w:color="auto" w:fill="D9D9D9" w:themeFill="background1" w:themeFillShade="D9"/>
            <w:vAlign w:val="center"/>
          </w:tcPr>
          <w:p w14:paraId="00B2A545" w14:textId="77777777" w:rsidR="004B087E" w:rsidRPr="00956648" w:rsidRDefault="004B087E" w:rsidP="00057F63">
            <w:pPr>
              <w:spacing w:line="240" w:lineRule="auto"/>
              <w:jc w:val="center"/>
              <w:rPr>
                <w:rFonts w:asciiTheme="majorHAnsi" w:hAnsiTheme="majorHAnsi"/>
                <w:noProof/>
                <w:color w:val="000000" w:themeColor="text1"/>
                <w:lang w:eastAsia="hr-HR"/>
              </w:rPr>
            </w:pPr>
          </w:p>
        </w:tc>
        <w:tc>
          <w:tcPr>
            <w:tcW w:w="0" w:type="auto"/>
            <w:vMerge/>
            <w:tcBorders>
              <w:bottom w:val="single" w:sz="4" w:space="0" w:color="auto"/>
            </w:tcBorders>
            <w:shd w:val="clear" w:color="auto" w:fill="D9D9D9" w:themeFill="background1" w:themeFillShade="D9"/>
            <w:vAlign w:val="center"/>
          </w:tcPr>
          <w:p w14:paraId="6F91AFD4" w14:textId="77777777" w:rsidR="004B087E" w:rsidRPr="00956648" w:rsidRDefault="004B087E" w:rsidP="00057F63">
            <w:pPr>
              <w:spacing w:line="240" w:lineRule="auto"/>
              <w:jc w:val="center"/>
              <w:rPr>
                <w:rFonts w:asciiTheme="majorHAnsi" w:hAnsiTheme="majorHAnsi"/>
                <w:noProof/>
                <w:color w:val="000000" w:themeColor="text1"/>
                <w:lang w:eastAsia="hr-HR"/>
              </w:rPr>
            </w:pPr>
          </w:p>
        </w:tc>
      </w:tr>
      <w:tr w:rsidR="004B087E" w:rsidRPr="00956648" w14:paraId="280E281D" w14:textId="77777777" w:rsidTr="00161EDD">
        <w:trPr>
          <w:trHeight w:val="340"/>
          <w:jc w:val="center"/>
        </w:trPr>
        <w:tc>
          <w:tcPr>
            <w:tcW w:w="0" w:type="auto"/>
            <w:vAlign w:val="center"/>
          </w:tcPr>
          <w:p w14:paraId="15FE48C1" w14:textId="7BC807D7" w:rsidR="004B087E" w:rsidRPr="00956648" w:rsidRDefault="005D17CA" w:rsidP="00057F63">
            <w:pPr>
              <w:spacing w:line="240" w:lineRule="auto"/>
              <w:jc w:val="center"/>
              <w:rPr>
                <w:rFonts w:asciiTheme="majorHAnsi" w:hAnsiTheme="majorHAnsi"/>
                <w:strike/>
                <w:noProof/>
                <w:color w:val="000000" w:themeColor="text1"/>
                <w:lang w:eastAsia="hr-HR"/>
              </w:rPr>
            </w:pPr>
            <w:r w:rsidRPr="00956648">
              <w:rPr>
                <w:rFonts w:asciiTheme="majorHAnsi" w:eastAsia="Verdana,Bold" w:hAnsiTheme="majorHAnsi"/>
                <w:iCs/>
                <w:lang w:eastAsia="hr-HR"/>
              </w:rPr>
              <w:t>Uprava</w:t>
            </w:r>
          </w:p>
        </w:tc>
        <w:tc>
          <w:tcPr>
            <w:tcW w:w="0" w:type="auto"/>
            <w:tcBorders>
              <w:top w:val="single" w:sz="4" w:space="0" w:color="auto"/>
              <w:right w:val="single" w:sz="4" w:space="0" w:color="auto"/>
            </w:tcBorders>
            <w:vAlign w:val="center"/>
          </w:tcPr>
          <w:p w14:paraId="5739C125" w14:textId="3F128399" w:rsidR="004B087E" w:rsidRPr="00956648" w:rsidRDefault="004B087E" w:rsidP="00057F63">
            <w:pPr>
              <w:spacing w:line="240" w:lineRule="auto"/>
              <w:jc w:val="center"/>
              <w:rPr>
                <w:rFonts w:asciiTheme="majorHAnsi" w:hAnsiTheme="majorHAnsi"/>
                <w:noProof/>
                <w:color w:val="000000" w:themeColor="text1"/>
                <w:lang w:eastAsia="hr-HR"/>
              </w:rPr>
            </w:pPr>
            <w:r w:rsidRPr="00956648">
              <w:rPr>
                <w:rFonts w:asciiTheme="majorHAnsi" w:hAnsiTheme="majorHAnsi"/>
              </w:rPr>
              <w:t>VŠS /VSS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2119B7" w14:textId="1D0CB5D1" w:rsidR="004B087E" w:rsidRPr="00956648" w:rsidRDefault="004B087E" w:rsidP="00057F63">
            <w:pPr>
              <w:spacing w:line="240" w:lineRule="auto"/>
              <w:jc w:val="center"/>
              <w:rPr>
                <w:rFonts w:asciiTheme="majorHAnsi" w:hAnsiTheme="majorHAnsi" w:cs="Arial"/>
                <w:noProof/>
                <w:color w:val="000000" w:themeColor="text1"/>
              </w:rPr>
            </w:pPr>
            <w:r w:rsidRPr="00956648">
              <w:rPr>
                <w:rFonts w:asciiTheme="majorHAnsi" w:hAnsiTheme="majorHAnsi" w:cs="Arial"/>
                <w:noProof/>
                <w:color w:val="000000" w:themeColor="text1"/>
              </w:rPr>
              <w:t>2</w:t>
            </w:r>
          </w:p>
        </w:tc>
        <w:tc>
          <w:tcPr>
            <w:tcW w:w="0" w:type="auto"/>
            <w:tcBorders>
              <w:top w:val="single" w:sz="4" w:space="0" w:color="auto"/>
              <w:left w:val="single" w:sz="4" w:space="0" w:color="auto"/>
              <w:right w:val="single" w:sz="4" w:space="0" w:color="auto"/>
            </w:tcBorders>
            <w:vAlign w:val="center"/>
          </w:tcPr>
          <w:p w14:paraId="53B42190" w14:textId="76F5F3BB"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4,2</w:t>
            </w:r>
          </w:p>
        </w:tc>
      </w:tr>
      <w:tr w:rsidR="004B087E" w:rsidRPr="00956648" w14:paraId="13D27465" w14:textId="77777777" w:rsidTr="00161EDD">
        <w:trPr>
          <w:trHeight w:val="340"/>
          <w:jc w:val="center"/>
        </w:trPr>
        <w:tc>
          <w:tcPr>
            <w:tcW w:w="0" w:type="auto"/>
            <w:shd w:val="clear" w:color="auto" w:fill="auto"/>
            <w:vAlign w:val="center"/>
          </w:tcPr>
          <w:p w14:paraId="6BBCC085" w14:textId="3C3F1AD5" w:rsidR="004B087E" w:rsidRPr="00956648" w:rsidRDefault="004B087E" w:rsidP="00057F63">
            <w:pPr>
              <w:spacing w:line="240" w:lineRule="auto"/>
              <w:rPr>
                <w:rFonts w:asciiTheme="majorHAnsi" w:hAnsiTheme="majorHAnsi"/>
                <w:noProof/>
                <w:color w:val="000000" w:themeColor="text1"/>
                <w:lang w:eastAsia="hr-HR"/>
              </w:rPr>
            </w:pPr>
            <w:r w:rsidRPr="00956648">
              <w:rPr>
                <w:rFonts w:asciiTheme="majorHAnsi" w:eastAsia="Verdana,Bold" w:hAnsiTheme="majorHAnsi"/>
                <w:iCs/>
                <w:lang w:eastAsia="hr-HR"/>
              </w:rPr>
              <w:t>Rukovoditelj organizacijske jedinice za upravljanje nekretninama</w:t>
            </w:r>
          </w:p>
        </w:tc>
        <w:tc>
          <w:tcPr>
            <w:tcW w:w="0" w:type="auto"/>
            <w:tcBorders>
              <w:right w:val="single" w:sz="4" w:space="0" w:color="auto"/>
            </w:tcBorders>
            <w:shd w:val="clear" w:color="auto" w:fill="auto"/>
            <w:vAlign w:val="center"/>
          </w:tcPr>
          <w:p w14:paraId="4332963E" w14:textId="444F537B" w:rsidR="004B087E" w:rsidRPr="00956648" w:rsidRDefault="004B087E" w:rsidP="00057F63">
            <w:pPr>
              <w:spacing w:line="240" w:lineRule="auto"/>
              <w:jc w:val="center"/>
              <w:rPr>
                <w:rFonts w:asciiTheme="majorHAnsi" w:hAnsiTheme="majorHAnsi"/>
                <w:noProof/>
                <w:color w:val="000000" w:themeColor="text1"/>
                <w:lang w:eastAsia="hr-HR"/>
              </w:rPr>
            </w:pPr>
            <w:r w:rsidRPr="00956648">
              <w:rPr>
                <w:rFonts w:asciiTheme="majorHAnsi" w:hAnsiTheme="majorHAnsi"/>
              </w:rPr>
              <w:t>VŠS / VSS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DE7503" w14:textId="3CCF683B" w:rsidR="004B087E" w:rsidRPr="00956648" w:rsidRDefault="004B087E" w:rsidP="00057F63">
            <w:pPr>
              <w:spacing w:line="240" w:lineRule="auto"/>
              <w:jc w:val="center"/>
              <w:rPr>
                <w:rFonts w:asciiTheme="majorHAnsi" w:hAnsiTheme="majorHAnsi"/>
                <w:noProof/>
                <w:color w:val="000000" w:themeColor="text1"/>
              </w:rPr>
            </w:pPr>
            <w:r w:rsidRPr="00956648">
              <w:rPr>
                <w:rFonts w:asciiTheme="majorHAnsi" w:hAnsiTheme="majorHAnsi"/>
                <w:noProof/>
                <w:color w:val="000000" w:themeColor="text1"/>
              </w:rPr>
              <w:t>1</w:t>
            </w:r>
          </w:p>
        </w:tc>
        <w:tc>
          <w:tcPr>
            <w:tcW w:w="0" w:type="auto"/>
            <w:tcBorders>
              <w:left w:val="single" w:sz="4" w:space="0" w:color="auto"/>
              <w:right w:val="single" w:sz="4" w:space="0" w:color="auto"/>
            </w:tcBorders>
            <w:shd w:val="clear" w:color="auto" w:fill="auto"/>
            <w:vAlign w:val="center"/>
          </w:tcPr>
          <w:p w14:paraId="66436DE2" w14:textId="2A7CABEB" w:rsidR="004B087E" w:rsidRPr="00956648" w:rsidRDefault="00C85A1D"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3,20</w:t>
            </w:r>
          </w:p>
        </w:tc>
      </w:tr>
      <w:tr w:rsidR="004B087E" w:rsidRPr="00956648" w14:paraId="7A3BC7B0" w14:textId="77777777" w:rsidTr="00161EDD">
        <w:trPr>
          <w:trHeight w:val="340"/>
          <w:jc w:val="center"/>
        </w:trPr>
        <w:tc>
          <w:tcPr>
            <w:tcW w:w="0" w:type="auto"/>
            <w:shd w:val="clear" w:color="auto" w:fill="auto"/>
            <w:vAlign w:val="center"/>
          </w:tcPr>
          <w:p w14:paraId="6655A175" w14:textId="563B6F45" w:rsidR="004B087E" w:rsidRPr="00956648" w:rsidRDefault="004B087E" w:rsidP="00057F63">
            <w:pPr>
              <w:spacing w:line="240" w:lineRule="auto"/>
              <w:rPr>
                <w:rFonts w:asciiTheme="majorHAnsi" w:hAnsiTheme="majorHAnsi"/>
                <w:noProof/>
                <w:color w:val="000000" w:themeColor="text1"/>
                <w:lang w:eastAsia="hr-HR"/>
              </w:rPr>
            </w:pPr>
            <w:r w:rsidRPr="00956648">
              <w:rPr>
                <w:rFonts w:asciiTheme="majorHAnsi" w:eastAsia="Verdana,Bold" w:hAnsiTheme="majorHAnsi"/>
                <w:bCs/>
                <w:iCs/>
                <w:lang w:eastAsia="hr-HR"/>
              </w:rPr>
              <w:t xml:space="preserve">Voditelj sportske građevine </w:t>
            </w:r>
          </w:p>
        </w:tc>
        <w:tc>
          <w:tcPr>
            <w:tcW w:w="0" w:type="auto"/>
            <w:tcBorders>
              <w:right w:val="single" w:sz="4" w:space="0" w:color="auto"/>
            </w:tcBorders>
            <w:shd w:val="clear" w:color="auto" w:fill="auto"/>
            <w:vAlign w:val="center"/>
          </w:tcPr>
          <w:p w14:paraId="7E2002A1" w14:textId="40916A3E" w:rsidR="004B087E" w:rsidRPr="00956648" w:rsidRDefault="004B087E" w:rsidP="00057F63">
            <w:pPr>
              <w:spacing w:line="240" w:lineRule="auto"/>
              <w:jc w:val="center"/>
              <w:rPr>
                <w:rFonts w:asciiTheme="majorHAnsi" w:hAnsiTheme="majorHAnsi"/>
                <w:noProof/>
                <w:color w:val="000000" w:themeColor="text1"/>
                <w:lang w:eastAsia="hr-HR"/>
              </w:rPr>
            </w:pPr>
            <w:r w:rsidRPr="00956648">
              <w:rPr>
                <w:rFonts w:asciiTheme="majorHAnsi" w:eastAsia="Verdana,Bold" w:hAnsiTheme="majorHAnsi"/>
                <w:iCs/>
                <w:lang w:eastAsia="hr-HR"/>
              </w:rPr>
              <w:t>VŠS / VSS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B96CA7" w14:textId="4C981316" w:rsidR="004B087E" w:rsidRPr="00956648" w:rsidRDefault="004B087E" w:rsidP="00057F63">
            <w:pPr>
              <w:spacing w:line="240" w:lineRule="auto"/>
              <w:jc w:val="center"/>
              <w:rPr>
                <w:rFonts w:asciiTheme="majorHAnsi" w:hAnsiTheme="majorHAnsi"/>
                <w:noProof/>
                <w:color w:val="000000" w:themeColor="text1"/>
              </w:rPr>
            </w:pPr>
            <w:r w:rsidRPr="00956648">
              <w:rPr>
                <w:rFonts w:asciiTheme="majorHAnsi" w:hAnsiTheme="majorHAnsi"/>
                <w:noProof/>
                <w:color w:val="000000" w:themeColor="text1"/>
              </w:rPr>
              <w:t>3</w:t>
            </w:r>
          </w:p>
        </w:tc>
        <w:tc>
          <w:tcPr>
            <w:tcW w:w="0" w:type="auto"/>
            <w:tcBorders>
              <w:left w:val="single" w:sz="4" w:space="0" w:color="auto"/>
              <w:right w:val="single" w:sz="4" w:space="0" w:color="auto"/>
            </w:tcBorders>
            <w:shd w:val="clear" w:color="auto" w:fill="auto"/>
            <w:vAlign w:val="center"/>
          </w:tcPr>
          <w:p w14:paraId="53533236" w14:textId="11F04EB1"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2,</w:t>
            </w:r>
            <w:r w:rsidR="00C85A1D" w:rsidRPr="00956648">
              <w:rPr>
                <w:rFonts w:asciiTheme="majorHAnsi" w:eastAsia="Verdana,Bold" w:hAnsiTheme="majorHAnsi"/>
                <w:iCs/>
                <w:lang w:eastAsia="hr-HR"/>
              </w:rPr>
              <w:t>3</w:t>
            </w:r>
            <w:r w:rsidRPr="00956648">
              <w:rPr>
                <w:rFonts w:asciiTheme="majorHAnsi" w:eastAsia="Verdana,Bold" w:hAnsiTheme="majorHAnsi"/>
                <w:iCs/>
                <w:lang w:eastAsia="hr-HR"/>
              </w:rPr>
              <w:t>-2,8</w:t>
            </w:r>
          </w:p>
        </w:tc>
      </w:tr>
      <w:tr w:rsidR="004B087E" w:rsidRPr="00956648" w14:paraId="7A3DD617" w14:textId="77777777" w:rsidTr="00161EDD">
        <w:trPr>
          <w:trHeight w:val="340"/>
          <w:jc w:val="center"/>
        </w:trPr>
        <w:tc>
          <w:tcPr>
            <w:tcW w:w="0" w:type="auto"/>
            <w:vAlign w:val="center"/>
          </w:tcPr>
          <w:p w14:paraId="50C1860E" w14:textId="3072E9EF" w:rsidR="004B087E" w:rsidRPr="00956648" w:rsidRDefault="004B087E" w:rsidP="00057F63">
            <w:pPr>
              <w:spacing w:line="240" w:lineRule="auto"/>
              <w:rPr>
                <w:rFonts w:asciiTheme="majorHAnsi" w:eastAsia="Verdana,Bold" w:hAnsiTheme="majorHAnsi"/>
                <w:iCs/>
                <w:lang w:eastAsia="hr-HR"/>
              </w:rPr>
            </w:pPr>
            <w:r w:rsidRPr="00956648">
              <w:rPr>
                <w:rFonts w:asciiTheme="majorHAnsi" w:eastAsia="Verdana,Bold" w:hAnsiTheme="majorHAnsi"/>
                <w:iCs/>
                <w:lang w:eastAsia="hr-HR"/>
              </w:rPr>
              <w:t>Voditelj upravljanja zgradama</w:t>
            </w:r>
          </w:p>
        </w:tc>
        <w:tc>
          <w:tcPr>
            <w:tcW w:w="0" w:type="auto"/>
            <w:tcBorders>
              <w:right w:val="single" w:sz="4" w:space="0" w:color="auto"/>
            </w:tcBorders>
            <w:shd w:val="clear" w:color="auto" w:fill="auto"/>
            <w:vAlign w:val="center"/>
          </w:tcPr>
          <w:p w14:paraId="2B409BD5" w14:textId="566F907E" w:rsidR="004B087E" w:rsidRPr="00956648" w:rsidRDefault="004B087E" w:rsidP="00057F63">
            <w:pPr>
              <w:spacing w:line="240" w:lineRule="auto"/>
              <w:jc w:val="center"/>
              <w:rPr>
                <w:rFonts w:asciiTheme="majorHAnsi" w:hAnsiTheme="majorHAnsi"/>
              </w:rPr>
            </w:pPr>
            <w:r w:rsidRPr="00956648">
              <w:rPr>
                <w:rFonts w:asciiTheme="majorHAnsi" w:hAnsiTheme="majorHAnsi"/>
              </w:rPr>
              <w:t>VŠS/VSS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A6FE90" w14:textId="11070CF7"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1</w:t>
            </w:r>
          </w:p>
        </w:tc>
        <w:tc>
          <w:tcPr>
            <w:tcW w:w="0" w:type="auto"/>
            <w:tcBorders>
              <w:left w:val="single" w:sz="4" w:space="0" w:color="auto"/>
              <w:right w:val="single" w:sz="4" w:space="0" w:color="auto"/>
            </w:tcBorders>
            <w:vAlign w:val="center"/>
          </w:tcPr>
          <w:p w14:paraId="6980BF63" w14:textId="7F56D21A"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2,</w:t>
            </w:r>
            <w:r w:rsidR="00C85A1D" w:rsidRPr="00956648">
              <w:rPr>
                <w:rFonts w:asciiTheme="majorHAnsi" w:eastAsia="Verdana,Bold" w:hAnsiTheme="majorHAnsi"/>
                <w:iCs/>
                <w:lang w:eastAsia="hr-HR"/>
              </w:rPr>
              <w:t>3</w:t>
            </w:r>
            <w:r w:rsidRPr="00956648">
              <w:rPr>
                <w:rFonts w:asciiTheme="majorHAnsi" w:eastAsia="Verdana,Bold" w:hAnsiTheme="majorHAnsi"/>
                <w:iCs/>
                <w:lang w:eastAsia="hr-HR"/>
              </w:rPr>
              <w:t>-2,8</w:t>
            </w:r>
          </w:p>
        </w:tc>
      </w:tr>
      <w:tr w:rsidR="004B087E" w:rsidRPr="00956648" w14:paraId="7ED766F2" w14:textId="77777777" w:rsidTr="00161EDD">
        <w:trPr>
          <w:trHeight w:val="340"/>
          <w:jc w:val="center"/>
        </w:trPr>
        <w:tc>
          <w:tcPr>
            <w:tcW w:w="0" w:type="auto"/>
            <w:vAlign w:val="center"/>
          </w:tcPr>
          <w:p w14:paraId="0E3C4D5E" w14:textId="4B3106B5" w:rsidR="004B087E" w:rsidRPr="00956648" w:rsidRDefault="004B087E" w:rsidP="00057F63">
            <w:pPr>
              <w:spacing w:line="240" w:lineRule="auto"/>
              <w:rPr>
                <w:rFonts w:asciiTheme="majorHAnsi" w:eastAsia="Verdana,Bold" w:hAnsiTheme="majorHAnsi"/>
                <w:iCs/>
                <w:lang w:eastAsia="hr-HR"/>
              </w:rPr>
            </w:pPr>
            <w:r w:rsidRPr="00956648">
              <w:rPr>
                <w:rFonts w:asciiTheme="majorHAnsi" w:eastAsia="Verdana,Bold" w:hAnsiTheme="majorHAnsi"/>
                <w:iCs/>
                <w:lang w:eastAsia="hr-HR"/>
              </w:rPr>
              <w:t>Zamjenik voditelja upravljanja zgradama</w:t>
            </w:r>
          </w:p>
        </w:tc>
        <w:tc>
          <w:tcPr>
            <w:tcW w:w="0" w:type="auto"/>
            <w:tcBorders>
              <w:right w:val="single" w:sz="4" w:space="0" w:color="auto"/>
            </w:tcBorders>
            <w:shd w:val="clear" w:color="auto" w:fill="auto"/>
            <w:vAlign w:val="center"/>
          </w:tcPr>
          <w:p w14:paraId="3A70C8D8" w14:textId="6B5BCE17" w:rsidR="004B087E" w:rsidRPr="00956648" w:rsidRDefault="004B087E" w:rsidP="00057F63">
            <w:pPr>
              <w:spacing w:line="240" w:lineRule="auto"/>
              <w:jc w:val="center"/>
              <w:rPr>
                <w:rFonts w:asciiTheme="majorHAnsi" w:hAnsiTheme="majorHAnsi"/>
              </w:rPr>
            </w:pPr>
            <w:r w:rsidRPr="00956648">
              <w:rPr>
                <w:rFonts w:asciiTheme="majorHAnsi" w:hAnsiTheme="majorHAnsi"/>
              </w:rPr>
              <w:t>VŠS/VSS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D5DB11" w14:textId="3BFE47F5"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1</w:t>
            </w:r>
          </w:p>
        </w:tc>
        <w:tc>
          <w:tcPr>
            <w:tcW w:w="0" w:type="auto"/>
            <w:tcBorders>
              <w:left w:val="single" w:sz="4" w:space="0" w:color="auto"/>
              <w:right w:val="single" w:sz="4" w:space="0" w:color="auto"/>
            </w:tcBorders>
            <w:vAlign w:val="center"/>
          </w:tcPr>
          <w:p w14:paraId="0E41D16D" w14:textId="1799845B" w:rsidR="004B087E" w:rsidRPr="00956648" w:rsidRDefault="00C85A1D"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1,9</w:t>
            </w:r>
          </w:p>
        </w:tc>
      </w:tr>
      <w:tr w:rsidR="004B087E" w:rsidRPr="00956648" w14:paraId="1F9017B9" w14:textId="77777777" w:rsidTr="00161EDD">
        <w:trPr>
          <w:trHeight w:val="340"/>
          <w:jc w:val="center"/>
        </w:trPr>
        <w:tc>
          <w:tcPr>
            <w:tcW w:w="0" w:type="auto"/>
            <w:vAlign w:val="center"/>
          </w:tcPr>
          <w:p w14:paraId="521B9AD6" w14:textId="30518B2A" w:rsidR="004B087E" w:rsidRPr="00956648" w:rsidRDefault="004B087E" w:rsidP="00057F63">
            <w:pPr>
              <w:spacing w:line="240" w:lineRule="auto"/>
              <w:rPr>
                <w:rFonts w:asciiTheme="majorHAnsi" w:eastAsia="Verdana,Bold" w:hAnsiTheme="majorHAnsi"/>
                <w:iCs/>
                <w:lang w:eastAsia="hr-HR"/>
              </w:rPr>
            </w:pPr>
            <w:r w:rsidRPr="00956648">
              <w:rPr>
                <w:rFonts w:asciiTheme="majorHAnsi" w:eastAsia="Verdana,Bold" w:hAnsiTheme="majorHAnsi"/>
                <w:iCs/>
                <w:lang w:eastAsia="hr-HR"/>
              </w:rPr>
              <w:t>Tehničar upravljanja zgradama</w:t>
            </w:r>
          </w:p>
        </w:tc>
        <w:tc>
          <w:tcPr>
            <w:tcW w:w="0" w:type="auto"/>
            <w:tcBorders>
              <w:right w:val="single" w:sz="4" w:space="0" w:color="auto"/>
            </w:tcBorders>
            <w:shd w:val="clear" w:color="auto" w:fill="auto"/>
            <w:vAlign w:val="center"/>
          </w:tcPr>
          <w:p w14:paraId="080FD51E" w14:textId="7343952C" w:rsidR="004B087E" w:rsidRPr="00956648" w:rsidRDefault="004B087E" w:rsidP="00057F63">
            <w:pPr>
              <w:spacing w:line="240" w:lineRule="auto"/>
              <w:jc w:val="center"/>
              <w:rPr>
                <w:rFonts w:asciiTheme="majorHAnsi" w:hAnsiTheme="majorHAnsi"/>
              </w:rPr>
            </w:pPr>
            <w:r w:rsidRPr="00956648">
              <w:rPr>
                <w:rFonts w:asciiTheme="majorHAnsi" w:hAnsiTheme="majorHAnsi"/>
              </w:rPr>
              <w:t>SSS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6F9D6A" w14:textId="43548B5F"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4</w:t>
            </w:r>
          </w:p>
        </w:tc>
        <w:tc>
          <w:tcPr>
            <w:tcW w:w="0" w:type="auto"/>
            <w:tcBorders>
              <w:left w:val="single" w:sz="4" w:space="0" w:color="auto"/>
              <w:right w:val="single" w:sz="4" w:space="0" w:color="auto"/>
            </w:tcBorders>
            <w:vAlign w:val="center"/>
          </w:tcPr>
          <w:p w14:paraId="6EF6CA37" w14:textId="01D9B485" w:rsidR="004B087E" w:rsidRPr="00956648" w:rsidRDefault="00C85A1D"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1,4</w:t>
            </w:r>
          </w:p>
        </w:tc>
      </w:tr>
      <w:tr w:rsidR="004B087E" w:rsidRPr="00956648" w14:paraId="1FCBF53B" w14:textId="77777777" w:rsidTr="00161EDD">
        <w:trPr>
          <w:trHeight w:val="340"/>
          <w:jc w:val="center"/>
        </w:trPr>
        <w:tc>
          <w:tcPr>
            <w:tcW w:w="0" w:type="auto"/>
            <w:vAlign w:val="center"/>
          </w:tcPr>
          <w:p w14:paraId="7EA8629C" w14:textId="790E0812" w:rsidR="004B087E" w:rsidRPr="00956648" w:rsidRDefault="004B087E" w:rsidP="00057F63">
            <w:pPr>
              <w:spacing w:line="240" w:lineRule="auto"/>
              <w:rPr>
                <w:rFonts w:asciiTheme="majorHAnsi" w:eastAsia="Verdana,Bold" w:hAnsiTheme="majorHAnsi"/>
                <w:iCs/>
                <w:lang w:eastAsia="hr-HR"/>
              </w:rPr>
            </w:pPr>
            <w:r w:rsidRPr="00956648">
              <w:rPr>
                <w:rFonts w:asciiTheme="majorHAnsi" w:eastAsia="Verdana,Bold" w:hAnsiTheme="majorHAnsi"/>
                <w:iCs/>
                <w:lang w:eastAsia="hr-HR"/>
              </w:rPr>
              <w:t>Voditelj tržnice</w:t>
            </w:r>
          </w:p>
        </w:tc>
        <w:tc>
          <w:tcPr>
            <w:tcW w:w="0" w:type="auto"/>
            <w:tcBorders>
              <w:right w:val="single" w:sz="4" w:space="0" w:color="auto"/>
            </w:tcBorders>
            <w:shd w:val="clear" w:color="auto" w:fill="auto"/>
            <w:vAlign w:val="center"/>
          </w:tcPr>
          <w:p w14:paraId="1CDBF854" w14:textId="54EC3678" w:rsidR="004B087E" w:rsidRPr="00956648" w:rsidRDefault="004B087E" w:rsidP="00057F63">
            <w:pPr>
              <w:spacing w:line="240" w:lineRule="auto"/>
              <w:jc w:val="center"/>
              <w:rPr>
                <w:rFonts w:asciiTheme="majorHAnsi" w:hAnsiTheme="majorHAnsi"/>
              </w:rPr>
            </w:pPr>
            <w:r w:rsidRPr="00956648">
              <w:rPr>
                <w:rFonts w:asciiTheme="majorHAnsi" w:hAnsiTheme="majorHAnsi"/>
              </w:rPr>
              <w:t>SSS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D27985" w14:textId="04F26A72"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1</w:t>
            </w:r>
          </w:p>
        </w:tc>
        <w:tc>
          <w:tcPr>
            <w:tcW w:w="0" w:type="auto"/>
            <w:tcBorders>
              <w:left w:val="single" w:sz="4" w:space="0" w:color="auto"/>
              <w:right w:val="single" w:sz="4" w:space="0" w:color="auto"/>
            </w:tcBorders>
            <w:vAlign w:val="center"/>
          </w:tcPr>
          <w:p w14:paraId="4E8CB656" w14:textId="5ACE8128" w:rsidR="004B087E" w:rsidRPr="00956648" w:rsidRDefault="00C85A1D"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2,3</w:t>
            </w:r>
          </w:p>
        </w:tc>
      </w:tr>
      <w:tr w:rsidR="004B087E" w:rsidRPr="00956648" w14:paraId="2E84ADCD" w14:textId="77777777" w:rsidTr="00161EDD">
        <w:trPr>
          <w:trHeight w:val="340"/>
          <w:jc w:val="center"/>
        </w:trPr>
        <w:tc>
          <w:tcPr>
            <w:tcW w:w="0" w:type="auto"/>
            <w:vAlign w:val="center"/>
          </w:tcPr>
          <w:p w14:paraId="08E7B158" w14:textId="56A0CB17" w:rsidR="004B087E" w:rsidRPr="00956648" w:rsidRDefault="004B087E" w:rsidP="00057F63">
            <w:pPr>
              <w:spacing w:line="240" w:lineRule="auto"/>
              <w:rPr>
                <w:rFonts w:asciiTheme="majorHAnsi" w:eastAsia="Verdana,Bold" w:hAnsiTheme="majorHAnsi"/>
                <w:iCs/>
                <w:lang w:eastAsia="hr-HR"/>
              </w:rPr>
            </w:pPr>
            <w:r w:rsidRPr="00956648">
              <w:rPr>
                <w:rFonts w:asciiTheme="majorHAnsi" w:eastAsia="Verdana,Bold" w:hAnsiTheme="majorHAnsi"/>
                <w:iCs/>
                <w:lang w:eastAsia="hr-HR"/>
              </w:rPr>
              <w:t>Voditelj kampa</w:t>
            </w:r>
          </w:p>
        </w:tc>
        <w:tc>
          <w:tcPr>
            <w:tcW w:w="0" w:type="auto"/>
            <w:tcBorders>
              <w:right w:val="single" w:sz="4" w:space="0" w:color="auto"/>
            </w:tcBorders>
            <w:shd w:val="clear" w:color="auto" w:fill="auto"/>
            <w:vAlign w:val="center"/>
          </w:tcPr>
          <w:p w14:paraId="3B8B34B7" w14:textId="37263462" w:rsidR="004B087E" w:rsidRPr="00956648" w:rsidRDefault="004B087E" w:rsidP="00057F63">
            <w:pPr>
              <w:spacing w:line="240" w:lineRule="auto"/>
              <w:jc w:val="center"/>
              <w:rPr>
                <w:rFonts w:asciiTheme="majorHAnsi" w:hAnsiTheme="majorHAnsi"/>
              </w:rPr>
            </w:pPr>
            <w:r w:rsidRPr="00956648">
              <w:rPr>
                <w:rFonts w:asciiTheme="majorHAnsi" w:hAnsiTheme="majorHAnsi"/>
              </w:rPr>
              <w:t>SSS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722FB6" w14:textId="4FB46785"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1</w:t>
            </w:r>
          </w:p>
        </w:tc>
        <w:tc>
          <w:tcPr>
            <w:tcW w:w="0" w:type="auto"/>
            <w:tcBorders>
              <w:left w:val="single" w:sz="4" w:space="0" w:color="auto"/>
              <w:right w:val="single" w:sz="4" w:space="0" w:color="auto"/>
            </w:tcBorders>
            <w:vAlign w:val="center"/>
          </w:tcPr>
          <w:p w14:paraId="459D5426" w14:textId="384BFC68"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2,</w:t>
            </w:r>
            <w:r w:rsidR="00C85A1D" w:rsidRPr="00956648">
              <w:rPr>
                <w:rFonts w:asciiTheme="majorHAnsi" w:eastAsia="Verdana,Bold" w:hAnsiTheme="majorHAnsi"/>
                <w:iCs/>
                <w:lang w:eastAsia="hr-HR"/>
              </w:rPr>
              <w:t>3-2,8</w:t>
            </w:r>
          </w:p>
        </w:tc>
      </w:tr>
      <w:tr w:rsidR="004B087E" w:rsidRPr="00956648" w14:paraId="79808639" w14:textId="77777777" w:rsidTr="00161EDD">
        <w:trPr>
          <w:trHeight w:val="340"/>
          <w:jc w:val="center"/>
        </w:trPr>
        <w:tc>
          <w:tcPr>
            <w:tcW w:w="0" w:type="auto"/>
            <w:vAlign w:val="center"/>
          </w:tcPr>
          <w:p w14:paraId="745314BD" w14:textId="3FB19839" w:rsidR="004B087E" w:rsidRPr="00956648" w:rsidRDefault="004B087E" w:rsidP="00057F63">
            <w:pPr>
              <w:spacing w:line="240" w:lineRule="auto"/>
              <w:rPr>
                <w:rFonts w:asciiTheme="majorHAnsi" w:eastAsia="Verdana,Bold" w:hAnsiTheme="majorHAnsi"/>
                <w:iCs/>
                <w:lang w:eastAsia="hr-HR"/>
              </w:rPr>
            </w:pPr>
            <w:r w:rsidRPr="00956648">
              <w:rPr>
                <w:rFonts w:asciiTheme="majorHAnsi" w:eastAsia="Verdana,Bold" w:hAnsiTheme="majorHAnsi"/>
                <w:iCs/>
                <w:lang w:eastAsia="hr-HR"/>
              </w:rPr>
              <w:t>Rukovoditelj organizacijske jedinice za održavanje nekretninama</w:t>
            </w:r>
          </w:p>
        </w:tc>
        <w:tc>
          <w:tcPr>
            <w:tcW w:w="0" w:type="auto"/>
            <w:tcBorders>
              <w:right w:val="single" w:sz="4" w:space="0" w:color="auto"/>
            </w:tcBorders>
            <w:shd w:val="clear" w:color="auto" w:fill="auto"/>
            <w:vAlign w:val="center"/>
          </w:tcPr>
          <w:p w14:paraId="324F7C0A" w14:textId="4FF4B781" w:rsidR="004B087E" w:rsidRPr="00956648" w:rsidRDefault="004B087E" w:rsidP="00057F63">
            <w:pPr>
              <w:spacing w:line="240" w:lineRule="auto"/>
              <w:jc w:val="center"/>
              <w:rPr>
                <w:rFonts w:asciiTheme="majorHAnsi" w:hAnsiTheme="majorHAnsi"/>
              </w:rPr>
            </w:pPr>
            <w:r w:rsidRPr="00956648">
              <w:rPr>
                <w:rFonts w:asciiTheme="majorHAnsi" w:hAnsiTheme="majorHAnsi"/>
              </w:rPr>
              <w:t>VŠS/VSS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565C55" w14:textId="7A30B709"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1</w:t>
            </w:r>
          </w:p>
        </w:tc>
        <w:tc>
          <w:tcPr>
            <w:tcW w:w="0" w:type="auto"/>
            <w:tcBorders>
              <w:left w:val="single" w:sz="4" w:space="0" w:color="auto"/>
              <w:right w:val="single" w:sz="4" w:space="0" w:color="auto"/>
            </w:tcBorders>
            <w:vAlign w:val="center"/>
          </w:tcPr>
          <w:p w14:paraId="4220F468" w14:textId="1D5A2EC7" w:rsidR="004B087E" w:rsidRPr="00956648" w:rsidRDefault="00C85A1D"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3,2</w:t>
            </w:r>
          </w:p>
        </w:tc>
      </w:tr>
      <w:tr w:rsidR="004B087E" w:rsidRPr="00956648" w14:paraId="72621E20" w14:textId="77777777" w:rsidTr="00161EDD">
        <w:trPr>
          <w:trHeight w:val="340"/>
          <w:jc w:val="center"/>
        </w:trPr>
        <w:tc>
          <w:tcPr>
            <w:tcW w:w="0" w:type="auto"/>
            <w:vAlign w:val="center"/>
          </w:tcPr>
          <w:p w14:paraId="52AA3277" w14:textId="3401B4A1" w:rsidR="004B087E" w:rsidRPr="00956648" w:rsidRDefault="004B087E" w:rsidP="00057F63">
            <w:pPr>
              <w:spacing w:line="240" w:lineRule="auto"/>
              <w:rPr>
                <w:rFonts w:asciiTheme="majorHAnsi" w:eastAsia="Verdana,Bold" w:hAnsiTheme="majorHAnsi"/>
                <w:iCs/>
                <w:lang w:eastAsia="hr-HR"/>
              </w:rPr>
            </w:pPr>
            <w:r w:rsidRPr="00956648">
              <w:rPr>
                <w:rFonts w:asciiTheme="majorHAnsi" w:eastAsia="Verdana,Bold" w:hAnsiTheme="majorHAnsi"/>
                <w:iCs/>
                <w:lang w:eastAsia="hr-HR"/>
              </w:rPr>
              <w:t>Majstor na održavanju</w:t>
            </w:r>
          </w:p>
        </w:tc>
        <w:tc>
          <w:tcPr>
            <w:tcW w:w="0" w:type="auto"/>
            <w:tcBorders>
              <w:right w:val="single" w:sz="4" w:space="0" w:color="auto"/>
            </w:tcBorders>
            <w:shd w:val="clear" w:color="auto" w:fill="auto"/>
            <w:vAlign w:val="center"/>
          </w:tcPr>
          <w:p w14:paraId="665EDF83" w14:textId="62AEA8F7" w:rsidR="004B087E" w:rsidRPr="00956648" w:rsidRDefault="004B087E" w:rsidP="00057F63">
            <w:pPr>
              <w:spacing w:line="240" w:lineRule="auto"/>
              <w:jc w:val="center"/>
              <w:rPr>
                <w:rFonts w:asciiTheme="majorHAnsi" w:hAnsiTheme="majorHAnsi"/>
              </w:rPr>
            </w:pPr>
            <w:r w:rsidRPr="00956648">
              <w:rPr>
                <w:rFonts w:asciiTheme="majorHAnsi" w:hAnsiTheme="majorHAnsi"/>
              </w:rPr>
              <w:t>SSS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B18E16" w14:textId="2D2E6A8D"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28</w:t>
            </w:r>
          </w:p>
        </w:tc>
        <w:tc>
          <w:tcPr>
            <w:tcW w:w="0" w:type="auto"/>
            <w:tcBorders>
              <w:left w:val="single" w:sz="4" w:space="0" w:color="auto"/>
              <w:right w:val="single" w:sz="4" w:space="0" w:color="auto"/>
            </w:tcBorders>
            <w:vAlign w:val="center"/>
          </w:tcPr>
          <w:p w14:paraId="16A4D89B" w14:textId="3E9CBE05"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1,</w:t>
            </w:r>
            <w:r w:rsidR="00C85A1D" w:rsidRPr="00956648">
              <w:rPr>
                <w:rFonts w:asciiTheme="majorHAnsi" w:eastAsia="Verdana,Bold" w:hAnsiTheme="majorHAnsi"/>
                <w:iCs/>
                <w:lang w:eastAsia="hr-HR"/>
              </w:rPr>
              <w:t>3</w:t>
            </w:r>
            <w:r w:rsidRPr="00956648">
              <w:rPr>
                <w:rFonts w:asciiTheme="majorHAnsi" w:eastAsia="Verdana,Bold" w:hAnsiTheme="majorHAnsi"/>
                <w:iCs/>
                <w:lang w:eastAsia="hr-HR"/>
              </w:rPr>
              <w:t>-1,6</w:t>
            </w:r>
          </w:p>
        </w:tc>
      </w:tr>
      <w:tr w:rsidR="004B087E" w:rsidRPr="00956648" w14:paraId="4D864FBF" w14:textId="77777777" w:rsidTr="00161EDD">
        <w:trPr>
          <w:trHeight w:val="340"/>
          <w:jc w:val="center"/>
        </w:trPr>
        <w:tc>
          <w:tcPr>
            <w:tcW w:w="0" w:type="auto"/>
            <w:vAlign w:val="center"/>
          </w:tcPr>
          <w:p w14:paraId="392A9CA0" w14:textId="120FA066" w:rsidR="004B087E" w:rsidRPr="00956648" w:rsidRDefault="004B087E" w:rsidP="00057F63">
            <w:pPr>
              <w:spacing w:line="240" w:lineRule="auto"/>
              <w:rPr>
                <w:rFonts w:asciiTheme="majorHAnsi" w:eastAsia="Verdana,Bold" w:hAnsiTheme="majorHAnsi"/>
                <w:iCs/>
                <w:lang w:eastAsia="hr-HR"/>
              </w:rPr>
            </w:pPr>
            <w:r w:rsidRPr="00956648">
              <w:rPr>
                <w:rFonts w:asciiTheme="majorHAnsi" w:eastAsia="Verdana,Bold" w:hAnsiTheme="majorHAnsi"/>
                <w:iCs/>
                <w:lang w:eastAsia="hr-HR"/>
              </w:rPr>
              <w:t>Čistač</w:t>
            </w:r>
          </w:p>
        </w:tc>
        <w:tc>
          <w:tcPr>
            <w:tcW w:w="0" w:type="auto"/>
            <w:tcBorders>
              <w:right w:val="single" w:sz="4" w:space="0" w:color="auto"/>
            </w:tcBorders>
            <w:shd w:val="clear" w:color="auto" w:fill="auto"/>
            <w:vAlign w:val="center"/>
          </w:tcPr>
          <w:p w14:paraId="32C7684A" w14:textId="32662719" w:rsidR="004B087E" w:rsidRPr="00956648" w:rsidRDefault="004B087E" w:rsidP="00057F63">
            <w:pPr>
              <w:spacing w:line="240" w:lineRule="auto"/>
              <w:jc w:val="center"/>
              <w:rPr>
                <w:rFonts w:asciiTheme="majorHAnsi" w:hAnsiTheme="majorHAnsi"/>
              </w:rPr>
            </w:pPr>
            <w:r w:rsidRPr="00956648">
              <w:rPr>
                <w:rFonts w:asciiTheme="majorHAnsi" w:hAnsiTheme="majorHAnsi"/>
              </w:rPr>
              <w:t>OŠ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F8A145" w14:textId="7AC19DAE"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24</w:t>
            </w:r>
          </w:p>
        </w:tc>
        <w:tc>
          <w:tcPr>
            <w:tcW w:w="0" w:type="auto"/>
            <w:tcBorders>
              <w:left w:val="single" w:sz="4" w:space="0" w:color="auto"/>
              <w:right w:val="single" w:sz="4" w:space="0" w:color="auto"/>
            </w:tcBorders>
            <w:vAlign w:val="center"/>
          </w:tcPr>
          <w:p w14:paraId="2B4FAB5C" w14:textId="1DD05E86" w:rsidR="004B087E" w:rsidRPr="00956648" w:rsidRDefault="00C85A1D"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1,15</w:t>
            </w:r>
          </w:p>
        </w:tc>
      </w:tr>
      <w:tr w:rsidR="004B087E" w:rsidRPr="00956648" w14:paraId="37373E13" w14:textId="77777777" w:rsidTr="00161EDD">
        <w:trPr>
          <w:trHeight w:val="340"/>
          <w:jc w:val="center"/>
        </w:trPr>
        <w:tc>
          <w:tcPr>
            <w:tcW w:w="0" w:type="auto"/>
            <w:vAlign w:val="center"/>
          </w:tcPr>
          <w:p w14:paraId="34AE3A3D" w14:textId="313F8E5A" w:rsidR="004B087E" w:rsidRPr="00956648" w:rsidRDefault="004B087E" w:rsidP="00057F63">
            <w:pPr>
              <w:spacing w:line="240" w:lineRule="auto"/>
              <w:rPr>
                <w:rFonts w:asciiTheme="majorHAnsi" w:eastAsia="Verdana,Bold" w:hAnsiTheme="majorHAnsi"/>
                <w:iCs/>
                <w:lang w:eastAsia="hr-HR"/>
              </w:rPr>
            </w:pPr>
            <w:r w:rsidRPr="00956648">
              <w:rPr>
                <w:rFonts w:asciiTheme="majorHAnsi" w:eastAsia="Verdana,Bold" w:hAnsiTheme="majorHAnsi"/>
                <w:iCs/>
                <w:lang w:eastAsia="hr-HR"/>
              </w:rPr>
              <w:t>Spasilac</w:t>
            </w:r>
          </w:p>
        </w:tc>
        <w:tc>
          <w:tcPr>
            <w:tcW w:w="0" w:type="auto"/>
            <w:tcBorders>
              <w:right w:val="single" w:sz="4" w:space="0" w:color="auto"/>
            </w:tcBorders>
            <w:shd w:val="clear" w:color="auto" w:fill="auto"/>
            <w:vAlign w:val="center"/>
          </w:tcPr>
          <w:p w14:paraId="1AFD0690" w14:textId="15187789" w:rsidR="004B087E" w:rsidRPr="00956648" w:rsidRDefault="004B087E" w:rsidP="00057F63">
            <w:pPr>
              <w:spacing w:line="240" w:lineRule="auto"/>
              <w:jc w:val="center"/>
              <w:rPr>
                <w:rFonts w:asciiTheme="majorHAnsi" w:hAnsiTheme="majorHAnsi"/>
              </w:rPr>
            </w:pPr>
            <w:r w:rsidRPr="00956648">
              <w:rPr>
                <w:rFonts w:asciiTheme="majorHAnsi" w:hAnsiTheme="majorHAnsi"/>
              </w:rPr>
              <w:t>SSS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F171F7" w14:textId="66AE74AB"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3</w:t>
            </w:r>
          </w:p>
        </w:tc>
        <w:tc>
          <w:tcPr>
            <w:tcW w:w="0" w:type="auto"/>
            <w:tcBorders>
              <w:left w:val="single" w:sz="4" w:space="0" w:color="auto"/>
              <w:right w:val="single" w:sz="4" w:space="0" w:color="auto"/>
            </w:tcBorders>
            <w:vAlign w:val="center"/>
          </w:tcPr>
          <w:p w14:paraId="04ADFEA7" w14:textId="05F9EE8D" w:rsidR="004B087E" w:rsidRPr="00956648" w:rsidRDefault="00C85A1D"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1,4</w:t>
            </w:r>
          </w:p>
        </w:tc>
      </w:tr>
      <w:tr w:rsidR="004B087E" w:rsidRPr="00956648" w14:paraId="2468B8FD" w14:textId="77777777" w:rsidTr="00161EDD">
        <w:trPr>
          <w:trHeight w:val="340"/>
          <w:jc w:val="center"/>
        </w:trPr>
        <w:tc>
          <w:tcPr>
            <w:tcW w:w="0" w:type="auto"/>
            <w:vAlign w:val="center"/>
          </w:tcPr>
          <w:p w14:paraId="5D5540AF" w14:textId="1B9A61C8" w:rsidR="004B087E" w:rsidRPr="00956648" w:rsidRDefault="004B087E" w:rsidP="00057F63">
            <w:pPr>
              <w:spacing w:line="240" w:lineRule="auto"/>
              <w:rPr>
                <w:rFonts w:asciiTheme="majorHAnsi" w:eastAsia="Verdana,Bold" w:hAnsiTheme="majorHAnsi"/>
                <w:iCs/>
                <w:lang w:eastAsia="hr-HR"/>
              </w:rPr>
            </w:pPr>
            <w:r w:rsidRPr="00956648">
              <w:rPr>
                <w:rFonts w:asciiTheme="majorHAnsi" w:eastAsia="Verdana,Bold" w:hAnsiTheme="majorHAnsi"/>
                <w:iCs/>
                <w:lang w:eastAsia="hr-HR"/>
              </w:rPr>
              <w:t>Portir - domar</w:t>
            </w:r>
          </w:p>
        </w:tc>
        <w:tc>
          <w:tcPr>
            <w:tcW w:w="0" w:type="auto"/>
            <w:tcBorders>
              <w:right w:val="single" w:sz="4" w:space="0" w:color="auto"/>
            </w:tcBorders>
            <w:shd w:val="clear" w:color="auto" w:fill="auto"/>
            <w:vAlign w:val="center"/>
          </w:tcPr>
          <w:p w14:paraId="2A9F54FD" w14:textId="57C6EA71" w:rsidR="004B087E" w:rsidRPr="00956648" w:rsidRDefault="004B087E" w:rsidP="00057F63">
            <w:pPr>
              <w:spacing w:line="240" w:lineRule="auto"/>
              <w:jc w:val="center"/>
              <w:rPr>
                <w:rFonts w:asciiTheme="majorHAnsi" w:hAnsiTheme="majorHAnsi"/>
              </w:rPr>
            </w:pPr>
            <w:r w:rsidRPr="00956648">
              <w:rPr>
                <w:rFonts w:asciiTheme="majorHAnsi" w:hAnsiTheme="majorHAnsi"/>
              </w:rPr>
              <w:t>SSS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8C3877" w14:textId="051CCAAB"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3</w:t>
            </w:r>
          </w:p>
        </w:tc>
        <w:tc>
          <w:tcPr>
            <w:tcW w:w="0" w:type="auto"/>
            <w:tcBorders>
              <w:left w:val="single" w:sz="4" w:space="0" w:color="auto"/>
              <w:right w:val="single" w:sz="4" w:space="0" w:color="auto"/>
            </w:tcBorders>
            <w:vAlign w:val="center"/>
          </w:tcPr>
          <w:p w14:paraId="475EFCCE" w14:textId="1AC62774" w:rsidR="004B087E" w:rsidRPr="00956648" w:rsidRDefault="00C85A1D"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1,15</w:t>
            </w:r>
          </w:p>
        </w:tc>
      </w:tr>
      <w:tr w:rsidR="004B087E" w:rsidRPr="00956648" w14:paraId="18215F9A" w14:textId="77777777" w:rsidTr="00161EDD">
        <w:trPr>
          <w:trHeight w:val="340"/>
          <w:jc w:val="center"/>
        </w:trPr>
        <w:tc>
          <w:tcPr>
            <w:tcW w:w="0" w:type="auto"/>
            <w:vAlign w:val="center"/>
          </w:tcPr>
          <w:p w14:paraId="18506C72" w14:textId="7C2D47C2" w:rsidR="004B087E" w:rsidRPr="00956648" w:rsidRDefault="004B087E" w:rsidP="00057F63">
            <w:pPr>
              <w:spacing w:line="240" w:lineRule="auto"/>
              <w:rPr>
                <w:rFonts w:asciiTheme="majorHAnsi" w:eastAsia="Verdana,Bold" w:hAnsiTheme="majorHAnsi"/>
                <w:iCs/>
                <w:lang w:eastAsia="hr-HR"/>
              </w:rPr>
            </w:pPr>
            <w:r w:rsidRPr="00956648">
              <w:rPr>
                <w:rFonts w:asciiTheme="majorHAnsi" w:eastAsia="Verdana,Bold" w:hAnsiTheme="majorHAnsi"/>
                <w:iCs/>
                <w:lang w:eastAsia="hr-HR"/>
              </w:rPr>
              <w:t>Voditelj zajedničkih poslova</w:t>
            </w:r>
          </w:p>
        </w:tc>
        <w:tc>
          <w:tcPr>
            <w:tcW w:w="0" w:type="auto"/>
            <w:tcBorders>
              <w:right w:val="single" w:sz="4" w:space="0" w:color="auto"/>
            </w:tcBorders>
            <w:shd w:val="clear" w:color="auto" w:fill="auto"/>
            <w:vAlign w:val="center"/>
          </w:tcPr>
          <w:p w14:paraId="605D18F8" w14:textId="741A5E17" w:rsidR="004B087E" w:rsidRPr="00956648" w:rsidRDefault="004B087E" w:rsidP="00057F63">
            <w:pPr>
              <w:spacing w:line="240" w:lineRule="auto"/>
              <w:jc w:val="center"/>
              <w:rPr>
                <w:rFonts w:asciiTheme="majorHAnsi" w:hAnsiTheme="majorHAnsi"/>
              </w:rPr>
            </w:pPr>
            <w:r w:rsidRPr="00956648">
              <w:rPr>
                <w:rFonts w:asciiTheme="majorHAnsi" w:hAnsiTheme="majorHAnsi"/>
              </w:rPr>
              <w:t>VŠS/VSS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93CDD7" w14:textId="32987C16"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1</w:t>
            </w:r>
          </w:p>
        </w:tc>
        <w:tc>
          <w:tcPr>
            <w:tcW w:w="0" w:type="auto"/>
            <w:tcBorders>
              <w:left w:val="single" w:sz="4" w:space="0" w:color="auto"/>
              <w:right w:val="single" w:sz="4" w:space="0" w:color="auto"/>
            </w:tcBorders>
            <w:vAlign w:val="center"/>
          </w:tcPr>
          <w:p w14:paraId="374C9297" w14:textId="5713E49D"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2,</w:t>
            </w:r>
            <w:r w:rsidR="00C85A1D" w:rsidRPr="00956648">
              <w:rPr>
                <w:rFonts w:asciiTheme="majorHAnsi" w:eastAsia="Verdana,Bold" w:hAnsiTheme="majorHAnsi"/>
                <w:iCs/>
                <w:lang w:eastAsia="hr-HR"/>
              </w:rPr>
              <w:t>3</w:t>
            </w:r>
            <w:r w:rsidRPr="00956648">
              <w:rPr>
                <w:rFonts w:asciiTheme="majorHAnsi" w:eastAsia="Verdana,Bold" w:hAnsiTheme="majorHAnsi"/>
                <w:iCs/>
                <w:lang w:eastAsia="hr-HR"/>
              </w:rPr>
              <w:t>-2,8</w:t>
            </w:r>
          </w:p>
        </w:tc>
      </w:tr>
      <w:tr w:rsidR="004B087E" w:rsidRPr="00956648" w14:paraId="669F92EB" w14:textId="77777777" w:rsidTr="00161EDD">
        <w:trPr>
          <w:trHeight w:val="340"/>
          <w:jc w:val="center"/>
        </w:trPr>
        <w:tc>
          <w:tcPr>
            <w:tcW w:w="0" w:type="auto"/>
            <w:vAlign w:val="center"/>
          </w:tcPr>
          <w:p w14:paraId="535D60E6" w14:textId="3FE1F319" w:rsidR="004B087E" w:rsidRPr="00956648" w:rsidRDefault="004B087E" w:rsidP="00057F63">
            <w:pPr>
              <w:spacing w:line="240" w:lineRule="auto"/>
              <w:rPr>
                <w:rFonts w:asciiTheme="majorHAnsi" w:eastAsia="Verdana,Bold" w:hAnsiTheme="majorHAnsi"/>
                <w:iCs/>
                <w:lang w:eastAsia="hr-HR"/>
              </w:rPr>
            </w:pPr>
            <w:r w:rsidRPr="00956648">
              <w:rPr>
                <w:rFonts w:asciiTheme="majorHAnsi" w:eastAsia="Verdana,Bold" w:hAnsiTheme="majorHAnsi"/>
                <w:iCs/>
                <w:lang w:eastAsia="hr-HR"/>
              </w:rPr>
              <w:t>Voditelj programa i manifestacija</w:t>
            </w:r>
          </w:p>
        </w:tc>
        <w:tc>
          <w:tcPr>
            <w:tcW w:w="0" w:type="auto"/>
            <w:tcBorders>
              <w:right w:val="single" w:sz="4" w:space="0" w:color="auto"/>
            </w:tcBorders>
            <w:shd w:val="clear" w:color="auto" w:fill="auto"/>
            <w:vAlign w:val="center"/>
          </w:tcPr>
          <w:p w14:paraId="405B3C1C" w14:textId="3A6AA9AE" w:rsidR="004B087E" w:rsidRPr="00956648" w:rsidRDefault="004B087E" w:rsidP="00057F63">
            <w:pPr>
              <w:spacing w:line="240" w:lineRule="auto"/>
              <w:jc w:val="center"/>
              <w:rPr>
                <w:rFonts w:asciiTheme="majorHAnsi" w:hAnsiTheme="majorHAnsi"/>
              </w:rPr>
            </w:pPr>
            <w:r w:rsidRPr="00956648">
              <w:rPr>
                <w:rFonts w:asciiTheme="majorHAnsi" w:hAnsiTheme="majorHAnsi"/>
              </w:rPr>
              <w:t>VŠS/VSS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1DCEE0" w14:textId="5A37CE89"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1</w:t>
            </w:r>
          </w:p>
        </w:tc>
        <w:tc>
          <w:tcPr>
            <w:tcW w:w="0" w:type="auto"/>
            <w:tcBorders>
              <w:left w:val="single" w:sz="4" w:space="0" w:color="auto"/>
              <w:right w:val="single" w:sz="4" w:space="0" w:color="auto"/>
            </w:tcBorders>
            <w:vAlign w:val="center"/>
          </w:tcPr>
          <w:p w14:paraId="1D960C8B" w14:textId="3EC0DC68"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2,</w:t>
            </w:r>
            <w:r w:rsidR="00C85A1D" w:rsidRPr="00956648">
              <w:rPr>
                <w:rFonts w:asciiTheme="majorHAnsi" w:eastAsia="Verdana,Bold" w:hAnsiTheme="majorHAnsi"/>
                <w:iCs/>
                <w:lang w:eastAsia="hr-HR"/>
              </w:rPr>
              <w:t>3</w:t>
            </w:r>
          </w:p>
        </w:tc>
      </w:tr>
      <w:tr w:rsidR="004B087E" w:rsidRPr="00956648" w14:paraId="0D7D1DC3" w14:textId="77777777" w:rsidTr="00161EDD">
        <w:trPr>
          <w:trHeight w:val="340"/>
          <w:jc w:val="center"/>
        </w:trPr>
        <w:tc>
          <w:tcPr>
            <w:tcW w:w="0" w:type="auto"/>
            <w:vAlign w:val="center"/>
          </w:tcPr>
          <w:p w14:paraId="5787A298" w14:textId="1FD21819" w:rsidR="004B087E" w:rsidRPr="00956648" w:rsidRDefault="004B087E" w:rsidP="00057F63">
            <w:pPr>
              <w:spacing w:line="240" w:lineRule="auto"/>
              <w:rPr>
                <w:rFonts w:asciiTheme="majorHAnsi" w:eastAsia="Verdana,Bold" w:hAnsiTheme="majorHAnsi"/>
                <w:iCs/>
                <w:lang w:eastAsia="hr-HR"/>
              </w:rPr>
            </w:pPr>
            <w:r w:rsidRPr="00956648">
              <w:rPr>
                <w:rFonts w:asciiTheme="majorHAnsi" w:eastAsia="Verdana,Bold" w:hAnsiTheme="majorHAnsi"/>
                <w:iCs/>
                <w:lang w:eastAsia="hr-HR"/>
              </w:rPr>
              <w:t>Administrativni tajnik</w:t>
            </w:r>
          </w:p>
        </w:tc>
        <w:tc>
          <w:tcPr>
            <w:tcW w:w="0" w:type="auto"/>
            <w:tcBorders>
              <w:right w:val="single" w:sz="4" w:space="0" w:color="auto"/>
            </w:tcBorders>
            <w:shd w:val="clear" w:color="auto" w:fill="auto"/>
            <w:vAlign w:val="center"/>
          </w:tcPr>
          <w:p w14:paraId="09758B52" w14:textId="597EC7A3" w:rsidR="004B087E" w:rsidRPr="00956648" w:rsidRDefault="004B087E" w:rsidP="00057F63">
            <w:pPr>
              <w:spacing w:line="240" w:lineRule="auto"/>
              <w:jc w:val="center"/>
              <w:rPr>
                <w:rFonts w:asciiTheme="majorHAnsi" w:hAnsiTheme="majorHAnsi"/>
              </w:rPr>
            </w:pPr>
            <w:r w:rsidRPr="00956648">
              <w:rPr>
                <w:rFonts w:asciiTheme="majorHAnsi" w:hAnsiTheme="majorHAnsi"/>
              </w:rPr>
              <w:t>SSS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6E840E" w14:textId="59F33C04"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2</w:t>
            </w:r>
          </w:p>
        </w:tc>
        <w:tc>
          <w:tcPr>
            <w:tcW w:w="0" w:type="auto"/>
            <w:tcBorders>
              <w:left w:val="single" w:sz="4" w:space="0" w:color="auto"/>
              <w:right w:val="single" w:sz="4" w:space="0" w:color="auto"/>
            </w:tcBorders>
            <w:vAlign w:val="center"/>
          </w:tcPr>
          <w:p w14:paraId="13CD00EE" w14:textId="271A0363" w:rsidR="004B087E" w:rsidRPr="00956648" w:rsidRDefault="00C85A1D"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1,4</w:t>
            </w:r>
          </w:p>
        </w:tc>
      </w:tr>
      <w:tr w:rsidR="004B087E" w:rsidRPr="00956648" w14:paraId="5C358CE8" w14:textId="77777777" w:rsidTr="00161EDD">
        <w:trPr>
          <w:trHeight w:val="340"/>
          <w:jc w:val="center"/>
        </w:trPr>
        <w:tc>
          <w:tcPr>
            <w:tcW w:w="0" w:type="auto"/>
            <w:vAlign w:val="center"/>
          </w:tcPr>
          <w:p w14:paraId="13EB7060" w14:textId="690EE19E" w:rsidR="004B087E" w:rsidRPr="00956648" w:rsidRDefault="004B087E" w:rsidP="00057F63">
            <w:pPr>
              <w:spacing w:line="240" w:lineRule="auto"/>
              <w:rPr>
                <w:rFonts w:asciiTheme="majorHAnsi" w:eastAsia="Verdana,Bold" w:hAnsiTheme="majorHAnsi"/>
                <w:iCs/>
                <w:lang w:eastAsia="hr-HR"/>
              </w:rPr>
            </w:pPr>
            <w:r w:rsidRPr="00956648">
              <w:rPr>
                <w:rFonts w:asciiTheme="majorHAnsi" w:eastAsia="Verdana,Bold" w:hAnsiTheme="majorHAnsi"/>
                <w:iCs/>
                <w:lang w:eastAsia="hr-HR"/>
              </w:rPr>
              <w:t>Voditelj odjela računovodstva i financija</w:t>
            </w:r>
          </w:p>
        </w:tc>
        <w:tc>
          <w:tcPr>
            <w:tcW w:w="0" w:type="auto"/>
            <w:tcBorders>
              <w:right w:val="single" w:sz="4" w:space="0" w:color="auto"/>
            </w:tcBorders>
            <w:shd w:val="clear" w:color="auto" w:fill="auto"/>
            <w:vAlign w:val="center"/>
          </w:tcPr>
          <w:p w14:paraId="4A42BEA2" w14:textId="4B84136E" w:rsidR="004B087E" w:rsidRPr="00956648" w:rsidRDefault="004B087E" w:rsidP="00057F63">
            <w:pPr>
              <w:spacing w:line="240" w:lineRule="auto"/>
              <w:jc w:val="center"/>
              <w:rPr>
                <w:rFonts w:asciiTheme="majorHAnsi" w:hAnsiTheme="majorHAnsi"/>
              </w:rPr>
            </w:pPr>
            <w:r w:rsidRPr="00956648">
              <w:rPr>
                <w:rFonts w:asciiTheme="majorHAnsi" w:hAnsiTheme="majorHAnsi"/>
              </w:rPr>
              <w:t>VŠS/VSS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9829AF" w14:textId="24EA47D1"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1</w:t>
            </w:r>
          </w:p>
        </w:tc>
        <w:tc>
          <w:tcPr>
            <w:tcW w:w="0" w:type="auto"/>
            <w:tcBorders>
              <w:left w:val="single" w:sz="4" w:space="0" w:color="auto"/>
              <w:right w:val="single" w:sz="4" w:space="0" w:color="auto"/>
            </w:tcBorders>
            <w:vAlign w:val="center"/>
          </w:tcPr>
          <w:p w14:paraId="518420CD" w14:textId="0311488E" w:rsidR="004B087E" w:rsidRPr="00956648" w:rsidRDefault="00C85A1D"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3,20</w:t>
            </w:r>
          </w:p>
        </w:tc>
      </w:tr>
      <w:tr w:rsidR="004B087E" w:rsidRPr="00956648" w14:paraId="1CB63079" w14:textId="77777777" w:rsidTr="00161EDD">
        <w:trPr>
          <w:trHeight w:val="340"/>
          <w:jc w:val="center"/>
        </w:trPr>
        <w:tc>
          <w:tcPr>
            <w:tcW w:w="0" w:type="auto"/>
            <w:vAlign w:val="center"/>
          </w:tcPr>
          <w:p w14:paraId="398FADFC" w14:textId="70C9AFDB" w:rsidR="004B087E" w:rsidRPr="00956648" w:rsidRDefault="004B087E" w:rsidP="00057F63">
            <w:pPr>
              <w:spacing w:line="240" w:lineRule="auto"/>
              <w:rPr>
                <w:rFonts w:asciiTheme="majorHAnsi" w:eastAsia="Verdana,Bold" w:hAnsiTheme="majorHAnsi"/>
                <w:iCs/>
                <w:lang w:eastAsia="hr-HR"/>
              </w:rPr>
            </w:pPr>
            <w:r w:rsidRPr="00956648">
              <w:rPr>
                <w:rFonts w:asciiTheme="majorHAnsi" w:eastAsia="Verdana,Bold" w:hAnsiTheme="majorHAnsi"/>
                <w:iCs/>
                <w:lang w:eastAsia="hr-HR"/>
              </w:rPr>
              <w:t>Zamjenik voditelja odjela računovodstva i financija</w:t>
            </w:r>
          </w:p>
        </w:tc>
        <w:tc>
          <w:tcPr>
            <w:tcW w:w="0" w:type="auto"/>
            <w:tcBorders>
              <w:right w:val="single" w:sz="4" w:space="0" w:color="auto"/>
            </w:tcBorders>
            <w:shd w:val="clear" w:color="auto" w:fill="auto"/>
            <w:vAlign w:val="center"/>
          </w:tcPr>
          <w:p w14:paraId="58127D47" w14:textId="31DDD4C0" w:rsidR="004B087E" w:rsidRPr="00956648" w:rsidRDefault="004B087E" w:rsidP="00057F63">
            <w:pPr>
              <w:spacing w:line="240" w:lineRule="auto"/>
              <w:jc w:val="center"/>
              <w:rPr>
                <w:rFonts w:asciiTheme="majorHAnsi" w:hAnsiTheme="majorHAnsi"/>
              </w:rPr>
            </w:pPr>
            <w:r w:rsidRPr="00956648">
              <w:rPr>
                <w:rFonts w:asciiTheme="majorHAnsi" w:hAnsiTheme="majorHAnsi"/>
              </w:rPr>
              <w:t>VŠS/VSS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5CF9BD" w14:textId="26379C8C"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1</w:t>
            </w:r>
          </w:p>
        </w:tc>
        <w:tc>
          <w:tcPr>
            <w:tcW w:w="0" w:type="auto"/>
            <w:tcBorders>
              <w:left w:val="single" w:sz="4" w:space="0" w:color="auto"/>
              <w:right w:val="single" w:sz="4" w:space="0" w:color="auto"/>
            </w:tcBorders>
            <w:vAlign w:val="center"/>
          </w:tcPr>
          <w:p w14:paraId="01E5A58D" w14:textId="69095797" w:rsidR="004B087E" w:rsidRPr="00956648" w:rsidRDefault="00C85A1D"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2,8</w:t>
            </w:r>
          </w:p>
        </w:tc>
      </w:tr>
      <w:tr w:rsidR="004B087E" w:rsidRPr="00956648" w14:paraId="7B740B48" w14:textId="77777777" w:rsidTr="00161EDD">
        <w:trPr>
          <w:trHeight w:val="340"/>
          <w:jc w:val="center"/>
        </w:trPr>
        <w:tc>
          <w:tcPr>
            <w:tcW w:w="0" w:type="auto"/>
            <w:vAlign w:val="center"/>
          </w:tcPr>
          <w:p w14:paraId="146E650E" w14:textId="7F4F0B0F" w:rsidR="004B087E" w:rsidRPr="00956648" w:rsidRDefault="004B087E" w:rsidP="00057F63">
            <w:pPr>
              <w:spacing w:line="240" w:lineRule="auto"/>
              <w:rPr>
                <w:rFonts w:asciiTheme="majorHAnsi" w:eastAsia="Verdana,Bold" w:hAnsiTheme="majorHAnsi"/>
                <w:iCs/>
                <w:lang w:eastAsia="hr-HR"/>
              </w:rPr>
            </w:pPr>
            <w:r w:rsidRPr="00956648">
              <w:rPr>
                <w:rFonts w:asciiTheme="majorHAnsi" w:eastAsia="Verdana,Bold" w:hAnsiTheme="majorHAnsi"/>
                <w:iCs/>
                <w:lang w:eastAsia="hr-HR"/>
              </w:rPr>
              <w:t>Viši referent u računovodstvu i financijama</w:t>
            </w:r>
          </w:p>
        </w:tc>
        <w:tc>
          <w:tcPr>
            <w:tcW w:w="0" w:type="auto"/>
            <w:tcBorders>
              <w:right w:val="single" w:sz="4" w:space="0" w:color="auto"/>
            </w:tcBorders>
            <w:shd w:val="clear" w:color="auto" w:fill="auto"/>
            <w:vAlign w:val="center"/>
          </w:tcPr>
          <w:p w14:paraId="6A278E6B" w14:textId="4FC3B00F" w:rsidR="004B087E" w:rsidRPr="00956648" w:rsidRDefault="004B087E" w:rsidP="00057F63">
            <w:pPr>
              <w:spacing w:line="240" w:lineRule="auto"/>
              <w:jc w:val="center"/>
              <w:rPr>
                <w:rFonts w:asciiTheme="majorHAnsi" w:hAnsiTheme="majorHAnsi"/>
              </w:rPr>
            </w:pPr>
            <w:r w:rsidRPr="00956648">
              <w:rPr>
                <w:rFonts w:asciiTheme="majorHAnsi" w:hAnsiTheme="majorHAnsi"/>
              </w:rPr>
              <w:t>VŠS/VSS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8F91E4" w14:textId="21460385"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5</w:t>
            </w:r>
          </w:p>
        </w:tc>
        <w:tc>
          <w:tcPr>
            <w:tcW w:w="0" w:type="auto"/>
            <w:tcBorders>
              <w:left w:val="single" w:sz="4" w:space="0" w:color="auto"/>
              <w:right w:val="single" w:sz="4" w:space="0" w:color="auto"/>
            </w:tcBorders>
            <w:vAlign w:val="center"/>
          </w:tcPr>
          <w:p w14:paraId="40DC8456" w14:textId="2FA10C69"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1,</w:t>
            </w:r>
            <w:r w:rsidR="00A20B5A" w:rsidRPr="00956648">
              <w:rPr>
                <w:rFonts w:asciiTheme="majorHAnsi" w:eastAsia="Verdana,Bold" w:hAnsiTheme="majorHAnsi"/>
                <w:iCs/>
                <w:lang w:eastAsia="hr-HR"/>
              </w:rPr>
              <w:t>55</w:t>
            </w:r>
            <w:r w:rsidRPr="00956648">
              <w:rPr>
                <w:rFonts w:asciiTheme="majorHAnsi" w:eastAsia="Verdana,Bold" w:hAnsiTheme="majorHAnsi"/>
                <w:iCs/>
                <w:lang w:eastAsia="hr-HR"/>
              </w:rPr>
              <w:t>-2</w:t>
            </w:r>
            <w:r w:rsidR="00A20B5A" w:rsidRPr="00956648">
              <w:rPr>
                <w:rFonts w:asciiTheme="majorHAnsi" w:eastAsia="Verdana,Bold" w:hAnsiTheme="majorHAnsi"/>
                <w:iCs/>
                <w:lang w:eastAsia="hr-HR"/>
              </w:rPr>
              <w:t>,35</w:t>
            </w:r>
          </w:p>
        </w:tc>
      </w:tr>
      <w:tr w:rsidR="004B087E" w:rsidRPr="00956648" w14:paraId="5B478CA6" w14:textId="77777777" w:rsidTr="00161EDD">
        <w:trPr>
          <w:trHeight w:val="340"/>
          <w:jc w:val="center"/>
        </w:trPr>
        <w:tc>
          <w:tcPr>
            <w:tcW w:w="0" w:type="auto"/>
            <w:vAlign w:val="center"/>
          </w:tcPr>
          <w:p w14:paraId="2DE1C145" w14:textId="0946F1D2" w:rsidR="004B087E" w:rsidRPr="00956648" w:rsidRDefault="004B087E" w:rsidP="00057F63">
            <w:pPr>
              <w:spacing w:line="240" w:lineRule="auto"/>
              <w:rPr>
                <w:rFonts w:asciiTheme="majorHAnsi" w:eastAsia="Verdana,Bold" w:hAnsiTheme="majorHAnsi"/>
                <w:iCs/>
                <w:lang w:eastAsia="hr-HR"/>
              </w:rPr>
            </w:pPr>
            <w:r w:rsidRPr="00956648">
              <w:rPr>
                <w:rFonts w:asciiTheme="majorHAnsi" w:eastAsia="Verdana,Bold" w:hAnsiTheme="majorHAnsi"/>
                <w:iCs/>
                <w:lang w:eastAsia="hr-HR"/>
              </w:rPr>
              <w:t>Referent u računovodstvu i financijama</w:t>
            </w:r>
          </w:p>
        </w:tc>
        <w:tc>
          <w:tcPr>
            <w:tcW w:w="0" w:type="auto"/>
            <w:tcBorders>
              <w:right w:val="single" w:sz="4" w:space="0" w:color="auto"/>
            </w:tcBorders>
            <w:shd w:val="clear" w:color="auto" w:fill="auto"/>
            <w:vAlign w:val="center"/>
          </w:tcPr>
          <w:p w14:paraId="48C02E23" w14:textId="14980728" w:rsidR="004B087E" w:rsidRPr="00956648" w:rsidRDefault="004B087E" w:rsidP="00057F63">
            <w:pPr>
              <w:spacing w:line="240" w:lineRule="auto"/>
              <w:jc w:val="center"/>
              <w:rPr>
                <w:rFonts w:asciiTheme="majorHAnsi" w:hAnsiTheme="majorHAnsi"/>
              </w:rPr>
            </w:pPr>
            <w:r w:rsidRPr="00956648">
              <w:rPr>
                <w:rFonts w:asciiTheme="majorHAnsi" w:hAnsiTheme="majorHAnsi"/>
              </w:rPr>
              <w:t>SSS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B6C5CA" w14:textId="27574B3F"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2</w:t>
            </w:r>
          </w:p>
        </w:tc>
        <w:tc>
          <w:tcPr>
            <w:tcW w:w="0" w:type="auto"/>
            <w:tcBorders>
              <w:left w:val="single" w:sz="4" w:space="0" w:color="auto"/>
              <w:right w:val="single" w:sz="4" w:space="0" w:color="auto"/>
            </w:tcBorders>
            <w:vAlign w:val="center"/>
          </w:tcPr>
          <w:p w14:paraId="71CE9E63" w14:textId="53D2563A"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1,4-1,5</w:t>
            </w:r>
          </w:p>
        </w:tc>
      </w:tr>
      <w:tr w:rsidR="004B087E" w:rsidRPr="00956648" w14:paraId="4BF3A9DC" w14:textId="77777777" w:rsidTr="00161EDD">
        <w:trPr>
          <w:trHeight w:val="340"/>
          <w:jc w:val="center"/>
        </w:trPr>
        <w:tc>
          <w:tcPr>
            <w:tcW w:w="0" w:type="auto"/>
            <w:vAlign w:val="center"/>
          </w:tcPr>
          <w:p w14:paraId="6A2DEC42" w14:textId="6C86990C" w:rsidR="004B087E" w:rsidRPr="00956648" w:rsidRDefault="00FA7617" w:rsidP="00057F63">
            <w:pPr>
              <w:spacing w:line="240" w:lineRule="auto"/>
              <w:rPr>
                <w:rFonts w:asciiTheme="majorHAnsi" w:eastAsia="Verdana,Bold" w:hAnsiTheme="majorHAnsi"/>
                <w:iCs/>
                <w:lang w:eastAsia="hr-HR"/>
              </w:rPr>
            </w:pPr>
            <w:r w:rsidRPr="00956648">
              <w:rPr>
                <w:rFonts w:asciiTheme="majorHAnsi" w:eastAsia="Verdana,Bold" w:hAnsiTheme="majorHAnsi"/>
                <w:iCs/>
                <w:lang w:eastAsia="hr-HR"/>
              </w:rPr>
              <w:t>Blagajnik</w:t>
            </w:r>
          </w:p>
        </w:tc>
        <w:tc>
          <w:tcPr>
            <w:tcW w:w="0" w:type="auto"/>
            <w:tcBorders>
              <w:right w:val="single" w:sz="4" w:space="0" w:color="auto"/>
            </w:tcBorders>
            <w:shd w:val="clear" w:color="auto" w:fill="auto"/>
            <w:vAlign w:val="center"/>
          </w:tcPr>
          <w:p w14:paraId="7ECD8966" w14:textId="41CC074C" w:rsidR="004B087E" w:rsidRPr="00956648" w:rsidRDefault="004B087E" w:rsidP="00057F63">
            <w:pPr>
              <w:spacing w:line="240" w:lineRule="auto"/>
              <w:jc w:val="center"/>
              <w:rPr>
                <w:rFonts w:asciiTheme="majorHAnsi" w:hAnsiTheme="majorHAnsi"/>
              </w:rPr>
            </w:pPr>
            <w:r w:rsidRPr="00956648">
              <w:rPr>
                <w:rFonts w:asciiTheme="majorHAnsi" w:hAnsiTheme="majorHAnsi"/>
              </w:rPr>
              <w:t>SSS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1CFDB3" w14:textId="4B40D21D"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5</w:t>
            </w:r>
          </w:p>
        </w:tc>
        <w:tc>
          <w:tcPr>
            <w:tcW w:w="0" w:type="auto"/>
            <w:tcBorders>
              <w:left w:val="single" w:sz="4" w:space="0" w:color="auto"/>
              <w:right w:val="single" w:sz="4" w:space="0" w:color="auto"/>
            </w:tcBorders>
            <w:vAlign w:val="center"/>
          </w:tcPr>
          <w:p w14:paraId="293D8862" w14:textId="61099E84"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1,3</w:t>
            </w:r>
          </w:p>
        </w:tc>
      </w:tr>
      <w:tr w:rsidR="004B087E" w:rsidRPr="00956648" w14:paraId="56DD8780" w14:textId="77777777" w:rsidTr="00161EDD">
        <w:trPr>
          <w:trHeight w:val="340"/>
          <w:jc w:val="center"/>
        </w:trPr>
        <w:tc>
          <w:tcPr>
            <w:tcW w:w="0" w:type="auto"/>
            <w:vAlign w:val="center"/>
          </w:tcPr>
          <w:p w14:paraId="72BBD287" w14:textId="5DB54A0D" w:rsidR="004B087E" w:rsidRPr="00956648" w:rsidRDefault="004B087E" w:rsidP="00057F63">
            <w:pPr>
              <w:spacing w:line="240" w:lineRule="auto"/>
              <w:rPr>
                <w:rFonts w:asciiTheme="majorHAnsi" w:eastAsia="Verdana,Bold" w:hAnsiTheme="majorHAnsi"/>
                <w:iCs/>
                <w:lang w:eastAsia="hr-HR"/>
              </w:rPr>
            </w:pPr>
            <w:r w:rsidRPr="00956648">
              <w:rPr>
                <w:rFonts w:asciiTheme="majorHAnsi" w:eastAsia="Verdana,Bold" w:hAnsiTheme="majorHAnsi"/>
                <w:iCs/>
                <w:lang w:eastAsia="hr-HR"/>
              </w:rPr>
              <w:t>Veterinar</w:t>
            </w:r>
          </w:p>
        </w:tc>
        <w:tc>
          <w:tcPr>
            <w:tcW w:w="0" w:type="auto"/>
            <w:tcBorders>
              <w:right w:val="single" w:sz="4" w:space="0" w:color="auto"/>
            </w:tcBorders>
            <w:shd w:val="clear" w:color="auto" w:fill="auto"/>
            <w:vAlign w:val="center"/>
          </w:tcPr>
          <w:p w14:paraId="2A88864C" w14:textId="0DC0D3D9" w:rsidR="004B087E" w:rsidRPr="00956648" w:rsidRDefault="004B087E" w:rsidP="00057F63">
            <w:pPr>
              <w:spacing w:line="240" w:lineRule="auto"/>
              <w:jc w:val="center"/>
              <w:rPr>
                <w:rFonts w:asciiTheme="majorHAnsi" w:hAnsiTheme="majorHAnsi"/>
              </w:rPr>
            </w:pPr>
            <w:r w:rsidRPr="00956648">
              <w:rPr>
                <w:rFonts w:asciiTheme="majorHAnsi" w:hAnsiTheme="majorHAnsi"/>
              </w:rPr>
              <w:t>VŠS/VSS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94D1D2" w14:textId="398BE899"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1</w:t>
            </w:r>
          </w:p>
        </w:tc>
        <w:tc>
          <w:tcPr>
            <w:tcW w:w="0" w:type="auto"/>
            <w:tcBorders>
              <w:left w:val="single" w:sz="4" w:space="0" w:color="auto"/>
              <w:right w:val="single" w:sz="4" w:space="0" w:color="auto"/>
            </w:tcBorders>
            <w:vAlign w:val="center"/>
          </w:tcPr>
          <w:p w14:paraId="324258AE" w14:textId="77CFD593"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2,</w:t>
            </w:r>
            <w:r w:rsidR="00A20B5A" w:rsidRPr="00956648">
              <w:rPr>
                <w:rFonts w:asciiTheme="majorHAnsi" w:eastAsia="Verdana,Bold" w:hAnsiTheme="majorHAnsi"/>
                <w:iCs/>
                <w:lang w:eastAsia="hr-HR"/>
              </w:rPr>
              <w:t>3</w:t>
            </w:r>
          </w:p>
        </w:tc>
      </w:tr>
      <w:tr w:rsidR="004B087E" w:rsidRPr="00956648" w14:paraId="61017FA4" w14:textId="77777777" w:rsidTr="00161EDD">
        <w:trPr>
          <w:trHeight w:val="340"/>
          <w:jc w:val="center"/>
        </w:trPr>
        <w:tc>
          <w:tcPr>
            <w:tcW w:w="0" w:type="auto"/>
            <w:vAlign w:val="center"/>
          </w:tcPr>
          <w:p w14:paraId="2B1C7181" w14:textId="62111FAA" w:rsidR="004B087E" w:rsidRPr="00956648" w:rsidRDefault="004B087E" w:rsidP="00057F63">
            <w:pPr>
              <w:spacing w:line="240" w:lineRule="auto"/>
              <w:rPr>
                <w:rFonts w:asciiTheme="majorHAnsi" w:eastAsia="Verdana,Bold" w:hAnsiTheme="majorHAnsi"/>
                <w:iCs/>
                <w:lang w:eastAsia="hr-HR"/>
              </w:rPr>
            </w:pPr>
            <w:r w:rsidRPr="00956648">
              <w:rPr>
                <w:rFonts w:asciiTheme="majorHAnsi" w:eastAsia="Verdana,Bold" w:hAnsiTheme="majorHAnsi"/>
                <w:iCs/>
                <w:lang w:eastAsia="hr-HR"/>
              </w:rPr>
              <w:t>Veterinarski tehničar</w:t>
            </w:r>
          </w:p>
        </w:tc>
        <w:tc>
          <w:tcPr>
            <w:tcW w:w="0" w:type="auto"/>
            <w:tcBorders>
              <w:right w:val="single" w:sz="4" w:space="0" w:color="auto"/>
            </w:tcBorders>
            <w:shd w:val="clear" w:color="auto" w:fill="auto"/>
            <w:vAlign w:val="center"/>
          </w:tcPr>
          <w:p w14:paraId="7D3B25F8" w14:textId="6F25FC80" w:rsidR="004B087E" w:rsidRPr="00956648" w:rsidRDefault="004B087E" w:rsidP="00057F63">
            <w:pPr>
              <w:spacing w:line="240" w:lineRule="auto"/>
              <w:jc w:val="center"/>
              <w:rPr>
                <w:rFonts w:asciiTheme="majorHAnsi" w:hAnsiTheme="majorHAnsi"/>
              </w:rPr>
            </w:pPr>
            <w:r w:rsidRPr="00956648">
              <w:rPr>
                <w:rFonts w:asciiTheme="majorHAnsi" w:hAnsiTheme="majorHAnsi"/>
              </w:rPr>
              <w:t>SSS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2C9F91" w14:textId="1F54BB27"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1</w:t>
            </w:r>
          </w:p>
        </w:tc>
        <w:tc>
          <w:tcPr>
            <w:tcW w:w="0" w:type="auto"/>
            <w:tcBorders>
              <w:left w:val="single" w:sz="4" w:space="0" w:color="auto"/>
              <w:right w:val="single" w:sz="4" w:space="0" w:color="auto"/>
            </w:tcBorders>
            <w:vAlign w:val="center"/>
          </w:tcPr>
          <w:p w14:paraId="07F25CEA" w14:textId="4D18CB72"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1,</w:t>
            </w:r>
            <w:r w:rsidR="00A20B5A" w:rsidRPr="00956648">
              <w:rPr>
                <w:rFonts w:asciiTheme="majorHAnsi" w:eastAsia="Verdana,Bold" w:hAnsiTheme="majorHAnsi"/>
                <w:iCs/>
                <w:lang w:eastAsia="hr-HR"/>
              </w:rPr>
              <w:t>2</w:t>
            </w:r>
          </w:p>
        </w:tc>
      </w:tr>
      <w:tr w:rsidR="004B087E" w:rsidRPr="00956648" w14:paraId="59751065" w14:textId="77777777" w:rsidTr="00161EDD">
        <w:trPr>
          <w:trHeight w:val="340"/>
          <w:jc w:val="center"/>
        </w:trPr>
        <w:tc>
          <w:tcPr>
            <w:tcW w:w="0" w:type="auto"/>
            <w:vAlign w:val="center"/>
          </w:tcPr>
          <w:p w14:paraId="3C7AD173" w14:textId="218CA06D" w:rsidR="004B087E" w:rsidRPr="00956648" w:rsidRDefault="004B087E" w:rsidP="00057F63">
            <w:pPr>
              <w:spacing w:line="240" w:lineRule="auto"/>
              <w:rPr>
                <w:rFonts w:asciiTheme="majorHAnsi" w:eastAsia="Verdana,Bold" w:hAnsiTheme="majorHAnsi"/>
                <w:iCs/>
                <w:lang w:eastAsia="hr-HR"/>
              </w:rPr>
            </w:pPr>
            <w:r w:rsidRPr="00956648">
              <w:rPr>
                <w:rFonts w:asciiTheme="majorHAnsi" w:eastAsia="Verdana,Bold" w:hAnsiTheme="majorHAnsi"/>
                <w:iCs/>
                <w:lang w:eastAsia="hr-HR"/>
              </w:rPr>
              <w:t>Djelatnik u skloništu za životinje</w:t>
            </w:r>
          </w:p>
        </w:tc>
        <w:tc>
          <w:tcPr>
            <w:tcW w:w="0" w:type="auto"/>
            <w:tcBorders>
              <w:right w:val="single" w:sz="4" w:space="0" w:color="auto"/>
            </w:tcBorders>
            <w:shd w:val="clear" w:color="auto" w:fill="auto"/>
            <w:vAlign w:val="center"/>
          </w:tcPr>
          <w:p w14:paraId="4EC20C82" w14:textId="1583D12D" w:rsidR="004B087E" w:rsidRPr="00956648" w:rsidRDefault="004B087E" w:rsidP="00057F63">
            <w:pPr>
              <w:spacing w:line="240" w:lineRule="auto"/>
              <w:jc w:val="center"/>
              <w:rPr>
                <w:rFonts w:asciiTheme="majorHAnsi" w:hAnsiTheme="majorHAnsi"/>
              </w:rPr>
            </w:pPr>
            <w:r w:rsidRPr="00956648">
              <w:rPr>
                <w:rFonts w:asciiTheme="majorHAnsi" w:hAnsiTheme="majorHAnsi"/>
              </w:rPr>
              <w:t>SSS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66A801" w14:textId="7CFC71A1"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1</w:t>
            </w:r>
          </w:p>
        </w:tc>
        <w:tc>
          <w:tcPr>
            <w:tcW w:w="0" w:type="auto"/>
            <w:tcBorders>
              <w:left w:val="single" w:sz="4" w:space="0" w:color="auto"/>
              <w:right w:val="single" w:sz="4" w:space="0" w:color="auto"/>
            </w:tcBorders>
            <w:vAlign w:val="center"/>
          </w:tcPr>
          <w:p w14:paraId="4E47DA7F" w14:textId="2B2BC949"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1</w:t>
            </w:r>
            <w:r w:rsidR="00A20B5A" w:rsidRPr="00956648">
              <w:rPr>
                <w:rFonts w:asciiTheme="majorHAnsi" w:eastAsia="Verdana,Bold" w:hAnsiTheme="majorHAnsi"/>
                <w:iCs/>
                <w:lang w:eastAsia="hr-HR"/>
              </w:rPr>
              <w:t>,2</w:t>
            </w:r>
          </w:p>
        </w:tc>
      </w:tr>
      <w:tr w:rsidR="004B087E" w:rsidRPr="00956648" w14:paraId="22A7861E" w14:textId="77777777" w:rsidTr="00161EDD">
        <w:trPr>
          <w:trHeight w:val="242"/>
          <w:jc w:val="center"/>
        </w:trPr>
        <w:tc>
          <w:tcPr>
            <w:tcW w:w="0" w:type="auto"/>
            <w:vAlign w:val="center"/>
          </w:tcPr>
          <w:p w14:paraId="4E52C81C" w14:textId="34C29382" w:rsidR="004B087E" w:rsidRPr="00956648" w:rsidRDefault="004B087E" w:rsidP="00057F63">
            <w:pPr>
              <w:spacing w:line="240" w:lineRule="auto"/>
              <w:rPr>
                <w:rFonts w:asciiTheme="majorHAnsi" w:eastAsia="Verdana,Bold" w:hAnsiTheme="majorHAnsi"/>
                <w:iCs/>
                <w:lang w:eastAsia="hr-HR"/>
              </w:rPr>
            </w:pPr>
            <w:r w:rsidRPr="00956648">
              <w:rPr>
                <w:rFonts w:asciiTheme="majorHAnsi" w:eastAsia="Verdana,Bold" w:hAnsiTheme="majorHAnsi"/>
                <w:iCs/>
                <w:lang w:eastAsia="hr-HR"/>
              </w:rPr>
              <w:t>Kuhar</w:t>
            </w:r>
          </w:p>
        </w:tc>
        <w:tc>
          <w:tcPr>
            <w:tcW w:w="0" w:type="auto"/>
            <w:tcBorders>
              <w:right w:val="single" w:sz="4" w:space="0" w:color="auto"/>
            </w:tcBorders>
            <w:shd w:val="clear" w:color="auto" w:fill="auto"/>
            <w:vAlign w:val="center"/>
          </w:tcPr>
          <w:p w14:paraId="58D3AFBD" w14:textId="23617FCE" w:rsidR="004B087E" w:rsidRPr="00956648" w:rsidRDefault="004B087E" w:rsidP="00057F63">
            <w:pPr>
              <w:spacing w:line="240" w:lineRule="auto"/>
              <w:jc w:val="center"/>
              <w:rPr>
                <w:rFonts w:asciiTheme="majorHAnsi" w:hAnsiTheme="majorHAnsi"/>
              </w:rPr>
            </w:pPr>
            <w:r w:rsidRPr="00956648">
              <w:rPr>
                <w:rFonts w:asciiTheme="majorHAnsi" w:hAnsiTheme="majorHAnsi"/>
              </w:rPr>
              <w:t>SSS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09D022" w14:textId="75F5E0F8"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Po potrebi sezonskog posla</w:t>
            </w:r>
          </w:p>
        </w:tc>
        <w:tc>
          <w:tcPr>
            <w:tcW w:w="0" w:type="auto"/>
            <w:tcBorders>
              <w:left w:val="single" w:sz="4" w:space="0" w:color="auto"/>
              <w:right w:val="single" w:sz="4" w:space="0" w:color="auto"/>
            </w:tcBorders>
            <w:vAlign w:val="center"/>
          </w:tcPr>
          <w:p w14:paraId="2F828676" w14:textId="77777777" w:rsidR="004B087E" w:rsidRPr="00956648" w:rsidRDefault="004B087E" w:rsidP="00057F63">
            <w:pPr>
              <w:spacing w:line="240" w:lineRule="auto"/>
              <w:jc w:val="center"/>
              <w:rPr>
                <w:rFonts w:asciiTheme="majorHAnsi" w:eastAsia="Verdana,Bold" w:hAnsiTheme="majorHAnsi"/>
                <w:iCs/>
                <w:highlight w:val="yellow"/>
                <w:lang w:eastAsia="hr-HR"/>
              </w:rPr>
            </w:pPr>
          </w:p>
        </w:tc>
      </w:tr>
      <w:tr w:rsidR="004B087E" w:rsidRPr="00956648" w14:paraId="160A51CF" w14:textId="77777777" w:rsidTr="00161EDD">
        <w:trPr>
          <w:trHeight w:val="340"/>
          <w:jc w:val="center"/>
        </w:trPr>
        <w:tc>
          <w:tcPr>
            <w:tcW w:w="0" w:type="auto"/>
            <w:vAlign w:val="center"/>
          </w:tcPr>
          <w:p w14:paraId="0BB027CC" w14:textId="69F5D29A" w:rsidR="004B087E" w:rsidRPr="00956648" w:rsidRDefault="004B087E" w:rsidP="00057F63">
            <w:pPr>
              <w:spacing w:line="240" w:lineRule="auto"/>
              <w:rPr>
                <w:rFonts w:asciiTheme="majorHAnsi" w:eastAsia="Verdana,Bold" w:hAnsiTheme="majorHAnsi"/>
                <w:iCs/>
                <w:lang w:eastAsia="hr-HR"/>
              </w:rPr>
            </w:pPr>
            <w:r w:rsidRPr="00956648">
              <w:rPr>
                <w:rFonts w:asciiTheme="majorHAnsi" w:eastAsia="Verdana,Bold" w:hAnsiTheme="majorHAnsi"/>
                <w:iCs/>
                <w:lang w:eastAsia="hr-HR"/>
              </w:rPr>
              <w:t>Pomoćni kuhar – rad na roštilju</w:t>
            </w:r>
          </w:p>
        </w:tc>
        <w:tc>
          <w:tcPr>
            <w:tcW w:w="0" w:type="auto"/>
            <w:tcBorders>
              <w:right w:val="single" w:sz="4" w:space="0" w:color="auto"/>
            </w:tcBorders>
            <w:shd w:val="clear" w:color="auto" w:fill="auto"/>
            <w:vAlign w:val="center"/>
          </w:tcPr>
          <w:p w14:paraId="7FF36591" w14:textId="63EAEBF8" w:rsidR="004B087E" w:rsidRPr="00956648" w:rsidRDefault="004B087E" w:rsidP="00057F63">
            <w:pPr>
              <w:spacing w:line="240" w:lineRule="auto"/>
              <w:jc w:val="center"/>
              <w:rPr>
                <w:rFonts w:asciiTheme="majorHAnsi" w:hAnsiTheme="majorHAnsi"/>
              </w:rPr>
            </w:pPr>
            <w:r w:rsidRPr="00956648">
              <w:rPr>
                <w:rFonts w:asciiTheme="majorHAnsi" w:hAnsiTheme="majorHAnsi"/>
              </w:rPr>
              <w:t>SSS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C6F2D" w14:textId="0CAF23DD"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Po potrebi sezonskog posla</w:t>
            </w:r>
          </w:p>
        </w:tc>
        <w:tc>
          <w:tcPr>
            <w:tcW w:w="0" w:type="auto"/>
            <w:tcBorders>
              <w:left w:val="single" w:sz="4" w:space="0" w:color="auto"/>
              <w:right w:val="single" w:sz="4" w:space="0" w:color="auto"/>
            </w:tcBorders>
            <w:vAlign w:val="center"/>
          </w:tcPr>
          <w:p w14:paraId="2191E2CC" w14:textId="77777777" w:rsidR="004B087E" w:rsidRPr="00956648" w:rsidRDefault="004B087E" w:rsidP="00057F63">
            <w:pPr>
              <w:spacing w:line="240" w:lineRule="auto"/>
              <w:jc w:val="center"/>
              <w:rPr>
                <w:rFonts w:asciiTheme="majorHAnsi" w:eastAsia="Verdana,Bold" w:hAnsiTheme="majorHAnsi"/>
                <w:iCs/>
                <w:highlight w:val="yellow"/>
                <w:lang w:eastAsia="hr-HR"/>
              </w:rPr>
            </w:pPr>
          </w:p>
        </w:tc>
      </w:tr>
      <w:tr w:rsidR="004B087E" w:rsidRPr="00956648" w14:paraId="5CB1E729" w14:textId="77777777" w:rsidTr="00161EDD">
        <w:trPr>
          <w:trHeight w:val="340"/>
          <w:jc w:val="center"/>
        </w:trPr>
        <w:tc>
          <w:tcPr>
            <w:tcW w:w="0" w:type="auto"/>
            <w:vAlign w:val="center"/>
          </w:tcPr>
          <w:p w14:paraId="24F13CE8" w14:textId="3444E530" w:rsidR="004B087E" w:rsidRPr="00956648" w:rsidRDefault="004B087E" w:rsidP="00057F63">
            <w:pPr>
              <w:spacing w:line="240" w:lineRule="auto"/>
              <w:rPr>
                <w:rFonts w:asciiTheme="majorHAnsi" w:eastAsia="Verdana,Bold" w:hAnsiTheme="majorHAnsi"/>
                <w:iCs/>
                <w:lang w:eastAsia="hr-HR"/>
              </w:rPr>
            </w:pPr>
            <w:r w:rsidRPr="00956648">
              <w:rPr>
                <w:rFonts w:asciiTheme="majorHAnsi" w:eastAsia="Verdana,Bold" w:hAnsiTheme="majorHAnsi"/>
                <w:iCs/>
                <w:lang w:eastAsia="hr-HR"/>
              </w:rPr>
              <w:lastRenderedPageBreak/>
              <w:t>Konobar – šanker</w:t>
            </w:r>
          </w:p>
        </w:tc>
        <w:tc>
          <w:tcPr>
            <w:tcW w:w="0" w:type="auto"/>
            <w:tcBorders>
              <w:right w:val="single" w:sz="4" w:space="0" w:color="auto"/>
            </w:tcBorders>
            <w:shd w:val="clear" w:color="auto" w:fill="auto"/>
            <w:vAlign w:val="center"/>
          </w:tcPr>
          <w:p w14:paraId="55BA476D" w14:textId="6F330A8B" w:rsidR="004B087E" w:rsidRPr="00956648" w:rsidRDefault="004B087E" w:rsidP="00057F63">
            <w:pPr>
              <w:spacing w:line="240" w:lineRule="auto"/>
              <w:jc w:val="center"/>
              <w:rPr>
                <w:rFonts w:asciiTheme="majorHAnsi" w:hAnsiTheme="majorHAnsi"/>
              </w:rPr>
            </w:pPr>
            <w:r w:rsidRPr="00956648">
              <w:rPr>
                <w:rFonts w:asciiTheme="majorHAnsi" w:hAnsiTheme="majorHAnsi"/>
              </w:rPr>
              <w:t>SSS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5314CF" w14:textId="35FF8889"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Po potrebi sezonskog posla</w:t>
            </w:r>
          </w:p>
        </w:tc>
        <w:tc>
          <w:tcPr>
            <w:tcW w:w="0" w:type="auto"/>
            <w:tcBorders>
              <w:left w:val="single" w:sz="4" w:space="0" w:color="auto"/>
              <w:right w:val="single" w:sz="4" w:space="0" w:color="auto"/>
            </w:tcBorders>
            <w:vAlign w:val="center"/>
          </w:tcPr>
          <w:p w14:paraId="1C523ED7" w14:textId="77777777" w:rsidR="004B087E" w:rsidRPr="00956648" w:rsidRDefault="004B087E" w:rsidP="00057F63">
            <w:pPr>
              <w:spacing w:line="240" w:lineRule="auto"/>
              <w:jc w:val="center"/>
              <w:rPr>
                <w:rFonts w:asciiTheme="majorHAnsi" w:eastAsia="Verdana,Bold" w:hAnsiTheme="majorHAnsi"/>
                <w:iCs/>
                <w:highlight w:val="yellow"/>
                <w:lang w:eastAsia="hr-HR"/>
              </w:rPr>
            </w:pPr>
          </w:p>
        </w:tc>
      </w:tr>
      <w:tr w:rsidR="004B087E" w:rsidRPr="00956648" w14:paraId="666C50B0" w14:textId="77777777" w:rsidTr="00161EDD">
        <w:trPr>
          <w:trHeight w:val="340"/>
          <w:jc w:val="center"/>
        </w:trPr>
        <w:tc>
          <w:tcPr>
            <w:tcW w:w="0" w:type="auto"/>
            <w:vAlign w:val="center"/>
          </w:tcPr>
          <w:p w14:paraId="3E5E44B5" w14:textId="49701AAB" w:rsidR="004B087E" w:rsidRPr="00956648" w:rsidRDefault="00FA7617" w:rsidP="00057F63">
            <w:pPr>
              <w:spacing w:line="240" w:lineRule="auto"/>
              <w:rPr>
                <w:rFonts w:asciiTheme="majorHAnsi" w:eastAsia="Verdana,Bold" w:hAnsiTheme="majorHAnsi"/>
                <w:iCs/>
                <w:lang w:eastAsia="hr-HR"/>
              </w:rPr>
            </w:pPr>
            <w:r w:rsidRPr="00956648">
              <w:rPr>
                <w:rFonts w:asciiTheme="majorHAnsi" w:eastAsia="Verdana,Bold" w:hAnsiTheme="majorHAnsi"/>
                <w:iCs/>
                <w:lang w:eastAsia="hr-HR"/>
              </w:rPr>
              <w:t>Recepcionar</w:t>
            </w:r>
          </w:p>
        </w:tc>
        <w:tc>
          <w:tcPr>
            <w:tcW w:w="0" w:type="auto"/>
            <w:tcBorders>
              <w:right w:val="single" w:sz="4" w:space="0" w:color="auto"/>
            </w:tcBorders>
            <w:shd w:val="clear" w:color="auto" w:fill="auto"/>
            <w:vAlign w:val="center"/>
          </w:tcPr>
          <w:p w14:paraId="417EB516" w14:textId="7939DAA1" w:rsidR="004B087E" w:rsidRPr="00956648" w:rsidRDefault="004B087E" w:rsidP="00057F63">
            <w:pPr>
              <w:spacing w:line="240" w:lineRule="auto"/>
              <w:jc w:val="center"/>
              <w:rPr>
                <w:rFonts w:asciiTheme="majorHAnsi" w:hAnsiTheme="majorHAnsi"/>
              </w:rPr>
            </w:pPr>
            <w:r w:rsidRPr="00956648">
              <w:rPr>
                <w:rFonts w:asciiTheme="majorHAnsi" w:hAnsiTheme="majorHAnsi"/>
              </w:rPr>
              <w:t>SSS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F5E4F6" w14:textId="2725D2E7" w:rsidR="004B087E" w:rsidRPr="00956648" w:rsidRDefault="004B087E" w:rsidP="00057F63">
            <w:pPr>
              <w:spacing w:line="240" w:lineRule="auto"/>
              <w:jc w:val="center"/>
              <w:rPr>
                <w:rFonts w:asciiTheme="majorHAnsi" w:eastAsia="Verdana,Bold" w:hAnsiTheme="majorHAnsi"/>
                <w:iCs/>
                <w:lang w:eastAsia="hr-HR"/>
              </w:rPr>
            </w:pPr>
            <w:r w:rsidRPr="00956648">
              <w:rPr>
                <w:rFonts w:asciiTheme="majorHAnsi" w:eastAsia="Verdana,Bold" w:hAnsiTheme="majorHAnsi"/>
                <w:iCs/>
                <w:lang w:eastAsia="hr-HR"/>
              </w:rPr>
              <w:t>Po potrebi sezonskog posla</w:t>
            </w:r>
          </w:p>
        </w:tc>
        <w:tc>
          <w:tcPr>
            <w:tcW w:w="0" w:type="auto"/>
            <w:tcBorders>
              <w:left w:val="single" w:sz="4" w:space="0" w:color="auto"/>
              <w:right w:val="single" w:sz="4" w:space="0" w:color="auto"/>
            </w:tcBorders>
            <w:vAlign w:val="center"/>
          </w:tcPr>
          <w:p w14:paraId="585D6E48" w14:textId="77777777" w:rsidR="004B087E" w:rsidRPr="00956648" w:rsidRDefault="004B087E" w:rsidP="00057F63">
            <w:pPr>
              <w:spacing w:line="240" w:lineRule="auto"/>
              <w:jc w:val="center"/>
              <w:rPr>
                <w:rFonts w:asciiTheme="majorHAnsi" w:eastAsia="Verdana,Bold" w:hAnsiTheme="majorHAnsi"/>
                <w:iCs/>
                <w:highlight w:val="yellow"/>
                <w:lang w:eastAsia="hr-HR"/>
              </w:rPr>
            </w:pPr>
          </w:p>
        </w:tc>
      </w:tr>
    </w:tbl>
    <w:p w14:paraId="4B4433DA" w14:textId="77777777" w:rsidR="00C0203E" w:rsidRPr="00325671" w:rsidRDefault="00C0203E" w:rsidP="00057F63">
      <w:pPr>
        <w:spacing w:line="240" w:lineRule="auto"/>
        <w:jc w:val="both"/>
        <w:rPr>
          <w:rFonts w:asciiTheme="majorHAnsi" w:hAnsiTheme="majorHAnsi"/>
          <w:highlight w:val="yellow"/>
        </w:rPr>
      </w:pPr>
    </w:p>
    <w:p w14:paraId="7E2A177D" w14:textId="0A538768" w:rsidR="00E45BDA" w:rsidRPr="00FA45B3" w:rsidRDefault="004B087E" w:rsidP="00057F63">
      <w:pPr>
        <w:spacing w:line="240" w:lineRule="auto"/>
        <w:jc w:val="both"/>
        <w:rPr>
          <w:rFonts w:asciiTheme="majorHAnsi" w:hAnsiTheme="majorHAnsi"/>
        </w:rPr>
      </w:pPr>
      <w:r w:rsidRPr="00F24F63">
        <w:rPr>
          <w:rFonts w:asciiTheme="majorHAnsi" w:hAnsiTheme="majorHAnsi"/>
        </w:rPr>
        <w:t xml:space="preserve">Osnovica u društvu na </w:t>
      </w:r>
      <w:r w:rsidR="002C0C63" w:rsidRPr="00F24F63">
        <w:rPr>
          <w:rFonts w:asciiTheme="majorHAnsi" w:hAnsiTheme="majorHAnsi"/>
        </w:rPr>
        <w:t xml:space="preserve">01.01.2024. iznosila je </w:t>
      </w:r>
      <w:r w:rsidR="00F24F63" w:rsidRPr="00F24F63">
        <w:rPr>
          <w:rFonts w:asciiTheme="majorHAnsi" w:hAnsiTheme="majorHAnsi"/>
        </w:rPr>
        <w:t xml:space="preserve">735,00 </w:t>
      </w:r>
      <w:r w:rsidR="001E7916">
        <w:rPr>
          <w:rFonts w:asciiTheme="majorHAnsi" w:hAnsiTheme="majorHAnsi"/>
        </w:rPr>
        <w:t>EUR</w:t>
      </w:r>
      <w:r w:rsidR="002C0C63" w:rsidRPr="00F24F63">
        <w:rPr>
          <w:rFonts w:asciiTheme="majorHAnsi" w:hAnsiTheme="majorHAnsi"/>
        </w:rPr>
        <w:t xml:space="preserve">. Tijekom godine povećana je u </w:t>
      </w:r>
      <w:r w:rsidR="00F24F63" w:rsidRPr="00F24F63">
        <w:rPr>
          <w:rFonts w:asciiTheme="majorHAnsi" w:hAnsiTheme="majorHAnsi"/>
        </w:rPr>
        <w:t>dva</w:t>
      </w:r>
      <w:r w:rsidR="002C0C63" w:rsidRPr="00F24F63">
        <w:rPr>
          <w:rFonts w:asciiTheme="majorHAnsi" w:hAnsiTheme="majorHAnsi"/>
        </w:rPr>
        <w:t xml:space="preserve"> </w:t>
      </w:r>
      <w:r w:rsidR="002C0C63" w:rsidRPr="00FA45B3">
        <w:rPr>
          <w:rFonts w:asciiTheme="majorHAnsi" w:hAnsiTheme="majorHAnsi"/>
        </w:rPr>
        <w:t xml:space="preserve">navrata, te je na </w:t>
      </w:r>
      <w:r w:rsidRPr="00FA45B3">
        <w:rPr>
          <w:rFonts w:asciiTheme="majorHAnsi" w:hAnsiTheme="majorHAnsi"/>
        </w:rPr>
        <w:t>31.12.202</w:t>
      </w:r>
      <w:r w:rsidR="00263EFA" w:rsidRPr="00FA45B3">
        <w:rPr>
          <w:rFonts w:asciiTheme="majorHAnsi" w:hAnsiTheme="majorHAnsi"/>
        </w:rPr>
        <w:t>4</w:t>
      </w:r>
      <w:r w:rsidRPr="00FA45B3">
        <w:rPr>
          <w:rFonts w:asciiTheme="majorHAnsi" w:hAnsiTheme="majorHAnsi"/>
        </w:rPr>
        <w:t>. iznosila 7</w:t>
      </w:r>
      <w:r w:rsidR="00263EFA" w:rsidRPr="00FA45B3">
        <w:rPr>
          <w:rFonts w:asciiTheme="majorHAnsi" w:hAnsiTheme="majorHAnsi"/>
        </w:rPr>
        <w:t>97,</w:t>
      </w:r>
      <w:r w:rsidR="00F24F63" w:rsidRPr="00FA45B3">
        <w:rPr>
          <w:rFonts w:asciiTheme="majorHAnsi" w:hAnsiTheme="majorHAnsi"/>
        </w:rPr>
        <w:t>9</w:t>
      </w:r>
      <w:r w:rsidR="00263EFA" w:rsidRPr="00FA45B3">
        <w:rPr>
          <w:rFonts w:asciiTheme="majorHAnsi" w:hAnsiTheme="majorHAnsi"/>
        </w:rPr>
        <w:t>8</w:t>
      </w:r>
      <w:r w:rsidRPr="00FA45B3">
        <w:rPr>
          <w:rFonts w:asciiTheme="majorHAnsi" w:hAnsiTheme="majorHAnsi"/>
        </w:rPr>
        <w:t xml:space="preserve"> </w:t>
      </w:r>
      <w:r w:rsidR="001E7916">
        <w:rPr>
          <w:rFonts w:asciiTheme="majorHAnsi" w:hAnsiTheme="majorHAnsi"/>
        </w:rPr>
        <w:t>EUR</w:t>
      </w:r>
      <w:r w:rsidR="00FA7617" w:rsidRPr="00FA45B3">
        <w:rPr>
          <w:rFonts w:asciiTheme="majorHAnsi" w:hAnsiTheme="majorHAnsi"/>
        </w:rPr>
        <w:t>.</w:t>
      </w:r>
    </w:p>
    <w:p w14:paraId="18AEBFE5" w14:textId="2545673B" w:rsidR="00FA7617" w:rsidRDefault="00FA45B3" w:rsidP="00057F63">
      <w:pPr>
        <w:spacing w:line="240" w:lineRule="auto"/>
        <w:jc w:val="both"/>
        <w:rPr>
          <w:rFonts w:asciiTheme="majorHAnsi" w:hAnsiTheme="majorHAnsi"/>
        </w:rPr>
      </w:pPr>
      <w:r w:rsidRPr="00FA45B3">
        <w:rPr>
          <w:rFonts w:asciiTheme="majorHAnsi" w:hAnsiTheme="majorHAnsi"/>
        </w:rPr>
        <w:t xml:space="preserve">Prema Aneksu br. 1. Kolektivnog ugovora o pravima i obvezama poslodavca i radnika u društvu Pula usluge i upravljanje d.o.o  od </w:t>
      </w:r>
      <w:r w:rsidR="00BE67BE" w:rsidRPr="00FA45B3">
        <w:rPr>
          <w:rFonts w:asciiTheme="majorHAnsi" w:hAnsiTheme="majorHAnsi"/>
        </w:rPr>
        <w:t xml:space="preserve">31.12.2024. </w:t>
      </w:r>
      <w:r w:rsidRPr="00FA45B3">
        <w:rPr>
          <w:rFonts w:asciiTheme="majorHAnsi" w:hAnsiTheme="majorHAnsi"/>
        </w:rPr>
        <w:t xml:space="preserve"> utvrđeno je povećanje osnovice na </w:t>
      </w:r>
      <w:r w:rsidR="00BE67BE" w:rsidRPr="00FA45B3">
        <w:rPr>
          <w:rFonts w:asciiTheme="majorHAnsi" w:hAnsiTheme="majorHAnsi"/>
        </w:rPr>
        <w:t xml:space="preserve">880,00 </w:t>
      </w:r>
      <w:r w:rsidR="001E7916">
        <w:rPr>
          <w:rFonts w:asciiTheme="majorHAnsi" w:hAnsiTheme="majorHAnsi"/>
        </w:rPr>
        <w:t>EUR</w:t>
      </w:r>
      <w:r w:rsidR="00BE67BE" w:rsidRPr="00FA45B3">
        <w:rPr>
          <w:rFonts w:asciiTheme="majorHAnsi" w:hAnsiTheme="majorHAnsi"/>
        </w:rPr>
        <w:t xml:space="preserve">, te kumuliranje dodataka na plaću, </w:t>
      </w:r>
      <w:r w:rsidRPr="00FA45B3">
        <w:rPr>
          <w:rFonts w:asciiTheme="majorHAnsi" w:hAnsiTheme="majorHAnsi"/>
        </w:rPr>
        <w:t>s primjenom od 1.01.2025. godine.</w:t>
      </w:r>
    </w:p>
    <w:p w14:paraId="6BE61016" w14:textId="77777777" w:rsidR="00FA45B3" w:rsidRDefault="00FA45B3" w:rsidP="00057F63">
      <w:pPr>
        <w:spacing w:line="240" w:lineRule="auto"/>
        <w:jc w:val="both"/>
        <w:rPr>
          <w:rFonts w:asciiTheme="majorHAnsi" w:hAnsiTheme="majorHAnsi"/>
        </w:rPr>
      </w:pPr>
    </w:p>
    <w:p w14:paraId="2341C1DF" w14:textId="77777777" w:rsidR="00FA45B3" w:rsidRPr="00263EFA" w:rsidRDefault="00FA45B3" w:rsidP="00057F63">
      <w:pPr>
        <w:spacing w:line="240" w:lineRule="auto"/>
        <w:jc w:val="both"/>
        <w:rPr>
          <w:rFonts w:asciiTheme="majorHAnsi" w:hAnsiTheme="majorHAnsi"/>
        </w:rPr>
      </w:pPr>
    </w:p>
    <w:tbl>
      <w:tblPr>
        <w:tblW w:w="5000" w:type="pct"/>
        <w:tblLayout w:type="fixed"/>
        <w:tblCellMar>
          <w:left w:w="10" w:type="dxa"/>
          <w:right w:w="10" w:type="dxa"/>
        </w:tblCellMar>
        <w:tblLook w:val="04A0" w:firstRow="1" w:lastRow="0" w:firstColumn="1" w:lastColumn="0" w:noHBand="0" w:noVBand="1"/>
      </w:tblPr>
      <w:tblGrid>
        <w:gridCol w:w="9072"/>
      </w:tblGrid>
      <w:tr w:rsidR="00637133" w:rsidRPr="00D379D7" w14:paraId="27541A21" w14:textId="77777777" w:rsidTr="00BE67BE">
        <w:trPr>
          <w:trHeight w:val="397"/>
        </w:trPr>
        <w:tc>
          <w:tcPr>
            <w:tcW w:w="9072" w:type="dxa"/>
            <w:shd w:val="clear" w:color="auto" w:fill="E7E7FF"/>
            <w:tcMar>
              <w:top w:w="0" w:type="dxa"/>
              <w:left w:w="108" w:type="dxa"/>
              <w:bottom w:w="0" w:type="dxa"/>
              <w:right w:w="108" w:type="dxa"/>
            </w:tcMar>
            <w:vAlign w:val="center"/>
          </w:tcPr>
          <w:p w14:paraId="6245B596" w14:textId="32D0563C" w:rsidR="00637133" w:rsidRPr="00D379D7" w:rsidRDefault="00637133" w:rsidP="00057F63">
            <w:pPr>
              <w:pStyle w:val="Standard"/>
              <w:spacing w:after="0" w:line="240" w:lineRule="auto"/>
              <w:rPr>
                <w:rFonts w:asciiTheme="majorHAnsi" w:hAnsiTheme="majorHAnsi" w:cs="Arial"/>
                <w:b/>
                <w:noProof/>
                <w:color w:val="262626"/>
                <w:lang w:eastAsia="en-US"/>
              </w:rPr>
            </w:pPr>
            <w:r w:rsidRPr="00D379D7">
              <w:rPr>
                <w:rFonts w:asciiTheme="majorHAnsi" w:hAnsiTheme="majorHAnsi" w:cs="Arial"/>
                <w:b/>
                <w:noProof/>
                <w:color w:val="262626"/>
                <w:lang w:eastAsia="en-US"/>
              </w:rPr>
              <w:t>Struktura radnih sati</w:t>
            </w:r>
          </w:p>
        </w:tc>
      </w:tr>
    </w:tbl>
    <w:p w14:paraId="210442D3" w14:textId="77777777" w:rsidR="000827E8" w:rsidRPr="00D379D7" w:rsidRDefault="000827E8" w:rsidP="00057F63">
      <w:pPr>
        <w:pStyle w:val="Odlomakpopisa2"/>
        <w:spacing w:line="240" w:lineRule="auto"/>
        <w:ind w:left="0"/>
        <w:jc w:val="center"/>
        <w:rPr>
          <w:rFonts w:asciiTheme="majorHAnsi" w:hAnsiTheme="majorHAnsi"/>
          <w:i/>
          <w:noProof/>
          <w:color w:val="000000" w:themeColor="text1"/>
          <w:sz w:val="20"/>
          <w:szCs w:val="20"/>
        </w:rPr>
      </w:pPr>
    </w:p>
    <w:p w14:paraId="3B132B1E" w14:textId="5DBAC096" w:rsidR="000827E8" w:rsidRPr="008D1F63" w:rsidRDefault="000827E8" w:rsidP="00057F63">
      <w:pPr>
        <w:pStyle w:val="Odlomakpopisa2"/>
        <w:spacing w:line="240" w:lineRule="auto"/>
        <w:ind w:left="0"/>
        <w:jc w:val="center"/>
        <w:rPr>
          <w:rFonts w:asciiTheme="majorHAnsi" w:hAnsiTheme="majorHAnsi"/>
          <w:i/>
          <w:noProof/>
          <w:color w:val="000000" w:themeColor="text1"/>
          <w:sz w:val="16"/>
          <w:szCs w:val="16"/>
        </w:rPr>
      </w:pPr>
      <w:r w:rsidRPr="008D1F63">
        <w:rPr>
          <w:rFonts w:asciiTheme="majorHAnsi" w:hAnsiTheme="majorHAnsi"/>
          <w:i/>
          <w:noProof/>
          <w:color w:val="000000" w:themeColor="text1"/>
          <w:sz w:val="16"/>
          <w:szCs w:val="16"/>
        </w:rPr>
        <w:t>Tablica 8. Struktura radnih sati</w:t>
      </w:r>
      <w:r w:rsidR="002F777B" w:rsidRPr="008D1F63">
        <w:rPr>
          <w:rFonts w:asciiTheme="majorHAnsi" w:hAnsiTheme="majorHAnsi"/>
          <w:i/>
          <w:noProof/>
          <w:color w:val="000000" w:themeColor="text1"/>
          <w:sz w:val="16"/>
          <w:szCs w:val="16"/>
        </w:rPr>
        <w:t>*</w:t>
      </w:r>
    </w:p>
    <w:p w14:paraId="607B2746" w14:textId="77777777" w:rsidR="00637133" w:rsidRPr="008D1F63" w:rsidRDefault="00637133" w:rsidP="00057F63">
      <w:pPr>
        <w:pStyle w:val="Odlomakpopisa2"/>
        <w:spacing w:line="240" w:lineRule="auto"/>
        <w:ind w:left="0"/>
        <w:jc w:val="both"/>
        <w:rPr>
          <w:rFonts w:asciiTheme="majorHAnsi" w:hAnsiTheme="majorHAnsi"/>
          <w:noProof/>
          <w:color w:val="00B050"/>
          <w:sz w:val="16"/>
          <w:szCs w:val="16"/>
        </w:rPr>
      </w:pPr>
    </w:p>
    <w:tbl>
      <w:tblPr>
        <w:tblW w:w="5000" w:type="pct"/>
        <w:jc w:val="center"/>
        <w:tblLook w:val="04A0" w:firstRow="1" w:lastRow="0" w:firstColumn="1" w:lastColumn="0" w:noHBand="0" w:noVBand="1"/>
      </w:tblPr>
      <w:tblGrid>
        <w:gridCol w:w="832"/>
        <w:gridCol w:w="1190"/>
        <w:gridCol w:w="754"/>
        <w:gridCol w:w="798"/>
        <w:gridCol w:w="1231"/>
        <w:gridCol w:w="871"/>
        <w:gridCol w:w="789"/>
        <w:gridCol w:w="886"/>
        <w:gridCol w:w="886"/>
        <w:gridCol w:w="835"/>
      </w:tblGrid>
      <w:tr w:rsidR="00D379D7" w:rsidRPr="008D1F63" w14:paraId="57569727" w14:textId="77777777" w:rsidTr="00D379D7">
        <w:trPr>
          <w:trHeight w:val="840"/>
          <w:jc w:val="center"/>
        </w:trPr>
        <w:tc>
          <w:tcPr>
            <w:tcW w:w="459" w:type="pct"/>
            <w:tcBorders>
              <w:top w:val="nil"/>
              <w:left w:val="nil"/>
              <w:bottom w:val="nil"/>
              <w:right w:val="single" w:sz="8" w:space="0" w:color="D9D9D9"/>
            </w:tcBorders>
            <w:shd w:val="clear" w:color="000000" w:fill="D9D9D9"/>
            <w:vAlign w:val="center"/>
            <w:hideMark/>
          </w:tcPr>
          <w:p w14:paraId="1F4B1CE1" w14:textId="77777777" w:rsidR="00D379D7" w:rsidRPr="008D1F63" w:rsidRDefault="00D379D7" w:rsidP="00057F63">
            <w:pPr>
              <w:spacing w:line="240" w:lineRule="auto"/>
              <w:jc w:val="center"/>
              <w:rPr>
                <w:rFonts w:asciiTheme="majorHAnsi" w:hAnsiTheme="majorHAnsi"/>
                <w:sz w:val="16"/>
                <w:szCs w:val="16"/>
                <w:lang w:eastAsia="hr-HR"/>
              </w:rPr>
            </w:pPr>
            <w:r w:rsidRPr="008D1F63">
              <w:rPr>
                <w:rFonts w:asciiTheme="majorHAnsi" w:hAnsiTheme="majorHAnsi"/>
                <w:sz w:val="16"/>
                <w:szCs w:val="16"/>
                <w:lang w:eastAsia="hr-HR"/>
              </w:rPr>
              <w:t>Efektivni sati rada</w:t>
            </w:r>
          </w:p>
        </w:tc>
        <w:tc>
          <w:tcPr>
            <w:tcW w:w="656" w:type="pct"/>
            <w:tcBorders>
              <w:top w:val="nil"/>
              <w:left w:val="nil"/>
              <w:bottom w:val="nil"/>
              <w:right w:val="single" w:sz="8" w:space="0" w:color="D9D9D9"/>
            </w:tcBorders>
            <w:shd w:val="clear" w:color="000000" w:fill="D9D9D9"/>
            <w:vAlign w:val="center"/>
            <w:hideMark/>
          </w:tcPr>
          <w:p w14:paraId="1F9FA886" w14:textId="77777777" w:rsidR="00D379D7" w:rsidRPr="008D1F63" w:rsidRDefault="00D379D7" w:rsidP="00057F63">
            <w:pPr>
              <w:spacing w:line="240" w:lineRule="auto"/>
              <w:jc w:val="center"/>
              <w:rPr>
                <w:rFonts w:asciiTheme="majorHAnsi" w:hAnsiTheme="majorHAnsi"/>
                <w:sz w:val="16"/>
                <w:szCs w:val="16"/>
                <w:lang w:eastAsia="hr-HR"/>
              </w:rPr>
            </w:pPr>
            <w:r w:rsidRPr="008D1F63">
              <w:rPr>
                <w:rFonts w:asciiTheme="majorHAnsi" w:hAnsiTheme="majorHAnsi"/>
                <w:sz w:val="16"/>
                <w:szCs w:val="16"/>
                <w:lang w:eastAsia="hr-HR"/>
              </w:rPr>
              <w:t>Prekovremeni sati</w:t>
            </w:r>
          </w:p>
        </w:tc>
        <w:tc>
          <w:tcPr>
            <w:tcW w:w="416" w:type="pct"/>
            <w:tcBorders>
              <w:top w:val="nil"/>
              <w:left w:val="nil"/>
              <w:bottom w:val="nil"/>
              <w:right w:val="single" w:sz="8" w:space="0" w:color="D9D9D9"/>
            </w:tcBorders>
            <w:shd w:val="clear" w:color="000000" w:fill="D9D9D9"/>
            <w:vAlign w:val="center"/>
            <w:hideMark/>
          </w:tcPr>
          <w:p w14:paraId="4B10ECC7" w14:textId="77777777" w:rsidR="00D379D7" w:rsidRPr="008D1F63" w:rsidRDefault="00D379D7" w:rsidP="00057F63">
            <w:pPr>
              <w:spacing w:line="240" w:lineRule="auto"/>
              <w:jc w:val="center"/>
              <w:rPr>
                <w:rFonts w:asciiTheme="majorHAnsi" w:hAnsiTheme="majorHAnsi"/>
                <w:sz w:val="16"/>
                <w:szCs w:val="16"/>
                <w:lang w:eastAsia="hr-HR"/>
              </w:rPr>
            </w:pPr>
            <w:r w:rsidRPr="008D1F63">
              <w:rPr>
                <w:rFonts w:asciiTheme="majorHAnsi" w:hAnsiTheme="majorHAnsi"/>
                <w:sz w:val="16"/>
                <w:szCs w:val="16"/>
                <w:lang w:eastAsia="hr-HR"/>
              </w:rPr>
              <w:t xml:space="preserve"> Državni praznik</w:t>
            </w:r>
          </w:p>
        </w:tc>
        <w:tc>
          <w:tcPr>
            <w:tcW w:w="440" w:type="pct"/>
            <w:tcBorders>
              <w:top w:val="nil"/>
              <w:left w:val="nil"/>
              <w:bottom w:val="nil"/>
              <w:right w:val="single" w:sz="8" w:space="0" w:color="D9D9D9"/>
            </w:tcBorders>
            <w:shd w:val="clear" w:color="000000" w:fill="D9D9D9"/>
            <w:vAlign w:val="center"/>
            <w:hideMark/>
          </w:tcPr>
          <w:p w14:paraId="63586ECC" w14:textId="77777777" w:rsidR="00D379D7" w:rsidRPr="008D1F63" w:rsidRDefault="00D379D7" w:rsidP="00057F63">
            <w:pPr>
              <w:spacing w:line="240" w:lineRule="auto"/>
              <w:jc w:val="center"/>
              <w:rPr>
                <w:rFonts w:asciiTheme="majorHAnsi" w:hAnsiTheme="majorHAnsi"/>
                <w:sz w:val="16"/>
                <w:szCs w:val="16"/>
                <w:lang w:eastAsia="hr-HR"/>
              </w:rPr>
            </w:pPr>
            <w:r w:rsidRPr="008D1F63">
              <w:rPr>
                <w:rFonts w:asciiTheme="majorHAnsi" w:hAnsiTheme="majorHAnsi"/>
                <w:sz w:val="16"/>
                <w:szCs w:val="16"/>
                <w:lang w:eastAsia="hr-HR"/>
              </w:rPr>
              <w:t>Plaćeni dopust</w:t>
            </w:r>
          </w:p>
        </w:tc>
        <w:tc>
          <w:tcPr>
            <w:tcW w:w="678" w:type="pct"/>
            <w:tcBorders>
              <w:top w:val="nil"/>
              <w:left w:val="nil"/>
              <w:bottom w:val="nil"/>
              <w:right w:val="nil"/>
            </w:tcBorders>
            <w:shd w:val="clear" w:color="000000" w:fill="D9D9D9"/>
          </w:tcPr>
          <w:p w14:paraId="424B2D96" w14:textId="77777777" w:rsidR="00D379D7" w:rsidRPr="008D1F63" w:rsidRDefault="00D379D7" w:rsidP="00057F63">
            <w:pPr>
              <w:spacing w:line="240" w:lineRule="auto"/>
              <w:jc w:val="center"/>
              <w:rPr>
                <w:rFonts w:asciiTheme="majorHAnsi" w:hAnsiTheme="majorHAnsi"/>
                <w:sz w:val="16"/>
                <w:szCs w:val="16"/>
                <w:lang w:eastAsia="hr-HR"/>
              </w:rPr>
            </w:pPr>
          </w:p>
          <w:p w14:paraId="17733FDF" w14:textId="48D6433C" w:rsidR="00D379D7" w:rsidRPr="008D1F63" w:rsidRDefault="00D379D7" w:rsidP="00057F63">
            <w:pPr>
              <w:spacing w:line="240" w:lineRule="auto"/>
              <w:jc w:val="center"/>
              <w:rPr>
                <w:rFonts w:asciiTheme="majorHAnsi" w:hAnsiTheme="majorHAnsi"/>
                <w:sz w:val="16"/>
                <w:szCs w:val="16"/>
                <w:lang w:eastAsia="hr-HR"/>
              </w:rPr>
            </w:pPr>
            <w:r w:rsidRPr="008D1F63">
              <w:rPr>
                <w:rFonts w:asciiTheme="majorHAnsi" w:hAnsiTheme="majorHAnsi"/>
                <w:sz w:val="16"/>
                <w:szCs w:val="16"/>
                <w:lang w:eastAsia="hr-HR"/>
              </w:rPr>
              <w:t>Sati plaćenog, neiskorištenog godišnjeg odmora</w:t>
            </w:r>
          </w:p>
        </w:tc>
        <w:tc>
          <w:tcPr>
            <w:tcW w:w="480" w:type="pct"/>
            <w:tcBorders>
              <w:top w:val="nil"/>
              <w:left w:val="nil"/>
              <w:bottom w:val="nil"/>
              <w:right w:val="single" w:sz="8" w:space="0" w:color="D9D9D9"/>
            </w:tcBorders>
            <w:shd w:val="clear" w:color="000000" w:fill="D9D9D9"/>
            <w:vAlign w:val="center"/>
            <w:hideMark/>
          </w:tcPr>
          <w:p w14:paraId="529F8683" w14:textId="54533709" w:rsidR="00D379D7" w:rsidRPr="008D1F63" w:rsidRDefault="00D379D7" w:rsidP="00057F63">
            <w:pPr>
              <w:spacing w:line="240" w:lineRule="auto"/>
              <w:jc w:val="center"/>
              <w:rPr>
                <w:rFonts w:asciiTheme="majorHAnsi" w:hAnsiTheme="majorHAnsi"/>
                <w:sz w:val="16"/>
                <w:szCs w:val="16"/>
                <w:lang w:eastAsia="hr-HR"/>
              </w:rPr>
            </w:pPr>
            <w:r w:rsidRPr="008D1F63">
              <w:rPr>
                <w:rFonts w:asciiTheme="majorHAnsi" w:hAnsiTheme="majorHAnsi"/>
                <w:sz w:val="16"/>
                <w:szCs w:val="16"/>
                <w:lang w:eastAsia="hr-HR"/>
              </w:rPr>
              <w:t>Sati godišnjeg odmora</w:t>
            </w:r>
          </w:p>
        </w:tc>
        <w:tc>
          <w:tcPr>
            <w:tcW w:w="435" w:type="pct"/>
            <w:tcBorders>
              <w:top w:val="nil"/>
              <w:left w:val="nil"/>
              <w:bottom w:val="nil"/>
              <w:right w:val="nil"/>
            </w:tcBorders>
            <w:shd w:val="clear" w:color="000000" w:fill="D9D9D9"/>
          </w:tcPr>
          <w:p w14:paraId="501F8460" w14:textId="77777777" w:rsidR="00D379D7" w:rsidRPr="008D1F63" w:rsidRDefault="00D379D7" w:rsidP="00057F63">
            <w:pPr>
              <w:spacing w:line="240" w:lineRule="auto"/>
              <w:jc w:val="center"/>
              <w:rPr>
                <w:rFonts w:asciiTheme="majorHAnsi" w:hAnsiTheme="majorHAnsi"/>
                <w:sz w:val="16"/>
                <w:szCs w:val="16"/>
                <w:lang w:eastAsia="hr-HR"/>
              </w:rPr>
            </w:pPr>
          </w:p>
          <w:p w14:paraId="7A1425BB" w14:textId="431CFB13" w:rsidR="00D379D7" w:rsidRPr="008D1F63" w:rsidRDefault="00D379D7" w:rsidP="00057F63">
            <w:pPr>
              <w:spacing w:line="240" w:lineRule="auto"/>
              <w:jc w:val="center"/>
              <w:rPr>
                <w:rFonts w:asciiTheme="majorHAnsi" w:hAnsiTheme="majorHAnsi"/>
                <w:sz w:val="16"/>
                <w:szCs w:val="16"/>
                <w:lang w:eastAsia="hr-HR"/>
              </w:rPr>
            </w:pPr>
            <w:r w:rsidRPr="008D1F63">
              <w:rPr>
                <w:rFonts w:asciiTheme="majorHAnsi" w:hAnsiTheme="majorHAnsi"/>
                <w:sz w:val="16"/>
                <w:szCs w:val="16"/>
                <w:lang w:eastAsia="hr-HR"/>
              </w:rPr>
              <w:t>Sati plać. nakn. za otkazni rok</w:t>
            </w:r>
          </w:p>
        </w:tc>
        <w:tc>
          <w:tcPr>
            <w:tcW w:w="488" w:type="pct"/>
            <w:tcBorders>
              <w:top w:val="nil"/>
              <w:left w:val="nil"/>
              <w:bottom w:val="nil"/>
              <w:right w:val="single" w:sz="8" w:space="0" w:color="D9D9D9"/>
            </w:tcBorders>
            <w:shd w:val="clear" w:color="000000" w:fill="D9D9D9"/>
            <w:vAlign w:val="center"/>
            <w:hideMark/>
          </w:tcPr>
          <w:p w14:paraId="4CF839D6" w14:textId="052E41CE" w:rsidR="00D379D7" w:rsidRPr="008D1F63" w:rsidRDefault="00D379D7" w:rsidP="00057F63">
            <w:pPr>
              <w:spacing w:line="240" w:lineRule="auto"/>
              <w:jc w:val="center"/>
              <w:rPr>
                <w:rFonts w:asciiTheme="majorHAnsi" w:hAnsiTheme="majorHAnsi"/>
                <w:sz w:val="16"/>
                <w:szCs w:val="16"/>
                <w:lang w:eastAsia="hr-HR"/>
              </w:rPr>
            </w:pPr>
            <w:r w:rsidRPr="008D1F63">
              <w:rPr>
                <w:rFonts w:asciiTheme="majorHAnsi" w:hAnsiTheme="majorHAnsi"/>
                <w:sz w:val="16"/>
                <w:szCs w:val="16"/>
                <w:lang w:eastAsia="hr-HR"/>
              </w:rPr>
              <w:t xml:space="preserve">Sati bolovanja na teret </w:t>
            </w:r>
            <w:r w:rsidR="005D03B8">
              <w:rPr>
                <w:rFonts w:asciiTheme="majorHAnsi" w:hAnsiTheme="majorHAnsi"/>
                <w:sz w:val="16"/>
                <w:szCs w:val="16"/>
                <w:lang w:eastAsia="hr-HR"/>
              </w:rPr>
              <w:t>Društva</w:t>
            </w:r>
          </w:p>
        </w:tc>
        <w:tc>
          <w:tcPr>
            <w:tcW w:w="488" w:type="pct"/>
            <w:tcBorders>
              <w:top w:val="nil"/>
              <w:left w:val="nil"/>
              <w:bottom w:val="nil"/>
              <w:right w:val="single" w:sz="8" w:space="0" w:color="D9D9D9"/>
            </w:tcBorders>
            <w:shd w:val="clear" w:color="000000" w:fill="D9D9D9"/>
            <w:vAlign w:val="center"/>
            <w:hideMark/>
          </w:tcPr>
          <w:p w14:paraId="69CFB64F" w14:textId="77777777" w:rsidR="00D379D7" w:rsidRPr="008D1F63" w:rsidRDefault="00D379D7" w:rsidP="00057F63">
            <w:pPr>
              <w:spacing w:line="240" w:lineRule="auto"/>
              <w:jc w:val="center"/>
              <w:rPr>
                <w:rFonts w:asciiTheme="majorHAnsi" w:hAnsiTheme="majorHAnsi"/>
                <w:sz w:val="16"/>
                <w:szCs w:val="16"/>
                <w:lang w:eastAsia="hr-HR"/>
              </w:rPr>
            </w:pPr>
            <w:r w:rsidRPr="008D1F63">
              <w:rPr>
                <w:rFonts w:asciiTheme="majorHAnsi" w:hAnsiTheme="majorHAnsi"/>
                <w:sz w:val="16"/>
                <w:szCs w:val="16"/>
                <w:lang w:eastAsia="hr-HR"/>
              </w:rPr>
              <w:t>Sati bolovanja na teret HZZO-a</w:t>
            </w:r>
          </w:p>
        </w:tc>
        <w:tc>
          <w:tcPr>
            <w:tcW w:w="460" w:type="pct"/>
            <w:tcBorders>
              <w:top w:val="nil"/>
              <w:left w:val="nil"/>
              <w:bottom w:val="nil"/>
              <w:right w:val="nil"/>
            </w:tcBorders>
            <w:shd w:val="clear" w:color="000000" w:fill="D9D9D9"/>
            <w:vAlign w:val="center"/>
            <w:hideMark/>
          </w:tcPr>
          <w:p w14:paraId="6091E04B" w14:textId="77777777" w:rsidR="00D379D7" w:rsidRPr="008D1F63" w:rsidRDefault="00D379D7" w:rsidP="00057F63">
            <w:pPr>
              <w:spacing w:line="240" w:lineRule="auto"/>
              <w:jc w:val="center"/>
              <w:rPr>
                <w:rFonts w:asciiTheme="majorHAnsi" w:hAnsiTheme="majorHAnsi"/>
                <w:b/>
                <w:bCs/>
                <w:sz w:val="16"/>
                <w:szCs w:val="16"/>
                <w:lang w:eastAsia="hr-HR"/>
              </w:rPr>
            </w:pPr>
            <w:r w:rsidRPr="008D1F63">
              <w:rPr>
                <w:rFonts w:asciiTheme="majorHAnsi" w:hAnsiTheme="majorHAnsi"/>
                <w:b/>
                <w:bCs/>
                <w:sz w:val="16"/>
                <w:szCs w:val="16"/>
                <w:lang w:eastAsia="hr-HR"/>
              </w:rPr>
              <w:t>Ukupno</w:t>
            </w:r>
          </w:p>
        </w:tc>
      </w:tr>
      <w:tr w:rsidR="00D379D7" w:rsidRPr="008D1F63" w14:paraId="71F765E4" w14:textId="77777777" w:rsidTr="00D379D7">
        <w:trPr>
          <w:trHeight w:val="663"/>
          <w:jc w:val="center"/>
        </w:trPr>
        <w:tc>
          <w:tcPr>
            <w:tcW w:w="459" w:type="pct"/>
            <w:tcBorders>
              <w:top w:val="nil"/>
              <w:left w:val="nil"/>
              <w:bottom w:val="single" w:sz="8" w:space="0" w:color="BFBFBF"/>
              <w:right w:val="nil"/>
            </w:tcBorders>
            <w:shd w:val="clear" w:color="auto" w:fill="auto"/>
            <w:noWrap/>
            <w:vAlign w:val="center"/>
          </w:tcPr>
          <w:p w14:paraId="2FF1A150" w14:textId="3630BFE5" w:rsidR="00D379D7" w:rsidRPr="008D1F63" w:rsidRDefault="00D379D7" w:rsidP="00057F63">
            <w:pPr>
              <w:spacing w:line="240" w:lineRule="auto"/>
              <w:jc w:val="center"/>
              <w:rPr>
                <w:rFonts w:asciiTheme="majorHAnsi" w:hAnsiTheme="majorHAnsi"/>
                <w:color w:val="000000" w:themeColor="text1"/>
                <w:sz w:val="16"/>
                <w:szCs w:val="16"/>
                <w:lang w:eastAsia="hr-HR"/>
              </w:rPr>
            </w:pPr>
            <w:r w:rsidRPr="008D1F63">
              <w:rPr>
                <w:rFonts w:asciiTheme="majorHAnsi" w:hAnsiTheme="majorHAnsi"/>
                <w:color w:val="000000" w:themeColor="text1"/>
                <w:sz w:val="16"/>
                <w:szCs w:val="16"/>
                <w:lang w:eastAsia="hr-HR"/>
              </w:rPr>
              <w:t>140.031</w:t>
            </w:r>
          </w:p>
        </w:tc>
        <w:tc>
          <w:tcPr>
            <w:tcW w:w="656" w:type="pct"/>
            <w:tcBorders>
              <w:top w:val="nil"/>
              <w:left w:val="nil"/>
              <w:bottom w:val="single" w:sz="8" w:space="0" w:color="BFBFBF"/>
              <w:right w:val="nil"/>
            </w:tcBorders>
            <w:shd w:val="clear" w:color="auto" w:fill="auto"/>
            <w:noWrap/>
            <w:vAlign w:val="center"/>
          </w:tcPr>
          <w:p w14:paraId="63C65459" w14:textId="5548CB3E" w:rsidR="00D379D7" w:rsidRPr="008D1F63" w:rsidRDefault="00D379D7" w:rsidP="00057F63">
            <w:pPr>
              <w:spacing w:line="240" w:lineRule="auto"/>
              <w:jc w:val="center"/>
              <w:rPr>
                <w:rFonts w:asciiTheme="majorHAnsi" w:hAnsiTheme="majorHAnsi"/>
                <w:color w:val="000000" w:themeColor="text1"/>
                <w:sz w:val="16"/>
                <w:szCs w:val="16"/>
                <w:lang w:eastAsia="hr-HR"/>
              </w:rPr>
            </w:pPr>
            <w:r w:rsidRPr="008D1F63">
              <w:rPr>
                <w:rFonts w:asciiTheme="majorHAnsi" w:hAnsiTheme="majorHAnsi"/>
                <w:color w:val="000000" w:themeColor="text1"/>
                <w:sz w:val="16"/>
                <w:szCs w:val="16"/>
                <w:lang w:eastAsia="hr-HR"/>
              </w:rPr>
              <w:t>1.046</w:t>
            </w:r>
          </w:p>
        </w:tc>
        <w:tc>
          <w:tcPr>
            <w:tcW w:w="416" w:type="pct"/>
            <w:tcBorders>
              <w:top w:val="nil"/>
              <w:left w:val="nil"/>
              <w:bottom w:val="single" w:sz="8" w:space="0" w:color="BFBFBF"/>
              <w:right w:val="nil"/>
            </w:tcBorders>
            <w:shd w:val="clear" w:color="auto" w:fill="auto"/>
            <w:noWrap/>
            <w:vAlign w:val="center"/>
          </w:tcPr>
          <w:p w14:paraId="4A9ED5D0" w14:textId="680EC333" w:rsidR="00D379D7" w:rsidRPr="008D1F63" w:rsidRDefault="00D379D7" w:rsidP="00057F63">
            <w:pPr>
              <w:spacing w:line="240" w:lineRule="auto"/>
              <w:jc w:val="center"/>
              <w:rPr>
                <w:rFonts w:asciiTheme="majorHAnsi" w:hAnsiTheme="majorHAnsi"/>
                <w:color w:val="000000" w:themeColor="text1"/>
                <w:sz w:val="16"/>
                <w:szCs w:val="16"/>
                <w:lang w:eastAsia="hr-HR"/>
              </w:rPr>
            </w:pPr>
            <w:r w:rsidRPr="008D1F63">
              <w:rPr>
                <w:rFonts w:asciiTheme="majorHAnsi" w:hAnsiTheme="majorHAnsi"/>
                <w:color w:val="000000" w:themeColor="text1"/>
                <w:sz w:val="16"/>
                <w:szCs w:val="16"/>
                <w:lang w:eastAsia="hr-HR"/>
              </w:rPr>
              <w:t>5.692</w:t>
            </w:r>
          </w:p>
        </w:tc>
        <w:tc>
          <w:tcPr>
            <w:tcW w:w="440" w:type="pct"/>
            <w:tcBorders>
              <w:top w:val="nil"/>
              <w:left w:val="nil"/>
              <w:bottom w:val="single" w:sz="8" w:space="0" w:color="BFBFBF"/>
              <w:right w:val="nil"/>
            </w:tcBorders>
            <w:shd w:val="clear" w:color="auto" w:fill="auto"/>
            <w:noWrap/>
            <w:vAlign w:val="center"/>
          </w:tcPr>
          <w:p w14:paraId="4A7D7397" w14:textId="0DA88CA9" w:rsidR="00D379D7" w:rsidRPr="008D1F63" w:rsidRDefault="00D379D7" w:rsidP="00057F63">
            <w:pPr>
              <w:spacing w:line="240" w:lineRule="auto"/>
              <w:jc w:val="center"/>
              <w:rPr>
                <w:rFonts w:asciiTheme="majorHAnsi" w:hAnsiTheme="majorHAnsi"/>
                <w:color w:val="000000" w:themeColor="text1"/>
                <w:sz w:val="16"/>
                <w:szCs w:val="16"/>
                <w:lang w:eastAsia="hr-HR"/>
              </w:rPr>
            </w:pPr>
            <w:r w:rsidRPr="008D1F63">
              <w:rPr>
                <w:rFonts w:asciiTheme="majorHAnsi" w:hAnsiTheme="majorHAnsi"/>
                <w:color w:val="000000" w:themeColor="text1"/>
                <w:sz w:val="16"/>
                <w:szCs w:val="16"/>
                <w:lang w:eastAsia="hr-HR"/>
              </w:rPr>
              <w:t>200</w:t>
            </w:r>
          </w:p>
        </w:tc>
        <w:tc>
          <w:tcPr>
            <w:tcW w:w="678" w:type="pct"/>
            <w:tcBorders>
              <w:top w:val="nil"/>
              <w:left w:val="nil"/>
              <w:bottom w:val="single" w:sz="8" w:space="0" w:color="BFBFBF"/>
              <w:right w:val="nil"/>
            </w:tcBorders>
            <w:shd w:val="clear" w:color="auto" w:fill="auto"/>
          </w:tcPr>
          <w:p w14:paraId="4361F8DB" w14:textId="77777777" w:rsidR="00D379D7" w:rsidRPr="008D1F63" w:rsidRDefault="00D379D7" w:rsidP="00057F63">
            <w:pPr>
              <w:spacing w:line="240" w:lineRule="auto"/>
              <w:jc w:val="center"/>
              <w:rPr>
                <w:rFonts w:asciiTheme="majorHAnsi" w:hAnsiTheme="majorHAnsi"/>
                <w:color w:val="000000" w:themeColor="text1"/>
                <w:sz w:val="16"/>
                <w:szCs w:val="16"/>
                <w:lang w:eastAsia="hr-HR"/>
              </w:rPr>
            </w:pPr>
          </w:p>
          <w:p w14:paraId="0D1D2FFA" w14:textId="2FA86DE4" w:rsidR="00D379D7" w:rsidRPr="008D1F63" w:rsidRDefault="00D379D7" w:rsidP="00057F63">
            <w:pPr>
              <w:spacing w:line="240" w:lineRule="auto"/>
              <w:jc w:val="center"/>
              <w:rPr>
                <w:rFonts w:asciiTheme="majorHAnsi" w:hAnsiTheme="majorHAnsi"/>
                <w:color w:val="000000" w:themeColor="text1"/>
                <w:sz w:val="16"/>
                <w:szCs w:val="16"/>
                <w:lang w:eastAsia="hr-HR"/>
              </w:rPr>
            </w:pPr>
            <w:r w:rsidRPr="008D1F63">
              <w:rPr>
                <w:rFonts w:asciiTheme="majorHAnsi" w:hAnsiTheme="majorHAnsi"/>
                <w:color w:val="000000" w:themeColor="text1"/>
                <w:sz w:val="16"/>
                <w:szCs w:val="16"/>
                <w:lang w:eastAsia="hr-HR"/>
              </w:rPr>
              <w:t>1.134</w:t>
            </w:r>
          </w:p>
          <w:p w14:paraId="526274F2" w14:textId="5EDE317B" w:rsidR="00D379D7" w:rsidRPr="008D1F63" w:rsidRDefault="00D379D7" w:rsidP="00057F63">
            <w:pPr>
              <w:spacing w:line="240" w:lineRule="auto"/>
              <w:jc w:val="center"/>
              <w:rPr>
                <w:rFonts w:asciiTheme="majorHAnsi" w:hAnsiTheme="majorHAnsi"/>
                <w:color w:val="000000" w:themeColor="text1"/>
                <w:sz w:val="16"/>
                <w:szCs w:val="16"/>
                <w:lang w:eastAsia="hr-HR"/>
              </w:rPr>
            </w:pPr>
          </w:p>
        </w:tc>
        <w:tc>
          <w:tcPr>
            <w:tcW w:w="480" w:type="pct"/>
            <w:tcBorders>
              <w:top w:val="nil"/>
              <w:left w:val="nil"/>
              <w:bottom w:val="single" w:sz="8" w:space="0" w:color="BFBFBF"/>
              <w:right w:val="nil"/>
            </w:tcBorders>
            <w:shd w:val="clear" w:color="auto" w:fill="auto"/>
            <w:noWrap/>
            <w:vAlign w:val="center"/>
          </w:tcPr>
          <w:p w14:paraId="49C83854" w14:textId="5F10B09F" w:rsidR="00D379D7" w:rsidRPr="008D1F63" w:rsidRDefault="00D379D7" w:rsidP="00057F63">
            <w:pPr>
              <w:spacing w:line="240" w:lineRule="auto"/>
              <w:jc w:val="center"/>
              <w:rPr>
                <w:rFonts w:asciiTheme="majorHAnsi" w:hAnsiTheme="majorHAnsi"/>
                <w:color w:val="000000" w:themeColor="text1"/>
                <w:sz w:val="16"/>
                <w:szCs w:val="16"/>
                <w:lang w:eastAsia="hr-HR"/>
              </w:rPr>
            </w:pPr>
            <w:r w:rsidRPr="008D1F63">
              <w:rPr>
                <w:rFonts w:asciiTheme="majorHAnsi" w:hAnsiTheme="majorHAnsi"/>
                <w:color w:val="000000" w:themeColor="text1"/>
                <w:sz w:val="16"/>
                <w:szCs w:val="16"/>
                <w:lang w:eastAsia="hr-HR"/>
              </w:rPr>
              <w:t>19.903</w:t>
            </w:r>
          </w:p>
        </w:tc>
        <w:tc>
          <w:tcPr>
            <w:tcW w:w="435" w:type="pct"/>
            <w:tcBorders>
              <w:top w:val="nil"/>
              <w:left w:val="nil"/>
              <w:bottom w:val="single" w:sz="8" w:space="0" w:color="BFBFBF"/>
              <w:right w:val="nil"/>
            </w:tcBorders>
            <w:shd w:val="clear" w:color="auto" w:fill="auto"/>
          </w:tcPr>
          <w:p w14:paraId="4F647A4A" w14:textId="77777777" w:rsidR="00D379D7" w:rsidRPr="008D1F63" w:rsidRDefault="00D379D7" w:rsidP="00057F63">
            <w:pPr>
              <w:spacing w:line="240" w:lineRule="auto"/>
              <w:jc w:val="center"/>
              <w:rPr>
                <w:rFonts w:asciiTheme="majorHAnsi" w:hAnsiTheme="majorHAnsi"/>
                <w:color w:val="000000" w:themeColor="text1"/>
                <w:sz w:val="16"/>
                <w:szCs w:val="16"/>
                <w:lang w:eastAsia="hr-HR"/>
              </w:rPr>
            </w:pPr>
          </w:p>
          <w:p w14:paraId="6563BB6C" w14:textId="5F766757" w:rsidR="00D379D7" w:rsidRPr="008D1F63" w:rsidRDefault="00D379D7" w:rsidP="00057F63">
            <w:pPr>
              <w:spacing w:line="240" w:lineRule="auto"/>
              <w:jc w:val="center"/>
              <w:rPr>
                <w:rFonts w:asciiTheme="majorHAnsi" w:hAnsiTheme="majorHAnsi"/>
                <w:color w:val="000000" w:themeColor="text1"/>
                <w:sz w:val="16"/>
                <w:szCs w:val="16"/>
                <w:lang w:eastAsia="hr-HR"/>
              </w:rPr>
            </w:pPr>
            <w:r w:rsidRPr="008D1F63">
              <w:rPr>
                <w:rFonts w:asciiTheme="majorHAnsi" w:hAnsiTheme="majorHAnsi"/>
                <w:color w:val="000000" w:themeColor="text1"/>
                <w:sz w:val="16"/>
                <w:szCs w:val="16"/>
                <w:lang w:eastAsia="hr-HR"/>
              </w:rPr>
              <w:t>2.184</w:t>
            </w:r>
          </w:p>
        </w:tc>
        <w:tc>
          <w:tcPr>
            <w:tcW w:w="488" w:type="pct"/>
            <w:tcBorders>
              <w:top w:val="nil"/>
              <w:left w:val="nil"/>
              <w:bottom w:val="single" w:sz="8" w:space="0" w:color="BFBFBF"/>
              <w:right w:val="nil"/>
            </w:tcBorders>
            <w:shd w:val="clear" w:color="auto" w:fill="auto"/>
            <w:noWrap/>
            <w:vAlign w:val="center"/>
          </w:tcPr>
          <w:p w14:paraId="2125CB81" w14:textId="71F8806D" w:rsidR="00D379D7" w:rsidRPr="008D1F63" w:rsidRDefault="00D379D7" w:rsidP="00057F63">
            <w:pPr>
              <w:spacing w:line="240" w:lineRule="auto"/>
              <w:jc w:val="center"/>
              <w:rPr>
                <w:rFonts w:asciiTheme="majorHAnsi" w:hAnsiTheme="majorHAnsi"/>
                <w:color w:val="000000" w:themeColor="text1"/>
                <w:sz w:val="16"/>
                <w:szCs w:val="16"/>
                <w:lang w:eastAsia="hr-HR"/>
              </w:rPr>
            </w:pPr>
            <w:r w:rsidRPr="008D1F63">
              <w:rPr>
                <w:rFonts w:asciiTheme="majorHAnsi" w:hAnsiTheme="majorHAnsi"/>
                <w:color w:val="000000" w:themeColor="text1"/>
                <w:sz w:val="16"/>
                <w:szCs w:val="16"/>
                <w:lang w:eastAsia="hr-HR"/>
              </w:rPr>
              <w:t>2.635</w:t>
            </w:r>
          </w:p>
        </w:tc>
        <w:tc>
          <w:tcPr>
            <w:tcW w:w="488" w:type="pct"/>
            <w:tcBorders>
              <w:top w:val="nil"/>
              <w:left w:val="nil"/>
              <w:bottom w:val="single" w:sz="8" w:space="0" w:color="BFBFBF"/>
              <w:right w:val="nil"/>
            </w:tcBorders>
            <w:shd w:val="clear" w:color="auto" w:fill="auto"/>
            <w:noWrap/>
            <w:vAlign w:val="center"/>
          </w:tcPr>
          <w:p w14:paraId="41FCD74D" w14:textId="40A17DCF" w:rsidR="00D379D7" w:rsidRPr="008D1F63" w:rsidRDefault="00D379D7" w:rsidP="00057F63">
            <w:pPr>
              <w:spacing w:line="240" w:lineRule="auto"/>
              <w:jc w:val="center"/>
              <w:rPr>
                <w:rFonts w:asciiTheme="majorHAnsi" w:hAnsiTheme="majorHAnsi"/>
                <w:color w:val="000000" w:themeColor="text1"/>
                <w:sz w:val="16"/>
                <w:szCs w:val="16"/>
                <w:lang w:eastAsia="hr-HR"/>
              </w:rPr>
            </w:pPr>
            <w:r w:rsidRPr="008D1F63">
              <w:rPr>
                <w:rFonts w:asciiTheme="majorHAnsi" w:hAnsiTheme="majorHAnsi"/>
                <w:color w:val="000000" w:themeColor="text1"/>
                <w:sz w:val="16"/>
                <w:szCs w:val="16"/>
                <w:lang w:eastAsia="hr-HR"/>
              </w:rPr>
              <w:t>12.520*</w:t>
            </w:r>
          </w:p>
        </w:tc>
        <w:tc>
          <w:tcPr>
            <w:tcW w:w="460" w:type="pct"/>
            <w:tcBorders>
              <w:top w:val="nil"/>
              <w:left w:val="nil"/>
              <w:bottom w:val="single" w:sz="8" w:space="0" w:color="BFBFBF"/>
              <w:right w:val="nil"/>
            </w:tcBorders>
            <w:shd w:val="clear" w:color="auto" w:fill="auto"/>
            <w:noWrap/>
            <w:vAlign w:val="center"/>
          </w:tcPr>
          <w:p w14:paraId="1BDC6ABC" w14:textId="40FD6FB0" w:rsidR="00D379D7" w:rsidRPr="008D1F63" w:rsidRDefault="00D379D7" w:rsidP="00057F63">
            <w:pPr>
              <w:spacing w:line="240" w:lineRule="auto"/>
              <w:jc w:val="center"/>
              <w:rPr>
                <w:rFonts w:asciiTheme="majorHAnsi" w:hAnsiTheme="majorHAnsi"/>
                <w:color w:val="000000" w:themeColor="text1"/>
                <w:sz w:val="16"/>
                <w:szCs w:val="16"/>
                <w:lang w:eastAsia="hr-HR"/>
              </w:rPr>
            </w:pPr>
            <w:r w:rsidRPr="008D1F63">
              <w:rPr>
                <w:rFonts w:asciiTheme="majorHAnsi" w:hAnsiTheme="majorHAnsi"/>
                <w:color w:val="000000" w:themeColor="text1"/>
                <w:sz w:val="16"/>
                <w:szCs w:val="16"/>
                <w:lang w:eastAsia="hr-HR"/>
              </w:rPr>
              <w:t>185.345</w:t>
            </w:r>
          </w:p>
        </w:tc>
      </w:tr>
      <w:tr w:rsidR="00D379D7" w:rsidRPr="008D1F63" w14:paraId="53413D6D" w14:textId="77777777" w:rsidTr="00D379D7">
        <w:trPr>
          <w:trHeight w:val="315"/>
          <w:jc w:val="center"/>
        </w:trPr>
        <w:tc>
          <w:tcPr>
            <w:tcW w:w="459" w:type="pct"/>
            <w:tcBorders>
              <w:top w:val="nil"/>
              <w:left w:val="nil"/>
              <w:bottom w:val="single" w:sz="8" w:space="0" w:color="BFBFBF"/>
              <w:right w:val="nil"/>
            </w:tcBorders>
            <w:shd w:val="clear" w:color="auto" w:fill="auto"/>
            <w:noWrap/>
            <w:vAlign w:val="center"/>
          </w:tcPr>
          <w:p w14:paraId="3B0CD37D" w14:textId="22968588" w:rsidR="00D379D7" w:rsidRPr="008D1F63" w:rsidRDefault="00D379D7" w:rsidP="00057F63">
            <w:pPr>
              <w:spacing w:line="240" w:lineRule="auto"/>
              <w:jc w:val="center"/>
              <w:rPr>
                <w:rFonts w:asciiTheme="majorHAnsi" w:hAnsiTheme="majorHAnsi"/>
                <w:color w:val="000000" w:themeColor="text1"/>
                <w:sz w:val="16"/>
                <w:szCs w:val="16"/>
                <w:lang w:eastAsia="hr-HR"/>
              </w:rPr>
            </w:pPr>
            <w:r w:rsidRPr="008D1F63">
              <w:rPr>
                <w:rFonts w:asciiTheme="majorHAnsi" w:hAnsiTheme="majorHAnsi"/>
                <w:color w:val="000000" w:themeColor="text1"/>
                <w:sz w:val="16"/>
                <w:szCs w:val="16"/>
                <w:lang w:eastAsia="hr-HR"/>
              </w:rPr>
              <w:t>75,55%</w:t>
            </w:r>
          </w:p>
        </w:tc>
        <w:tc>
          <w:tcPr>
            <w:tcW w:w="656" w:type="pct"/>
            <w:tcBorders>
              <w:top w:val="nil"/>
              <w:left w:val="nil"/>
              <w:bottom w:val="single" w:sz="8" w:space="0" w:color="BFBFBF"/>
              <w:right w:val="nil"/>
            </w:tcBorders>
            <w:shd w:val="clear" w:color="auto" w:fill="auto"/>
            <w:noWrap/>
            <w:vAlign w:val="center"/>
          </w:tcPr>
          <w:p w14:paraId="761A3F65" w14:textId="63E07162" w:rsidR="00D379D7" w:rsidRPr="008D1F63" w:rsidRDefault="00D379D7" w:rsidP="00057F63">
            <w:pPr>
              <w:spacing w:line="240" w:lineRule="auto"/>
              <w:jc w:val="center"/>
              <w:rPr>
                <w:rFonts w:asciiTheme="majorHAnsi" w:hAnsiTheme="majorHAnsi"/>
                <w:color w:val="FF0000"/>
                <w:sz w:val="16"/>
                <w:szCs w:val="16"/>
                <w:lang w:eastAsia="hr-HR"/>
              </w:rPr>
            </w:pPr>
            <w:r w:rsidRPr="008D1F63">
              <w:rPr>
                <w:rFonts w:asciiTheme="majorHAnsi" w:hAnsiTheme="majorHAnsi"/>
                <w:color w:val="000000" w:themeColor="text1"/>
                <w:sz w:val="16"/>
                <w:szCs w:val="16"/>
                <w:lang w:eastAsia="hr-HR"/>
              </w:rPr>
              <w:t>0,56 %</w:t>
            </w:r>
          </w:p>
        </w:tc>
        <w:tc>
          <w:tcPr>
            <w:tcW w:w="416" w:type="pct"/>
            <w:tcBorders>
              <w:top w:val="nil"/>
              <w:left w:val="nil"/>
              <w:bottom w:val="single" w:sz="8" w:space="0" w:color="BFBFBF"/>
              <w:right w:val="nil"/>
            </w:tcBorders>
            <w:shd w:val="clear" w:color="auto" w:fill="auto"/>
            <w:noWrap/>
            <w:vAlign w:val="center"/>
          </w:tcPr>
          <w:p w14:paraId="67FEEF7D" w14:textId="473A593F" w:rsidR="00D379D7" w:rsidRPr="008D1F63" w:rsidRDefault="00D379D7" w:rsidP="00057F63">
            <w:pPr>
              <w:spacing w:line="240" w:lineRule="auto"/>
              <w:jc w:val="center"/>
              <w:rPr>
                <w:rFonts w:asciiTheme="majorHAnsi" w:hAnsiTheme="majorHAnsi"/>
                <w:color w:val="FF0000"/>
                <w:sz w:val="16"/>
                <w:szCs w:val="16"/>
                <w:lang w:eastAsia="hr-HR"/>
              </w:rPr>
            </w:pPr>
            <w:r w:rsidRPr="008D1F63">
              <w:rPr>
                <w:rFonts w:asciiTheme="majorHAnsi" w:hAnsiTheme="majorHAnsi"/>
                <w:color w:val="000000" w:themeColor="text1"/>
                <w:sz w:val="16"/>
                <w:szCs w:val="16"/>
                <w:lang w:eastAsia="hr-HR"/>
              </w:rPr>
              <w:t>3,07%</w:t>
            </w:r>
          </w:p>
        </w:tc>
        <w:tc>
          <w:tcPr>
            <w:tcW w:w="440" w:type="pct"/>
            <w:tcBorders>
              <w:top w:val="nil"/>
              <w:left w:val="nil"/>
              <w:bottom w:val="single" w:sz="8" w:space="0" w:color="BFBFBF"/>
              <w:right w:val="nil"/>
            </w:tcBorders>
            <w:shd w:val="clear" w:color="auto" w:fill="auto"/>
            <w:noWrap/>
            <w:vAlign w:val="center"/>
          </w:tcPr>
          <w:p w14:paraId="3A367A88" w14:textId="334AFF57" w:rsidR="00D379D7" w:rsidRPr="008D1F63" w:rsidRDefault="00D379D7" w:rsidP="00057F63">
            <w:pPr>
              <w:spacing w:line="240" w:lineRule="auto"/>
              <w:jc w:val="center"/>
              <w:rPr>
                <w:rFonts w:asciiTheme="majorHAnsi" w:hAnsiTheme="majorHAnsi"/>
                <w:color w:val="FF0000"/>
                <w:sz w:val="16"/>
                <w:szCs w:val="16"/>
                <w:lang w:eastAsia="hr-HR"/>
              </w:rPr>
            </w:pPr>
            <w:r w:rsidRPr="008D1F63">
              <w:rPr>
                <w:rFonts w:asciiTheme="majorHAnsi" w:hAnsiTheme="majorHAnsi"/>
                <w:sz w:val="16"/>
                <w:szCs w:val="16"/>
                <w:lang w:eastAsia="hr-HR"/>
              </w:rPr>
              <w:t xml:space="preserve">   0,11 %</w:t>
            </w:r>
          </w:p>
        </w:tc>
        <w:tc>
          <w:tcPr>
            <w:tcW w:w="678" w:type="pct"/>
            <w:tcBorders>
              <w:top w:val="nil"/>
              <w:left w:val="nil"/>
              <w:bottom w:val="single" w:sz="8" w:space="0" w:color="BFBFBF"/>
              <w:right w:val="nil"/>
            </w:tcBorders>
            <w:shd w:val="clear" w:color="auto" w:fill="auto"/>
          </w:tcPr>
          <w:p w14:paraId="31519A03" w14:textId="3AD24A98" w:rsidR="00D379D7" w:rsidRPr="008D1F63" w:rsidRDefault="00D379D7" w:rsidP="00057F63">
            <w:pPr>
              <w:spacing w:line="240" w:lineRule="auto"/>
              <w:jc w:val="center"/>
              <w:rPr>
                <w:rFonts w:asciiTheme="majorHAnsi" w:hAnsiTheme="majorHAnsi"/>
                <w:color w:val="000000" w:themeColor="text1"/>
                <w:sz w:val="16"/>
                <w:szCs w:val="16"/>
                <w:lang w:eastAsia="hr-HR"/>
              </w:rPr>
            </w:pPr>
            <w:r w:rsidRPr="008D1F63">
              <w:rPr>
                <w:rFonts w:asciiTheme="majorHAnsi" w:hAnsiTheme="majorHAnsi"/>
                <w:color w:val="000000" w:themeColor="text1"/>
                <w:sz w:val="16"/>
                <w:szCs w:val="16"/>
                <w:lang w:eastAsia="hr-HR"/>
              </w:rPr>
              <w:t>0,61%</w:t>
            </w:r>
          </w:p>
        </w:tc>
        <w:tc>
          <w:tcPr>
            <w:tcW w:w="480" w:type="pct"/>
            <w:tcBorders>
              <w:top w:val="nil"/>
              <w:left w:val="nil"/>
              <w:bottom w:val="single" w:sz="8" w:space="0" w:color="BFBFBF"/>
              <w:right w:val="nil"/>
            </w:tcBorders>
            <w:shd w:val="clear" w:color="auto" w:fill="auto"/>
            <w:noWrap/>
            <w:vAlign w:val="center"/>
          </w:tcPr>
          <w:p w14:paraId="5707915E" w14:textId="4F5DF84B" w:rsidR="00D379D7" w:rsidRPr="008D1F63" w:rsidRDefault="00D379D7" w:rsidP="00057F63">
            <w:pPr>
              <w:spacing w:line="240" w:lineRule="auto"/>
              <w:jc w:val="center"/>
              <w:rPr>
                <w:rFonts w:asciiTheme="majorHAnsi" w:hAnsiTheme="majorHAnsi"/>
                <w:color w:val="FF0000"/>
                <w:sz w:val="16"/>
                <w:szCs w:val="16"/>
                <w:lang w:eastAsia="hr-HR"/>
              </w:rPr>
            </w:pPr>
            <w:r w:rsidRPr="008D1F63">
              <w:rPr>
                <w:rFonts w:asciiTheme="majorHAnsi" w:hAnsiTheme="majorHAnsi"/>
                <w:color w:val="000000" w:themeColor="text1"/>
                <w:sz w:val="16"/>
                <w:szCs w:val="16"/>
                <w:lang w:eastAsia="hr-HR"/>
              </w:rPr>
              <w:t>10,74%</w:t>
            </w:r>
          </w:p>
        </w:tc>
        <w:tc>
          <w:tcPr>
            <w:tcW w:w="435" w:type="pct"/>
            <w:tcBorders>
              <w:top w:val="nil"/>
              <w:left w:val="nil"/>
              <w:bottom w:val="single" w:sz="8" w:space="0" w:color="BFBFBF"/>
              <w:right w:val="nil"/>
            </w:tcBorders>
            <w:shd w:val="clear" w:color="auto" w:fill="auto"/>
          </w:tcPr>
          <w:p w14:paraId="0A340A31" w14:textId="204D6D4A" w:rsidR="00D379D7" w:rsidRPr="008D1F63" w:rsidRDefault="00D379D7" w:rsidP="00057F63">
            <w:pPr>
              <w:spacing w:line="240" w:lineRule="auto"/>
              <w:jc w:val="center"/>
              <w:rPr>
                <w:rFonts w:asciiTheme="majorHAnsi" w:hAnsiTheme="majorHAnsi"/>
                <w:color w:val="000000" w:themeColor="text1"/>
                <w:sz w:val="16"/>
                <w:szCs w:val="16"/>
                <w:lang w:eastAsia="hr-HR"/>
              </w:rPr>
            </w:pPr>
            <w:r w:rsidRPr="008D1F63">
              <w:rPr>
                <w:rFonts w:asciiTheme="majorHAnsi" w:hAnsiTheme="majorHAnsi"/>
                <w:color w:val="000000" w:themeColor="text1"/>
                <w:sz w:val="16"/>
                <w:szCs w:val="16"/>
                <w:lang w:eastAsia="hr-HR"/>
              </w:rPr>
              <w:t>1,18%</w:t>
            </w:r>
          </w:p>
        </w:tc>
        <w:tc>
          <w:tcPr>
            <w:tcW w:w="488" w:type="pct"/>
            <w:tcBorders>
              <w:top w:val="nil"/>
              <w:left w:val="nil"/>
              <w:bottom w:val="single" w:sz="8" w:space="0" w:color="BFBFBF"/>
              <w:right w:val="nil"/>
            </w:tcBorders>
            <w:shd w:val="clear" w:color="auto" w:fill="auto"/>
            <w:noWrap/>
            <w:vAlign w:val="center"/>
          </w:tcPr>
          <w:p w14:paraId="58609472" w14:textId="3FF5557E" w:rsidR="00D379D7" w:rsidRPr="008D1F63" w:rsidRDefault="00D379D7" w:rsidP="00057F63">
            <w:pPr>
              <w:spacing w:line="240" w:lineRule="auto"/>
              <w:jc w:val="center"/>
              <w:rPr>
                <w:rFonts w:asciiTheme="majorHAnsi" w:hAnsiTheme="majorHAnsi"/>
                <w:color w:val="FF0000"/>
                <w:sz w:val="16"/>
                <w:szCs w:val="16"/>
                <w:lang w:eastAsia="hr-HR"/>
              </w:rPr>
            </w:pPr>
            <w:r w:rsidRPr="008D1F63">
              <w:rPr>
                <w:rFonts w:asciiTheme="majorHAnsi" w:hAnsiTheme="majorHAnsi"/>
                <w:color w:val="000000" w:themeColor="text1"/>
                <w:sz w:val="16"/>
                <w:szCs w:val="16"/>
                <w:lang w:eastAsia="hr-HR"/>
              </w:rPr>
              <w:t>1,42%</w:t>
            </w:r>
          </w:p>
        </w:tc>
        <w:tc>
          <w:tcPr>
            <w:tcW w:w="488" w:type="pct"/>
            <w:tcBorders>
              <w:top w:val="nil"/>
              <w:left w:val="nil"/>
              <w:bottom w:val="single" w:sz="8" w:space="0" w:color="BFBFBF"/>
              <w:right w:val="nil"/>
            </w:tcBorders>
            <w:shd w:val="clear" w:color="auto" w:fill="auto"/>
            <w:noWrap/>
            <w:vAlign w:val="center"/>
          </w:tcPr>
          <w:p w14:paraId="0C2BB654" w14:textId="30499A15" w:rsidR="00D379D7" w:rsidRPr="008D1F63" w:rsidRDefault="00D379D7" w:rsidP="00057F63">
            <w:pPr>
              <w:spacing w:line="240" w:lineRule="auto"/>
              <w:jc w:val="center"/>
              <w:rPr>
                <w:rFonts w:asciiTheme="majorHAnsi" w:hAnsiTheme="majorHAnsi"/>
                <w:color w:val="FF0000"/>
                <w:sz w:val="16"/>
                <w:szCs w:val="16"/>
                <w:lang w:eastAsia="hr-HR"/>
              </w:rPr>
            </w:pPr>
            <w:r w:rsidRPr="008D1F63">
              <w:rPr>
                <w:rFonts w:asciiTheme="majorHAnsi" w:hAnsiTheme="majorHAnsi"/>
                <w:color w:val="000000" w:themeColor="text1"/>
                <w:sz w:val="16"/>
                <w:szCs w:val="16"/>
                <w:lang w:eastAsia="hr-HR"/>
              </w:rPr>
              <w:t>6,76%</w:t>
            </w:r>
          </w:p>
        </w:tc>
        <w:tc>
          <w:tcPr>
            <w:tcW w:w="460" w:type="pct"/>
            <w:tcBorders>
              <w:top w:val="nil"/>
              <w:left w:val="nil"/>
              <w:bottom w:val="single" w:sz="8" w:space="0" w:color="BFBFBF"/>
              <w:right w:val="nil"/>
            </w:tcBorders>
            <w:shd w:val="clear" w:color="auto" w:fill="auto"/>
            <w:noWrap/>
            <w:vAlign w:val="center"/>
          </w:tcPr>
          <w:p w14:paraId="03FE70FD" w14:textId="7778D5B9" w:rsidR="00D379D7" w:rsidRPr="008D1F63" w:rsidRDefault="00D379D7" w:rsidP="00057F63">
            <w:pPr>
              <w:spacing w:line="240" w:lineRule="auto"/>
              <w:jc w:val="center"/>
              <w:rPr>
                <w:rFonts w:asciiTheme="majorHAnsi" w:hAnsiTheme="majorHAnsi"/>
                <w:color w:val="FF0000"/>
                <w:sz w:val="16"/>
                <w:szCs w:val="16"/>
                <w:lang w:eastAsia="hr-HR"/>
              </w:rPr>
            </w:pPr>
            <w:r w:rsidRPr="008D1F63">
              <w:rPr>
                <w:rFonts w:asciiTheme="majorHAnsi" w:hAnsiTheme="majorHAnsi"/>
                <w:color w:val="000000" w:themeColor="text1"/>
                <w:sz w:val="16"/>
                <w:szCs w:val="16"/>
                <w:lang w:eastAsia="hr-HR"/>
              </w:rPr>
              <w:t>100,00%</w:t>
            </w:r>
          </w:p>
        </w:tc>
      </w:tr>
    </w:tbl>
    <w:p w14:paraId="5911EA01" w14:textId="77777777" w:rsidR="000827E8" w:rsidRPr="00325671" w:rsidRDefault="000827E8" w:rsidP="00057F63">
      <w:pPr>
        <w:pStyle w:val="Odlomakpopisa2"/>
        <w:spacing w:line="240" w:lineRule="auto"/>
        <w:ind w:left="0"/>
        <w:jc w:val="both"/>
        <w:rPr>
          <w:rFonts w:asciiTheme="majorHAnsi" w:hAnsiTheme="majorHAnsi"/>
          <w:noProof/>
          <w:color w:val="00B050"/>
          <w:highlight w:val="yellow"/>
        </w:rPr>
      </w:pPr>
    </w:p>
    <w:p w14:paraId="18439AEA" w14:textId="70EB6725" w:rsidR="00DD48AE" w:rsidRPr="00D379D7" w:rsidRDefault="002F777B" w:rsidP="00057F63">
      <w:pPr>
        <w:spacing w:line="240" w:lineRule="auto"/>
        <w:jc w:val="both"/>
        <w:rPr>
          <w:rFonts w:asciiTheme="majorHAnsi" w:hAnsiTheme="majorHAnsi"/>
          <w:noProof/>
        </w:rPr>
      </w:pPr>
      <w:r w:rsidRPr="00D379D7">
        <w:rPr>
          <w:rFonts w:asciiTheme="majorHAnsi" w:hAnsiTheme="majorHAnsi"/>
          <w:noProof/>
        </w:rPr>
        <w:t>*</w:t>
      </w:r>
      <w:r w:rsidR="00A61303" w:rsidRPr="00D379D7">
        <w:rPr>
          <w:rFonts w:asciiTheme="majorHAnsi" w:hAnsiTheme="majorHAnsi"/>
          <w:noProof/>
        </w:rPr>
        <w:t>U sate bolovanja na teret HZZO-a (</w:t>
      </w:r>
      <w:r w:rsidR="00D379D7" w:rsidRPr="00D379D7">
        <w:rPr>
          <w:rFonts w:asciiTheme="majorHAnsi" w:hAnsiTheme="majorHAnsi"/>
          <w:noProof/>
        </w:rPr>
        <w:t>12.520</w:t>
      </w:r>
      <w:r w:rsidR="00167A2E" w:rsidRPr="00D379D7">
        <w:rPr>
          <w:rFonts w:asciiTheme="majorHAnsi" w:hAnsiTheme="majorHAnsi"/>
          <w:noProof/>
        </w:rPr>
        <w:t xml:space="preserve"> </w:t>
      </w:r>
      <w:r w:rsidR="00A61303" w:rsidRPr="00D379D7">
        <w:rPr>
          <w:rFonts w:asciiTheme="majorHAnsi" w:hAnsiTheme="majorHAnsi"/>
          <w:noProof/>
        </w:rPr>
        <w:t>sat</w:t>
      </w:r>
      <w:r w:rsidRPr="00D379D7">
        <w:rPr>
          <w:rFonts w:asciiTheme="majorHAnsi" w:hAnsiTheme="majorHAnsi"/>
          <w:noProof/>
        </w:rPr>
        <w:t>i</w:t>
      </w:r>
      <w:r w:rsidR="00A61303" w:rsidRPr="00D379D7">
        <w:rPr>
          <w:rFonts w:asciiTheme="majorHAnsi" w:hAnsiTheme="majorHAnsi"/>
          <w:noProof/>
        </w:rPr>
        <w:t>) ubrojani su i sati porodiljnog i roditeljskog dopusta</w:t>
      </w:r>
      <w:r w:rsidR="00D379D7" w:rsidRPr="00D379D7">
        <w:rPr>
          <w:rFonts w:asciiTheme="majorHAnsi" w:hAnsiTheme="majorHAnsi"/>
          <w:noProof/>
        </w:rPr>
        <w:t>.</w:t>
      </w:r>
    </w:p>
    <w:p w14:paraId="5C468348" w14:textId="77777777" w:rsidR="009E2E74" w:rsidRPr="00325671" w:rsidRDefault="009E2E74" w:rsidP="00057F63">
      <w:pPr>
        <w:spacing w:line="240" w:lineRule="auto"/>
        <w:jc w:val="both"/>
        <w:rPr>
          <w:rFonts w:asciiTheme="majorHAnsi" w:hAnsiTheme="majorHAnsi"/>
          <w:noProof/>
          <w:color w:val="FF0000"/>
          <w:highlight w:val="yellow"/>
        </w:rPr>
      </w:pPr>
    </w:p>
    <w:p w14:paraId="18274616" w14:textId="77777777" w:rsidR="009E2E74" w:rsidRPr="00325671" w:rsidRDefault="009E2E74" w:rsidP="00057F63">
      <w:pPr>
        <w:spacing w:line="240" w:lineRule="auto"/>
        <w:jc w:val="both"/>
        <w:rPr>
          <w:rFonts w:asciiTheme="majorHAnsi" w:hAnsiTheme="majorHAnsi"/>
          <w:noProof/>
          <w:highlight w:val="yellow"/>
        </w:rPr>
      </w:pPr>
    </w:p>
    <w:tbl>
      <w:tblPr>
        <w:tblW w:w="5000" w:type="pct"/>
        <w:tblLayout w:type="fixed"/>
        <w:tblCellMar>
          <w:left w:w="10" w:type="dxa"/>
          <w:right w:w="10" w:type="dxa"/>
        </w:tblCellMar>
        <w:tblLook w:val="04A0" w:firstRow="1" w:lastRow="0" w:firstColumn="1" w:lastColumn="0" w:noHBand="0" w:noVBand="1"/>
      </w:tblPr>
      <w:tblGrid>
        <w:gridCol w:w="9072"/>
      </w:tblGrid>
      <w:tr w:rsidR="00A335C6" w:rsidRPr="00263EFA" w14:paraId="479E3363" w14:textId="77777777" w:rsidTr="00A335C6">
        <w:trPr>
          <w:trHeight w:val="397"/>
        </w:trPr>
        <w:tc>
          <w:tcPr>
            <w:tcW w:w="9288" w:type="dxa"/>
            <w:shd w:val="clear" w:color="auto" w:fill="E7E7FF"/>
            <w:tcMar>
              <w:top w:w="0" w:type="dxa"/>
              <w:left w:w="108" w:type="dxa"/>
              <w:bottom w:w="0" w:type="dxa"/>
              <w:right w:w="108" w:type="dxa"/>
            </w:tcMar>
            <w:vAlign w:val="center"/>
          </w:tcPr>
          <w:p w14:paraId="3DB443EA" w14:textId="77777777" w:rsidR="00A335C6" w:rsidRPr="00263EFA" w:rsidRDefault="00A335C6" w:rsidP="00057F63">
            <w:pPr>
              <w:pStyle w:val="Standard"/>
              <w:spacing w:after="0" w:line="240" w:lineRule="auto"/>
              <w:rPr>
                <w:rFonts w:asciiTheme="majorHAnsi" w:hAnsiTheme="majorHAnsi" w:cs="Arial"/>
                <w:b/>
                <w:noProof/>
                <w:color w:val="262626"/>
                <w:lang w:eastAsia="en-US"/>
              </w:rPr>
            </w:pPr>
            <w:bookmarkStart w:id="20" w:name="RANGE!A31"/>
            <w:bookmarkEnd w:id="20"/>
            <w:r w:rsidRPr="00263EFA">
              <w:rPr>
                <w:rFonts w:asciiTheme="majorHAnsi" w:hAnsiTheme="majorHAnsi" w:cs="Arial"/>
                <w:b/>
                <w:noProof/>
                <w:color w:val="262626"/>
                <w:lang w:eastAsia="en-US"/>
              </w:rPr>
              <w:t>Investicije i izvori financiranja</w:t>
            </w:r>
          </w:p>
        </w:tc>
      </w:tr>
    </w:tbl>
    <w:p w14:paraId="1B262C77" w14:textId="77777777" w:rsidR="00A335C6" w:rsidRPr="00263EFA" w:rsidRDefault="00A335C6" w:rsidP="00057F63">
      <w:pPr>
        <w:pStyle w:val="Standard"/>
        <w:spacing w:after="0" w:line="240" w:lineRule="auto"/>
        <w:jc w:val="both"/>
        <w:rPr>
          <w:rFonts w:asciiTheme="majorHAnsi" w:hAnsiTheme="majorHAnsi" w:cs="Arial"/>
          <w:noProof/>
          <w:sz w:val="22"/>
          <w:szCs w:val="22"/>
        </w:rPr>
      </w:pPr>
    </w:p>
    <w:p w14:paraId="2339C0BF" w14:textId="21D3AD07" w:rsidR="004C4339" w:rsidRPr="00263EFA" w:rsidRDefault="004C4339" w:rsidP="00057F63">
      <w:pPr>
        <w:pStyle w:val="Odlomakpopisa"/>
        <w:spacing w:line="240" w:lineRule="auto"/>
        <w:ind w:left="0"/>
        <w:jc w:val="both"/>
        <w:rPr>
          <w:rFonts w:asciiTheme="majorHAnsi" w:hAnsiTheme="majorHAnsi"/>
        </w:rPr>
      </w:pPr>
      <w:r w:rsidRPr="00263EFA">
        <w:rPr>
          <w:rFonts w:asciiTheme="majorHAnsi" w:hAnsiTheme="majorHAnsi"/>
        </w:rPr>
        <w:t xml:space="preserve">U promatranoj godini </w:t>
      </w:r>
      <w:r w:rsidR="005D03B8">
        <w:rPr>
          <w:rFonts w:asciiTheme="majorHAnsi" w:hAnsiTheme="majorHAnsi"/>
        </w:rPr>
        <w:t>Društvo</w:t>
      </w:r>
      <w:r w:rsidRPr="00263EFA">
        <w:rPr>
          <w:rFonts w:asciiTheme="majorHAnsi" w:hAnsiTheme="majorHAnsi"/>
        </w:rPr>
        <w:t xml:space="preserve"> je ukupno investiralo u nabavu dugotrajne imovine </w:t>
      </w:r>
      <w:r w:rsidR="00263EFA" w:rsidRPr="00263EFA">
        <w:rPr>
          <w:rFonts w:ascii="Cambria" w:hAnsi="Cambria"/>
          <w:b/>
          <w:bCs/>
        </w:rPr>
        <w:t xml:space="preserve">1.924.351,74 </w:t>
      </w:r>
      <w:r w:rsidR="001E7916">
        <w:rPr>
          <w:rFonts w:asciiTheme="majorHAnsi" w:hAnsiTheme="majorHAnsi"/>
          <w:b/>
          <w:bCs/>
        </w:rPr>
        <w:t>EUR</w:t>
      </w:r>
      <w:r w:rsidRPr="00263EFA">
        <w:rPr>
          <w:rFonts w:asciiTheme="majorHAnsi" w:hAnsiTheme="majorHAnsi"/>
        </w:rPr>
        <w:t>.</w:t>
      </w:r>
    </w:p>
    <w:p w14:paraId="79A41E66" w14:textId="77777777" w:rsidR="004C4339" w:rsidRPr="00263EFA" w:rsidRDefault="004C4339" w:rsidP="00057F63">
      <w:pPr>
        <w:pStyle w:val="Odlomakpopisa"/>
        <w:spacing w:line="240" w:lineRule="auto"/>
        <w:ind w:left="0"/>
        <w:jc w:val="both"/>
        <w:rPr>
          <w:rFonts w:asciiTheme="majorHAnsi" w:hAnsiTheme="majorHAnsi"/>
        </w:rPr>
      </w:pPr>
      <w:r w:rsidRPr="00263EFA">
        <w:rPr>
          <w:rFonts w:asciiTheme="majorHAnsi" w:hAnsiTheme="majorHAnsi"/>
        </w:rPr>
        <w:t>Investicije su specificirane u dijelu razrade Imovine.</w:t>
      </w:r>
    </w:p>
    <w:p w14:paraId="15816623" w14:textId="77777777" w:rsidR="00DA693C" w:rsidRPr="00325671" w:rsidRDefault="00DA693C" w:rsidP="00057F63">
      <w:pPr>
        <w:pStyle w:val="Odlomakpopisa"/>
        <w:spacing w:line="240" w:lineRule="auto"/>
        <w:ind w:left="0"/>
        <w:jc w:val="both"/>
        <w:rPr>
          <w:rFonts w:asciiTheme="majorHAnsi" w:hAnsiTheme="majorHAnsi"/>
          <w:highlight w:val="yellow"/>
        </w:rPr>
      </w:pPr>
    </w:p>
    <w:p w14:paraId="1F5AEA40" w14:textId="77777777" w:rsidR="00DA693C" w:rsidRPr="00325671" w:rsidRDefault="00DA693C" w:rsidP="00057F63">
      <w:pPr>
        <w:pStyle w:val="Odlomakpopisa"/>
        <w:spacing w:line="240" w:lineRule="auto"/>
        <w:ind w:left="0"/>
        <w:jc w:val="both"/>
        <w:rPr>
          <w:rFonts w:asciiTheme="majorHAnsi" w:hAnsiTheme="majorHAnsi"/>
          <w:highlight w:val="yellow"/>
        </w:rPr>
      </w:pPr>
    </w:p>
    <w:p w14:paraId="303695E6" w14:textId="77777777" w:rsidR="008A76FD" w:rsidRPr="00325671" w:rsidRDefault="008A76FD" w:rsidP="00057F63">
      <w:pPr>
        <w:pStyle w:val="Odlomakpopisa"/>
        <w:spacing w:line="240" w:lineRule="auto"/>
        <w:ind w:left="0"/>
        <w:jc w:val="both"/>
        <w:rPr>
          <w:rFonts w:asciiTheme="majorHAnsi" w:hAnsiTheme="majorHAnsi"/>
          <w:highlight w:val="yellow"/>
        </w:rPr>
      </w:pPr>
    </w:p>
    <w:p w14:paraId="50D2B985" w14:textId="77777777" w:rsidR="008A76FD" w:rsidRPr="00325671" w:rsidRDefault="008A76FD" w:rsidP="00057F63">
      <w:pPr>
        <w:pStyle w:val="Odlomakpopisa"/>
        <w:spacing w:line="240" w:lineRule="auto"/>
        <w:ind w:left="0"/>
        <w:jc w:val="both"/>
        <w:rPr>
          <w:rFonts w:asciiTheme="majorHAnsi" w:hAnsiTheme="majorHAnsi"/>
          <w:highlight w:val="yellow"/>
        </w:rPr>
      </w:pPr>
    </w:p>
    <w:p w14:paraId="65D894FD" w14:textId="77777777" w:rsidR="008A76FD" w:rsidRPr="00325671" w:rsidRDefault="008A76FD" w:rsidP="00057F63">
      <w:pPr>
        <w:pStyle w:val="Odlomakpopisa"/>
        <w:spacing w:line="240" w:lineRule="auto"/>
        <w:ind w:left="0"/>
        <w:jc w:val="both"/>
        <w:rPr>
          <w:rFonts w:asciiTheme="majorHAnsi" w:hAnsiTheme="majorHAnsi"/>
          <w:highlight w:val="yellow"/>
        </w:rPr>
      </w:pPr>
    </w:p>
    <w:p w14:paraId="53182628" w14:textId="77777777" w:rsidR="008A76FD" w:rsidRPr="00325671" w:rsidRDefault="008A76FD" w:rsidP="00057F63">
      <w:pPr>
        <w:pStyle w:val="Odlomakpopisa"/>
        <w:spacing w:line="240" w:lineRule="auto"/>
        <w:ind w:left="0"/>
        <w:jc w:val="both"/>
        <w:rPr>
          <w:rFonts w:asciiTheme="majorHAnsi" w:hAnsiTheme="majorHAnsi"/>
          <w:highlight w:val="yellow"/>
        </w:rPr>
      </w:pPr>
    </w:p>
    <w:p w14:paraId="289FE0D7" w14:textId="77777777" w:rsidR="008A76FD" w:rsidRPr="00325671" w:rsidRDefault="008A76FD" w:rsidP="00057F63">
      <w:pPr>
        <w:pStyle w:val="Odlomakpopisa"/>
        <w:spacing w:line="240" w:lineRule="auto"/>
        <w:ind w:left="0"/>
        <w:jc w:val="both"/>
        <w:rPr>
          <w:rFonts w:asciiTheme="majorHAnsi" w:hAnsiTheme="majorHAnsi"/>
          <w:highlight w:val="yellow"/>
        </w:rPr>
      </w:pPr>
    </w:p>
    <w:p w14:paraId="38286C28" w14:textId="77777777" w:rsidR="008A76FD" w:rsidRPr="00325671" w:rsidRDefault="008A76FD" w:rsidP="00057F63">
      <w:pPr>
        <w:pStyle w:val="Odlomakpopisa"/>
        <w:spacing w:line="240" w:lineRule="auto"/>
        <w:ind w:left="0"/>
        <w:jc w:val="both"/>
        <w:rPr>
          <w:rFonts w:asciiTheme="majorHAnsi" w:hAnsiTheme="majorHAnsi"/>
          <w:highlight w:val="yellow"/>
        </w:rPr>
      </w:pPr>
    </w:p>
    <w:p w14:paraId="40205653" w14:textId="77777777" w:rsidR="008A76FD" w:rsidRPr="00325671" w:rsidRDefault="008A76FD" w:rsidP="00057F63">
      <w:pPr>
        <w:pStyle w:val="Odlomakpopisa"/>
        <w:spacing w:line="240" w:lineRule="auto"/>
        <w:ind w:left="0"/>
        <w:jc w:val="both"/>
        <w:rPr>
          <w:rFonts w:asciiTheme="majorHAnsi" w:hAnsiTheme="majorHAnsi"/>
          <w:highlight w:val="yellow"/>
        </w:rPr>
      </w:pPr>
    </w:p>
    <w:p w14:paraId="13CCE9F9" w14:textId="77777777" w:rsidR="008A76FD" w:rsidRDefault="008A76FD" w:rsidP="00057F63">
      <w:pPr>
        <w:pStyle w:val="Odlomakpopisa"/>
        <w:spacing w:line="240" w:lineRule="auto"/>
        <w:ind w:left="0"/>
        <w:jc w:val="both"/>
        <w:rPr>
          <w:rFonts w:asciiTheme="majorHAnsi" w:hAnsiTheme="majorHAnsi"/>
          <w:highlight w:val="yellow"/>
        </w:rPr>
      </w:pPr>
    </w:p>
    <w:p w14:paraId="516CCCEA" w14:textId="77777777" w:rsidR="0003521E" w:rsidRDefault="0003521E" w:rsidP="00057F63">
      <w:pPr>
        <w:pStyle w:val="Odlomakpopisa"/>
        <w:spacing w:line="240" w:lineRule="auto"/>
        <w:ind w:left="0"/>
        <w:jc w:val="both"/>
        <w:rPr>
          <w:rFonts w:asciiTheme="majorHAnsi" w:hAnsiTheme="majorHAnsi"/>
          <w:highlight w:val="yellow"/>
        </w:rPr>
      </w:pPr>
    </w:p>
    <w:p w14:paraId="0E8756EE" w14:textId="77777777" w:rsidR="0003521E" w:rsidRDefault="0003521E" w:rsidP="00057F63">
      <w:pPr>
        <w:pStyle w:val="Odlomakpopisa"/>
        <w:spacing w:line="240" w:lineRule="auto"/>
        <w:ind w:left="0"/>
        <w:jc w:val="both"/>
        <w:rPr>
          <w:rFonts w:asciiTheme="majorHAnsi" w:hAnsiTheme="majorHAnsi"/>
          <w:highlight w:val="yellow"/>
        </w:rPr>
      </w:pPr>
    </w:p>
    <w:p w14:paraId="24A4CB22" w14:textId="77777777" w:rsidR="0003521E" w:rsidRDefault="0003521E" w:rsidP="00057F63">
      <w:pPr>
        <w:pStyle w:val="Odlomakpopisa"/>
        <w:spacing w:line="240" w:lineRule="auto"/>
        <w:ind w:left="0"/>
        <w:jc w:val="both"/>
        <w:rPr>
          <w:rFonts w:asciiTheme="majorHAnsi" w:hAnsiTheme="majorHAnsi"/>
          <w:highlight w:val="yellow"/>
        </w:rPr>
      </w:pPr>
    </w:p>
    <w:p w14:paraId="7901F8F1" w14:textId="77777777" w:rsidR="0003521E" w:rsidRDefault="0003521E" w:rsidP="00057F63">
      <w:pPr>
        <w:pStyle w:val="Odlomakpopisa"/>
        <w:spacing w:line="240" w:lineRule="auto"/>
        <w:ind w:left="0"/>
        <w:jc w:val="both"/>
        <w:rPr>
          <w:rFonts w:asciiTheme="majorHAnsi" w:hAnsiTheme="majorHAnsi"/>
          <w:highlight w:val="yellow"/>
        </w:rPr>
      </w:pPr>
    </w:p>
    <w:p w14:paraId="3ACA4E73" w14:textId="77777777" w:rsidR="00263EFA" w:rsidRDefault="00263EFA" w:rsidP="00057F63">
      <w:pPr>
        <w:pStyle w:val="Odlomakpopisa"/>
        <w:spacing w:line="240" w:lineRule="auto"/>
        <w:ind w:left="0"/>
        <w:jc w:val="both"/>
        <w:rPr>
          <w:rFonts w:asciiTheme="majorHAnsi" w:hAnsiTheme="majorHAnsi"/>
          <w:highlight w:val="yellow"/>
        </w:rPr>
      </w:pPr>
    </w:p>
    <w:p w14:paraId="0C14B6BF" w14:textId="77777777" w:rsidR="00FA7617" w:rsidRDefault="00FA7617" w:rsidP="00057F63">
      <w:pPr>
        <w:pStyle w:val="Odlomakpopisa"/>
        <w:spacing w:line="240" w:lineRule="auto"/>
        <w:ind w:left="0"/>
        <w:jc w:val="both"/>
        <w:rPr>
          <w:rFonts w:asciiTheme="majorHAnsi" w:hAnsiTheme="majorHAnsi"/>
          <w:highlight w:val="yellow"/>
        </w:rPr>
      </w:pPr>
    </w:p>
    <w:p w14:paraId="2C9E98B7" w14:textId="77777777" w:rsidR="00FA7617" w:rsidRDefault="00FA7617" w:rsidP="00057F63">
      <w:pPr>
        <w:pStyle w:val="Odlomakpopisa"/>
        <w:spacing w:line="240" w:lineRule="auto"/>
        <w:ind w:left="0"/>
        <w:jc w:val="both"/>
        <w:rPr>
          <w:rFonts w:asciiTheme="majorHAnsi" w:hAnsiTheme="majorHAnsi"/>
          <w:highlight w:val="yellow"/>
        </w:rPr>
      </w:pPr>
    </w:p>
    <w:p w14:paraId="15A13462" w14:textId="77777777" w:rsidR="008A76FD" w:rsidRPr="00325671" w:rsidRDefault="008A76FD" w:rsidP="00057F63">
      <w:pPr>
        <w:pStyle w:val="Odlomakpopisa"/>
        <w:spacing w:line="240" w:lineRule="auto"/>
        <w:ind w:left="0"/>
        <w:jc w:val="both"/>
        <w:rPr>
          <w:rFonts w:asciiTheme="majorHAnsi" w:hAnsiTheme="majorHAnsi"/>
          <w:highlight w:val="yellow"/>
        </w:rPr>
      </w:pPr>
    </w:p>
    <w:tbl>
      <w:tblPr>
        <w:tblW w:w="5000" w:type="pct"/>
        <w:tblLayout w:type="fixed"/>
        <w:tblCellMar>
          <w:left w:w="10" w:type="dxa"/>
          <w:right w:w="10" w:type="dxa"/>
        </w:tblCellMar>
        <w:tblLook w:val="04A0" w:firstRow="1" w:lastRow="0" w:firstColumn="1" w:lastColumn="0" w:noHBand="0" w:noVBand="1"/>
      </w:tblPr>
      <w:tblGrid>
        <w:gridCol w:w="9072"/>
      </w:tblGrid>
      <w:tr w:rsidR="00A335C6" w:rsidRPr="00565AD9" w14:paraId="0C6F8C93" w14:textId="77777777" w:rsidTr="00543BC4">
        <w:trPr>
          <w:trHeight w:val="397"/>
        </w:trPr>
        <w:tc>
          <w:tcPr>
            <w:tcW w:w="9072" w:type="dxa"/>
            <w:shd w:val="clear" w:color="auto" w:fill="E7E7FF"/>
            <w:tcMar>
              <w:top w:w="0" w:type="dxa"/>
              <w:left w:w="108" w:type="dxa"/>
              <w:bottom w:w="0" w:type="dxa"/>
              <w:right w:w="108" w:type="dxa"/>
            </w:tcMar>
            <w:vAlign w:val="center"/>
          </w:tcPr>
          <w:p w14:paraId="17F77C7D" w14:textId="4A5DE3B4" w:rsidR="00A335C6" w:rsidRPr="00565AD9" w:rsidRDefault="00A335C6" w:rsidP="00057F63">
            <w:pPr>
              <w:pStyle w:val="Standard"/>
              <w:spacing w:after="0" w:line="240" w:lineRule="auto"/>
              <w:rPr>
                <w:rFonts w:asciiTheme="majorHAnsi" w:hAnsiTheme="majorHAnsi" w:cs="Arial"/>
                <w:b/>
                <w:noProof/>
                <w:color w:val="262626"/>
                <w:lang w:eastAsia="en-US"/>
              </w:rPr>
            </w:pPr>
            <w:r w:rsidRPr="00565AD9">
              <w:rPr>
                <w:rFonts w:asciiTheme="majorHAnsi" w:hAnsiTheme="majorHAnsi" w:cs="Arial"/>
                <w:b/>
                <w:noProof/>
                <w:color w:val="262626"/>
                <w:lang w:eastAsia="en-US"/>
              </w:rPr>
              <w:lastRenderedPageBreak/>
              <w:t>Podaci vezani za djelatnost i fizički podaci o poslovanju</w:t>
            </w:r>
          </w:p>
        </w:tc>
      </w:tr>
    </w:tbl>
    <w:p w14:paraId="09A5FE58" w14:textId="59F19F86" w:rsidR="003A7850" w:rsidRPr="00565AD9" w:rsidRDefault="005D03B8" w:rsidP="00057F63">
      <w:pPr>
        <w:spacing w:line="240" w:lineRule="auto"/>
        <w:jc w:val="both"/>
        <w:rPr>
          <w:rFonts w:asciiTheme="majorHAnsi" w:hAnsiTheme="majorHAnsi"/>
        </w:rPr>
      </w:pPr>
      <w:r>
        <w:rPr>
          <w:rFonts w:asciiTheme="majorHAnsi" w:hAnsiTheme="majorHAnsi"/>
        </w:rPr>
        <w:t>Društvo</w:t>
      </w:r>
      <w:r w:rsidR="003A7850" w:rsidRPr="00565AD9">
        <w:rPr>
          <w:rFonts w:asciiTheme="majorHAnsi" w:hAnsiTheme="majorHAnsi"/>
        </w:rPr>
        <w:t xml:space="preserve"> radi veće preglednosti i praktičnosti prati prihode i rashode po</w:t>
      </w:r>
      <w:r w:rsidR="0075219A" w:rsidRPr="00565AD9">
        <w:rPr>
          <w:rFonts w:asciiTheme="majorHAnsi" w:hAnsiTheme="majorHAnsi"/>
        </w:rPr>
        <w:t xml:space="preserve"> djelatnostima</w:t>
      </w:r>
      <w:r w:rsidR="003A7850" w:rsidRPr="00565AD9">
        <w:rPr>
          <w:rFonts w:asciiTheme="majorHAnsi" w:hAnsiTheme="majorHAnsi"/>
        </w:rPr>
        <w:t xml:space="preserve"> (</w:t>
      </w:r>
      <w:r w:rsidR="00325226">
        <w:rPr>
          <w:rFonts w:asciiTheme="majorHAnsi" w:hAnsiTheme="majorHAnsi"/>
        </w:rPr>
        <w:t>poslovnim jedinicama</w:t>
      </w:r>
      <w:r w:rsidR="003A7850" w:rsidRPr="00565AD9">
        <w:rPr>
          <w:rFonts w:asciiTheme="majorHAnsi" w:hAnsiTheme="majorHAnsi"/>
        </w:rPr>
        <w:t>)</w:t>
      </w:r>
      <w:r w:rsidR="0075219A" w:rsidRPr="00565AD9">
        <w:rPr>
          <w:rFonts w:asciiTheme="majorHAnsi" w:eastAsia="Calibri" w:hAnsiTheme="majorHAnsi"/>
          <w:iCs/>
        </w:rPr>
        <w:t xml:space="preserve">, a sve zajedničke prihode i rashode koji nastaju tijekom godine s danom 31. prosinca, raspodjeljuje na </w:t>
      </w:r>
      <w:r w:rsidR="00325226">
        <w:rPr>
          <w:rFonts w:asciiTheme="majorHAnsi" w:eastAsia="Calibri" w:hAnsiTheme="majorHAnsi"/>
          <w:iCs/>
        </w:rPr>
        <w:t>poslovne jedinice</w:t>
      </w:r>
      <w:r w:rsidR="0075219A" w:rsidRPr="00565AD9">
        <w:rPr>
          <w:rFonts w:asciiTheme="majorHAnsi" w:eastAsia="Calibri" w:hAnsiTheme="majorHAnsi"/>
          <w:iCs/>
        </w:rPr>
        <w:t xml:space="preserve"> s obzirom na analizu opterećenosti poslovanja svak</w:t>
      </w:r>
      <w:r w:rsidR="00325226">
        <w:rPr>
          <w:rFonts w:asciiTheme="majorHAnsi" w:eastAsia="Calibri" w:hAnsiTheme="majorHAnsi"/>
          <w:iCs/>
        </w:rPr>
        <w:t>e pojedine poslovne jedinice</w:t>
      </w:r>
      <w:r w:rsidR="0075219A" w:rsidRPr="00565AD9">
        <w:rPr>
          <w:rFonts w:asciiTheme="majorHAnsi" w:eastAsia="Calibri" w:hAnsiTheme="majorHAnsi"/>
          <w:iCs/>
        </w:rPr>
        <w:t>.</w:t>
      </w:r>
    </w:p>
    <w:p w14:paraId="401B1AAF" w14:textId="77777777" w:rsidR="003A7850" w:rsidRDefault="003A7850" w:rsidP="00057F63">
      <w:pPr>
        <w:spacing w:line="240" w:lineRule="auto"/>
        <w:rPr>
          <w:rFonts w:asciiTheme="majorHAnsi" w:hAnsiTheme="majorHAnsi"/>
          <w:highlight w:val="yellow"/>
        </w:rPr>
      </w:pPr>
    </w:p>
    <w:p w14:paraId="18E9F3E0" w14:textId="77777777" w:rsidR="00523617" w:rsidRPr="00325671" w:rsidRDefault="00523617" w:rsidP="00057F63">
      <w:pPr>
        <w:spacing w:line="240" w:lineRule="auto"/>
        <w:rPr>
          <w:rFonts w:asciiTheme="majorHAnsi" w:hAnsiTheme="majorHAnsi"/>
          <w:highlight w:val="yellow"/>
        </w:rPr>
      </w:pPr>
    </w:p>
    <w:p w14:paraId="72AA3EC6" w14:textId="0D650A4B" w:rsidR="00C00D0A" w:rsidRPr="00080363" w:rsidRDefault="00C00D0A" w:rsidP="00057F63">
      <w:pPr>
        <w:spacing w:line="240" w:lineRule="auto"/>
        <w:rPr>
          <w:rFonts w:asciiTheme="majorHAnsi" w:hAnsiTheme="majorHAnsi"/>
        </w:rPr>
      </w:pPr>
      <w:bookmarkStart w:id="21" w:name="_Hlk161745875"/>
      <w:r w:rsidRPr="00080363">
        <w:rPr>
          <w:rFonts w:asciiTheme="majorHAnsi" w:hAnsiTheme="majorHAnsi"/>
        </w:rPr>
        <w:t xml:space="preserve">Struktura </w:t>
      </w:r>
      <w:r w:rsidRPr="00080363">
        <w:rPr>
          <w:rFonts w:asciiTheme="majorHAnsi" w:hAnsiTheme="majorHAnsi"/>
          <w:b/>
          <w:bCs/>
          <w:u w:val="single"/>
        </w:rPr>
        <w:t>prihoda</w:t>
      </w:r>
      <w:r w:rsidRPr="00080363">
        <w:rPr>
          <w:rFonts w:asciiTheme="majorHAnsi" w:hAnsiTheme="majorHAnsi"/>
        </w:rPr>
        <w:t xml:space="preserve"> ostvarenih tijekom 202</w:t>
      </w:r>
      <w:r w:rsidR="00080363" w:rsidRPr="00080363">
        <w:rPr>
          <w:rFonts w:asciiTheme="majorHAnsi" w:hAnsiTheme="majorHAnsi"/>
        </w:rPr>
        <w:t>4</w:t>
      </w:r>
      <w:r w:rsidRPr="00080363">
        <w:rPr>
          <w:rFonts w:asciiTheme="majorHAnsi" w:hAnsiTheme="majorHAnsi"/>
        </w:rPr>
        <w:t xml:space="preserve">. godine po djelatnostima je slijedeća: </w:t>
      </w:r>
    </w:p>
    <w:p w14:paraId="4657AD72" w14:textId="77777777" w:rsidR="00C00D0A" w:rsidRPr="00080363" w:rsidRDefault="00C00D0A" w:rsidP="00057F63">
      <w:pPr>
        <w:spacing w:line="240" w:lineRule="auto"/>
        <w:jc w:val="both"/>
        <w:rPr>
          <w:rFonts w:asciiTheme="majorHAnsi" w:hAnsiTheme="majorHAnsi"/>
        </w:rPr>
      </w:pPr>
    </w:p>
    <w:p w14:paraId="2CA5D0DF" w14:textId="1A1DDCE1" w:rsidR="00C00D0A" w:rsidRPr="000D363B" w:rsidRDefault="00C00D0A" w:rsidP="0086797E">
      <w:pPr>
        <w:pStyle w:val="Odlomakpopisa"/>
        <w:numPr>
          <w:ilvl w:val="0"/>
          <w:numId w:val="12"/>
        </w:numPr>
        <w:spacing w:line="240" w:lineRule="auto"/>
        <w:jc w:val="both"/>
        <w:rPr>
          <w:rFonts w:asciiTheme="majorHAnsi" w:hAnsiTheme="majorHAnsi"/>
        </w:rPr>
      </w:pPr>
      <w:r w:rsidRPr="000D363B">
        <w:rPr>
          <w:rFonts w:asciiTheme="majorHAnsi" w:hAnsiTheme="majorHAnsi"/>
          <w:u w:val="single"/>
        </w:rPr>
        <w:t xml:space="preserve">prihodi od sportskih djelatnosti iznose </w:t>
      </w:r>
      <w:r w:rsidR="000D363B" w:rsidRPr="000D363B">
        <w:rPr>
          <w:rFonts w:asciiTheme="majorHAnsi" w:hAnsiTheme="majorHAnsi"/>
          <w:b/>
          <w:bCs/>
          <w:u w:val="single"/>
        </w:rPr>
        <w:t>3.326.022,71</w:t>
      </w:r>
      <w:r w:rsidRPr="000D363B">
        <w:rPr>
          <w:rFonts w:asciiTheme="majorHAnsi" w:hAnsiTheme="majorHAnsi"/>
          <w:b/>
          <w:bCs/>
          <w:u w:val="single"/>
        </w:rPr>
        <w:t xml:space="preserve"> </w:t>
      </w:r>
      <w:r w:rsidR="001E7916">
        <w:rPr>
          <w:rFonts w:asciiTheme="majorHAnsi" w:hAnsiTheme="majorHAnsi"/>
          <w:b/>
          <w:bCs/>
          <w:u w:val="single"/>
        </w:rPr>
        <w:t>EUR</w:t>
      </w:r>
      <w:r w:rsidRPr="000D363B">
        <w:rPr>
          <w:rFonts w:asciiTheme="majorHAnsi" w:hAnsiTheme="majorHAnsi"/>
        </w:rPr>
        <w:t>, od čega:</w:t>
      </w:r>
    </w:p>
    <w:p w14:paraId="177B4BAC" w14:textId="470AE542" w:rsidR="00342998" w:rsidRPr="00C3324C" w:rsidRDefault="00C00D0A" w:rsidP="0086797E">
      <w:pPr>
        <w:pStyle w:val="Odlomakpopisa"/>
        <w:numPr>
          <w:ilvl w:val="1"/>
          <w:numId w:val="33"/>
        </w:numPr>
        <w:spacing w:line="240" w:lineRule="auto"/>
        <w:jc w:val="both"/>
        <w:rPr>
          <w:rFonts w:asciiTheme="majorHAnsi" w:hAnsiTheme="majorHAnsi"/>
        </w:rPr>
      </w:pPr>
      <w:r w:rsidRPr="00C3324C">
        <w:rPr>
          <w:rFonts w:asciiTheme="majorHAnsi" w:hAnsiTheme="majorHAnsi"/>
        </w:rPr>
        <w:t xml:space="preserve">prihodi od korištenja dvorana, sala, staza, nogometnih igrališta, stadiona, zemljišta – </w:t>
      </w:r>
      <w:r w:rsidR="003E5BEE">
        <w:rPr>
          <w:rFonts w:asciiTheme="majorHAnsi" w:hAnsiTheme="majorHAnsi"/>
        </w:rPr>
        <w:t>1.930.478,08</w:t>
      </w:r>
      <w:r w:rsidRPr="00C3324C">
        <w:rPr>
          <w:rFonts w:asciiTheme="majorHAnsi" w:hAnsiTheme="majorHAnsi"/>
        </w:rPr>
        <w:t xml:space="preserve"> </w:t>
      </w:r>
      <w:r w:rsidR="001E7916">
        <w:rPr>
          <w:rFonts w:asciiTheme="majorHAnsi" w:hAnsiTheme="majorHAnsi"/>
        </w:rPr>
        <w:t>EUR</w:t>
      </w:r>
      <w:r w:rsidRPr="00C3324C">
        <w:rPr>
          <w:rFonts w:asciiTheme="majorHAnsi" w:hAnsiTheme="majorHAnsi"/>
        </w:rPr>
        <w:t xml:space="preserve"> (od čeg</w:t>
      </w:r>
      <w:r w:rsidR="00D60C93" w:rsidRPr="00C3324C">
        <w:rPr>
          <w:rFonts w:asciiTheme="majorHAnsi" w:hAnsiTheme="majorHAnsi"/>
        </w:rPr>
        <w:t xml:space="preserve">a je </w:t>
      </w:r>
      <w:r w:rsidR="00C3324C" w:rsidRPr="00C3324C">
        <w:rPr>
          <w:rFonts w:asciiTheme="majorHAnsi" w:hAnsiTheme="majorHAnsi"/>
        </w:rPr>
        <w:t>1.2</w:t>
      </w:r>
      <w:r w:rsidR="003E5BEE">
        <w:rPr>
          <w:rFonts w:asciiTheme="majorHAnsi" w:hAnsiTheme="majorHAnsi"/>
        </w:rPr>
        <w:t>64.206,34</w:t>
      </w:r>
      <w:r w:rsidR="00D60C93" w:rsidRPr="00C3324C">
        <w:rPr>
          <w:rFonts w:asciiTheme="majorHAnsi" w:hAnsiTheme="majorHAnsi"/>
        </w:rPr>
        <w:t xml:space="preserve"> </w:t>
      </w:r>
      <w:r w:rsidR="001E7916">
        <w:rPr>
          <w:rFonts w:asciiTheme="majorHAnsi" w:hAnsiTheme="majorHAnsi"/>
        </w:rPr>
        <w:t>EUR</w:t>
      </w:r>
      <w:r w:rsidR="00D60C93" w:rsidRPr="00C3324C">
        <w:rPr>
          <w:rFonts w:asciiTheme="majorHAnsi" w:hAnsiTheme="majorHAnsi"/>
        </w:rPr>
        <w:t xml:space="preserve"> prihod koji osigurava Grad Pula za korištenje sportskih građevina </w:t>
      </w:r>
      <w:r w:rsidR="00342998" w:rsidRPr="00C3324C">
        <w:rPr>
          <w:rFonts w:asciiTheme="majorHAnsi" w:hAnsiTheme="majorHAnsi"/>
        </w:rPr>
        <w:t>od strane sportskih udruga)</w:t>
      </w:r>
      <w:r w:rsidR="007D1EAB">
        <w:rPr>
          <w:rFonts w:asciiTheme="majorHAnsi" w:hAnsiTheme="majorHAnsi"/>
        </w:rPr>
        <w:t>,</w:t>
      </w:r>
    </w:p>
    <w:p w14:paraId="7FF75655" w14:textId="02E199A8" w:rsidR="00C00D0A" w:rsidRPr="003E5BEE" w:rsidRDefault="00C00D0A" w:rsidP="0086797E">
      <w:pPr>
        <w:pStyle w:val="Odlomakpopisa"/>
        <w:numPr>
          <w:ilvl w:val="1"/>
          <w:numId w:val="33"/>
        </w:numPr>
        <w:spacing w:line="240" w:lineRule="auto"/>
        <w:jc w:val="both"/>
        <w:rPr>
          <w:rFonts w:asciiTheme="majorHAnsi" w:hAnsiTheme="majorHAnsi"/>
        </w:rPr>
      </w:pPr>
      <w:r w:rsidRPr="00C3324C">
        <w:rPr>
          <w:rFonts w:asciiTheme="majorHAnsi" w:hAnsiTheme="majorHAnsi"/>
        </w:rPr>
        <w:t>prihodi od prefakt</w:t>
      </w:r>
      <w:r w:rsidR="007D1EAB">
        <w:rPr>
          <w:rFonts w:asciiTheme="majorHAnsi" w:hAnsiTheme="majorHAnsi"/>
        </w:rPr>
        <w:t xml:space="preserve">. </w:t>
      </w:r>
      <w:r w:rsidRPr="00C3324C">
        <w:rPr>
          <w:rFonts w:asciiTheme="majorHAnsi" w:hAnsiTheme="majorHAnsi"/>
        </w:rPr>
        <w:t>režija</w:t>
      </w:r>
      <w:r w:rsidR="007D1EAB">
        <w:rPr>
          <w:rFonts w:asciiTheme="majorHAnsi" w:hAnsiTheme="majorHAnsi"/>
        </w:rPr>
        <w:t xml:space="preserve"> </w:t>
      </w:r>
      <w:r w:rsidRPr="00C3324C">
        <w:rPr>
          <w:rFonts w:asciiTheme="majorHAnsi" w:hAnsiTheme="majorHAnsi"/>
        </w:rPr>
        <w:t>(el.</w:t>
      </w:r>
      <w:r w:rsidR="007D1EAB">
        <w:rPr>
          <w:rFonts w:asciiTheme="majorHAnsi" w:hAnsiTheme="majorHAnsi"/>
        </w:rPr>
        <w:t xml:space="preserve"> </w:t>
      </w:r>
      <w:r w:rsidRPr="00C3324C">
        <w:rPr>
          <w:rFonts w:asciiTheme="majorHAnsi" w:hAnsiTheme="majorHAnsi"/>
        </w:rPr>
        <w:t>energija, voda, plin, gorivo za agregat)</w:t>
      </w:r>
      <w:r w:rsidR="007D1EAB">
        <w:rPr>
          <w:rFonts w:asciiTheme="majorHAnsi" w:hAnsiTheme="majorHAnsi"/>
        </w:rPr>
        <w:t xml:space="preserve"> </w:t>
      </w:r>
      <w:r w:rsidRPr="00C3324C">
        <w:rPr>
          <w:rFonts w:asciiTheme="majorHAnsi" w:hAnsiTheme="majorHAnsi"/>
        </w:rPr>
        <w:t>–</w:t>
      </w:r>
      <w:r w:rsidR="007D1EAB">
        <w:rPr>
          <w:rFonts w:asciiTheme="majorHAnsi" w:hAnsiTheme="majorHAnsi"/>
        </w:rPr>
        <w:t xml:space="preserve"> </w:t>
      </w:r>
      <w:r w:rsidR="00C3324C" w:rsidRPr="00C3324C">
        <w:rPr>
          <w:rFonts w:asciiTheme="majorHAnsi" w:hAnsiTheme="majorHAnsi"/>
        </w:rPr>
        <w:t>45.357,94</w:t>
      </w:r>
      <w:r w:rsidRPr="00C3324C">
        <w:rPr>
          <w:rFonts w:asciiTheme="majorHAnsi" w:hAnsiTheme="majorHAnsi"/>
        </w:rPr>
        <w:t xml:space="preserve"> </w:t>
      </w:r>
      <w:r w:rsidR="001E7916">
        <w:rPr>
          <w:rFonts w:asciiTheme="majorHAnsi" w:hAnsiTheme="majorHAnsi"/>
        </w:rPr>
        <w:t>EUR</w:t>
      </w:r>
      <w:r w:rsidR="007D1EAB">
        <w:rPr>
          <w:rFonts w:asciiTheme="majorHAnsi" w:hAnsiTheme="majorHAnsi"/>
        </w:rPr>
        <w:t>,</w:t>
      </w:r>
    </w:p>
    <w:p w14:paraId="4EB7F430" w14:textId="11D68FC5" w:rsidR="00C00D0A" w:rsidRPr="003E5BEE" w:rsidRDefault="00C00D0A" w:rsidP="0086797E">
      <w:pPr>
        <w:pStyle w:val="Odlomakpopisa"/>
        <w:numPr>
          <w:ilvl w:val="1"/>
          <w:numId w:val="33"/>
        </w:numPr>
        <w:spacing w:line="240" w:lineRule="auto"/>
        <w:jc w:val="both"/>
        <w:rPr>
          <w:rFonts w:asciiTheme="majorHAnsi" w:hAnsiTheme="majorHAnsi"/>
        </w:rPr>
      </w:pPr>
      <w:r w:rsidRPr="003E5BEE">
        <w:rPr>
          <w:rFonts w:asciiTheme="majorHAnsi" w:hAnsiTheme="majorHAnsi"/>
        </w:rPr>
        <w:t>prihodi od potpora Grada Pule, Ministarstva sporta i turizma, Fonda za energetsku učinkovitost</w:t>
      </w:r>
      <w:r w:rsidR="00DD7FEF">
        <w:rPr>
          <w:rFonts w:asciiTheme="majorHAnsi" w:hAnsiTheme="majorHAnsi"/>
        </w:rPr>
        <w:t>, Hrvatskog nogometnog saveza</w:t>
      </w:r>
      <w:r w:rsidRPr="003E5BEE">
        <w:rPr>
          <w:rFonts w:asciiTheme="majorHAnsi" w:hAnsiTheme="majorHAnsi"/>
        </w:rPr>
        <w:t xml:space="preserve"> i </w:t>
      </w:r>
      <w:r w:rsidR="00DD7FEF">
        <w:rPr>
          <w:rFonts w:asciiTheme="majorHAnsi" w:hAnsiTheme="majorHAnsi"/>
        </w:rPr>
        <w:t>dr</w:t>
      </w:r>
      <w:r w:rsidRPr="003E5BEE">
        <w:rPr>
          <w:rFonts w:asciiTheme="majorHAnsi" w:hAnsiTheme="majorHAnsi"/>
        </w:rPr>
        <w:t xml:space="preserve">. za nabavu dugotrajne imovine </w:t>
      </w:r>
      <w:r w:rsidR="005F5D31" w:rsidRPr="003E5BEE">
        <w:rPr>
          <w:rFonts w:asciiTheme="majorHAnsi" w:hAnsiTheme="majorHAnsi"/>
        </w:rPr>
        <w:t xml:space="preserve">(sukladno amortizaciji imovine) </w:t>
      </w:r>
      <w:r w:rsidRPr="003E5BEE">
        <w:rPr>
          <w:rFonts w:asciiTheme="majorHAnsi" w:hAnsiTheme="majorHAnsi"/>
        </w:rPr>
        <w:t xml:space="preserve">– </w:t>
      </w:r>
      <w:r w:rsidR="005F5D31" w:rsidRPr="003E5BEE">
        <w:rPr>
          <w:rFonts w:asciiTheme="majorHAnsi" w:hAnsiTheme="majorHAnsi"/>
        </w:rPr>
        <w:t>1.2</w:t>
      </w:r>
      <w:r w:rsidR="00DD7FEF">
        <w:rPr>
          <w:rFonts w:asciiTheme="majorHAnsi" w:hAnsiTheme="majorHAnsi"/>
        </w:rPr>
        <w:t>39.612,18</w:t>
      </w:r>
      <w:r w:rsidRPr="003E5BEE">
        <w:rPr>
          <w:rFonts w:asciiTheme="majorHAnsi" w:hAnsiTheme="majorHAnsi"/>
        </w:rPr>
        <w:t xml:space="preserve"> </w:t>
      </w:r>
      <w:r w:rsidR="001E7916">
        <w:rPr>
          <w:rFonts w:asciiTheme="majorHAnsi" w:hAnsiTheme="majorHAnsi"/>
        </w:rPr>
        <w:t>EUR</w:t>
      </w:r>
      <w:r w:rsidR="00523617">
        <w:rPr>
          <w:rFonts w:asciiTheme="majorHAnsi" w:hAnsiTheme="majorHAnsi"/>
        </w:rPr>
        <w:t>,</w:t>
      </w:r>
    </w:p>
    <w:p w14:paraId="021FB247" w14:textId="5B1A8EAE" w:rsidR="00C00D0A" w:rsidRDefault="00C00D0A" w:rsidP="0086797E">
      <w:pPr>
        <w:pStyle w:val="Odlomakpopisa"/>
        <w:numPr>
          <w:ilvl w:val="1"/>
          <w:numId w:val="33"/>
        </w:numPr>
        <w:spacing w:line="240" w:lineRule="auto"/>
        <w:jc w:val="both"/>
        <w:rPr>
          <w:rFonts w:asciiTheme="majorHAnsi" w:hAnsiTheme="majorHAnsi"/>
        </w:rPr>
      </w:pPr>
      <w:r w:rsidRPr="005F5D31">
        <w:rPr>
          <w:rFonts w:asciiTheme="majorHAnsi" w:hAnsiTheme="majorHAnsi"/>
        </w:rPr>
        <w:t xml:space="preserve">prihodi od </w:t>
      </w:r>
      <w:r w:rsidR="00480B3D" w:rsidRPr="005F5D31">
        <w:rPr>
          <w:rFonts w:asciiTheme="majorHAnsi" w:hAnsiTheme="majorHAnsi"/>
        </w:rPr>
        <w:t>osiguranja</w:t>
      </w:r>
      <w:r w:rsidRPr="005F5D31">
        <w:rPr>
          <w:rFonts w:asciiTheme="majorHAnsi" w:hAnsiTheme="majorHAnsi"/>
        </w:rPr>
        <w:t xml:space="preserve"> </w:t>
      </w:r>
      <w:r w:rsidR="005F5D31" w:rsidRPr="005F5D31">
        <w:rPr>
          <w:rFonts w:asciiTheme="majorHAnsi" w:hAnsiTheme="majorHAnsi"/>
        </w:rPr>
        <w:t xml:space="preserve">za naplatu štete na imovini </w:t>
      </w:r>
      <w:r w:rsidRPr="005F5D31">
        <w:rPr>
          <w:rFonts w:asciiTheme="majorHAnsi" w:hAnsiTheme="majorHAnsi"/>
        </w:rPr>
        <w:t xml:space="preserve">– </w:t>
      </w:r>
      <w:r w:rsidR="005F5D31" w:rsidRPr="005F5D31">
        <w:rPr>
          <w:rFonts w:asciiTheme="majorHAnsi" w:hAnsiTheme="majorHAnsi"/>
        </w:rPr>
        <w:t>22.948,03</w:t>
      </w:r>
      <w:r w:rsidRPr="005F5D31">
        <w:rPr>
          <w:rFonts w:asciiTheme="majorHAnsi" w:hAnsiTheme="majorHAnsi"/>
        </w:rPr>
        <w:t xml:space="preserve"> </w:t>
      </w:r>
      <w:r w:rsidR="001E7916">
        <w:rPr>
          <w:rFonts w:asciiTheme="majorHAnsi" w:hAnsiTheme="majorHAnsi"/>
        </w:rPr>
        <w:t>EUR</w:t>
      </w:r>
      <w:r w:rsidR="00523617">
        <w:rPr>
          <w:rFonts w:asciiTheme="majorHAnsi" w:hAnsiTheme="majorHAnsi"/>
        </w:rPr>
        <w:t>,</w:t>
      </w:r>
    </w:p>
    <w:p w14:paraId="4403BAD9" w14:textId="559749CE" w:rsidR="00DD7FEF" w:rsidRPr="005F5D31" w:rsidRDefault="00DD7FEF" w:rsidP="0086797E">
      <w:pPr>
        <w:pStyle w:val="Odlomakpopisa"/>
        <w:numPr>
          <w:ilvl w:val="1"/>
          <w:numId w:val="33"/>
        </w:numPr>
        <w:spacing w:line="240" w:lineRule="auto"/>
        <w:jc w:val="both"/>
        <w:rPr>
          <w:rFonts w:asciiTheme="majorHAnsi" w:hAnsiTheme="majorHAnsi"/>
        </w:rPr>
      </w:pPr>
      <w:r>
        <w:rPr>
          <w:rFonts w:asciiTheme="majorHAnsi" w:hAnsiTheme="majorHAnsi"/>
        </w:rPr>
        <w:t xml:space="preserve">prihodi od zateznih kamata – 13.099,07 </w:t>
      </w:r>
      <w:r w:rsidR="001E7916">
        <w:rPr>
          <w:rFonts w:asciiTheme="majorHAnsi" w:hAnsiTheme="majorHAnsi"/>
        </w:rPr>
        <w:t>EUR</w:t>
      </w:r>
      <w:r w:rsidR="00523617">
        <w:rPr>
          <w:rFonts w:asciiTheme="majorHAnsi" w:hAnsiTheme="majorHAnsi"/>
        </w:rPr>
        <w:t>,</w:t>
      </w:r>
    </w:p>
    <w:p w14:paraId="1507034B" w14:textId="25F877FB" w:rsidR="00C00D0A" w:rsidRPr="00AF67A6" w:rsidRDefault="00C00D0A" w:rsidP="0086797E">
      <w:pPr>
        <w:pStyle w:val="Odlomakpopisa"/>
        <w:numPr>
          <w:ilvl w:val="1"/>
          <w:numId w:val="33"/>
        </w:numPr>
        <w:spacing w:line="240" w:lineRule="auto"/>
        <w:jc w:val="both"/>
        <w:rPr>
          <w:rFonts w:asciiTheme="majorHAnsi" w:hAnsiTheme="majorHAnsi"/>
        </w:rPr>
      </w:pPr>
      <w:r w:rsidRPr="00AF67A6">
        <w:rPr>
          <w:rFonts w:asciiTheme="majorHAnsi" w:hAnsiTheme="majorHAnsi"/>
        </w:rPr>
        <w:t xml:space="preserve">ostali prihodi </w:t>
      </w:r>
      <w:r w:rsidR="00AF67A6" w:rsidRPr="00AF67A6">
        <w:rPr>
          <w:rFonts w:asciiTheme="majorHAnsi" w:hAnsiTheme="majorHAnsi"/>
        </w:rPr>
        <w:t xml:space="preserve">(prihodi od ukidanja rezerviranja za neiskorištene godišnje odmore, dio zajedničkih prihoda </w:t>
      </w:r>
      <w:r w:rsidR="005D03B8">
        <w:rPr>
          <w:rFonts w:asciiTheme="majorHAnsi" w:hAnsiTheme="majorHAnsi"/>
        </w:rPr>
        <w:t>Društva</w:t>
      </w:r>
      <w:r w:rsidR="00AF67A6" w:rsidRPr="00AF67A6">
        <w:rPr>
          <w:rFonts w:asciiTheme="majorHAnsi" w:hAnsiTheme="majorHAnsi"/>
        </w:rPr>
        <w:t xml:space="preserve">) </w:t>
      </w:r>
      <w:r w:rsidRPr="00AF67A6">
        <w:rPr>
          <w:rFonts w:asciiTheme="majorHAnsi" w:hAnsiTheme="majorHAnsi"/>
        </w:rPr>
        <w:t xml:space="preserve">– </w:t>
      </w:r>
      <w:r w:rsidR="00DD7FEF" w:rsidRPr="00AF67A6">
        <w:rPr>
          <w:rFonts w:asciiTheme="majorHAnsi" w:hAnsiTheme="majorHAnsi"/>
        </w:rPr>
        <w:t>74.527,41</w:t>
      </w:r>
      <w:r w:rsidRPr="00AF67A6">
        <w:rPr>
          <w:rFonts w:asciiTheme="majorHAnsi" w:hAnsiTheme="majorHAnsi"/>
        </w:rPr>
        <w:t xml:space="preserve"> </w:t>
      </w:r>
      <w:r w:rsidR="001E7916">
        <w:rPr>
          <w:rFonts w:asciiTheme="majorHAnsi" w:hAnsiTheme="majorHAnsi"/>
        </w:rPr>
        <w:t>EUR</w:t>
      </w:r>
      <w:r w:rsidR="00523617">
        <w:rPr>
          <w:rFonts w:asciiTheme="majorHAnsi" w:hAnsiTheme="majorHAnsi"/>
        </w:rPr>
        <w:t>.</w:t>
      </w:r>
    </w:p>
    <w:p w14:paraId="49162240" w14:textId="77777777" w:rsidR="00C00D0A" w:rsidRPr="00325671" w:rsidRDefault="00C00D0A" w:rsidP="00057F63">
      <w:pPr>
        <w:spacing w:line="240" w:lineRule="auto"/>
        <w:jc w:val="both"/>
        <w:rPr>
          <w:rFonts w:asciiTheme="majorHAnsi" w:hAnsiTheme="majorHAnsi"/>
          <w:highlight w:val="yellow"/>
        </w:rPr>
      </w:pPr>
    </w:p>
    <w:p w14:paraId="712CBF19" w14:textId="379C5F51" w:rsidR="00C00D0A" w:rsidRPr="0006441F" w:rsidRDefault="00C00D0A" w:rsidP="0086797E">
      <w:pPr>
        <w:pStyle w:val="Odlomakpopisa"/>
        <w:numPr>
          <w:ilvl w:val="0"/>
          <w:numId w:val="12"/>
        </w:numPr>
        <w:spacing w:line="240" w:lineRule="auto"/>
        <w:jc w:val="both"/>
        <w:rPr>
          <w:rFonts w:asciiTheme="majorHAnsi" w:hAnsiTheme="majorHAnsi"/>
        </w:rPr>
      </w:pPr>
      <w:r w:rsidRPr="0006441F">
        <w:rPr>
          <w:rFonts w:asciiTheme="majorHAnsi" w:hAnsiTheme="majorHAnsi"/>
          <w:u w:val="single"/>
        </w:rPr>
        <w:t xml:space="preserve">prihodi od ugostiteljstva i turizma iznose </w:t>
      </w:r>
      <w:r w:rsidR="0006441F" w:rsidRPr="0006441F">
        <w:rPr>
          <w:rFonts w:asciiTheme="majorHAnsi" w:hAnsiTheme="majorHAnsi"/>
          <w:b/>
          <w:bCs/>
          <w:u w:val="single"/>
        </w:rPr>
        <w:t>494.921,44</w:t>
      </w:r>
      <w:r w:rsidRPr="0006441F">
        <w:rPr>
          <w:rFonts w:asciiTheme="majorHAnsi" w:hAnsiTheme="majorHAnsi"/>
          <w:b/>
          <w:bCs/>
          <w:u w:val="single"/>
        </w:rPr>
        <w:t xml:space="preserve"> </w:t>
      </w:r>
      <w:r w:rsidR="001E7916">
        <w:rPr>
          <w:rFonts w:asciiTheme="majorHAnsi" w:hAnsiTheme="majorHAnsi"/>
          <w:b/>
          <w:bCs/>
          <w:u w:val="single"/>
        </w:rPr>
        <w:t>EUR</w:t>
      </w:r>
      <w:r w:rsidRPr="0006441F">
        <w:rPr>
          <w:rFonts w:asciiTheme="majorHAnsi" w:hAnsiTheme="majorHAnsi"/>
        </w:rPr>
        <w:t>, od čega:</w:t>
      </w:r>
    </w:p>
    <w:p w14:paraId="5CAC17B8" w14:textId="249FCE04" w:rsidR="00C00D0A" w:rsidRPr="0006441F" w:rsidRDefault="00C00D0A" w:rsidP="0086797E">
      <w:pPr>
        <w:pStyle w:val="Odlomakpopisa"/>
        <w:numPr>
          <w:ilvl w:val="1"/>
          <w:numId w:val="34"/>
        </w:numPr>
        <w:spacing w:line="240" w:lineRule="auto"/>
        <w:jc w:val="both"/>
        <w:rPr>
          <w:rFonts w:asciiTheme="majorHAnsi" w:hAnsiTheme="majorHAnsi"/>
        </w:rPr>
      </w:pPr>
      <w:r w:rsidRPr="0006441F">
        <w:rPr>
          <w:rFonts w:asciiTheme="majorHAnsi" w:hAnsiTheme="majorHAnsi"/>
        </w:rPr>
        <w:t xml:space="preserve">prihodi od konzumacije hrane i pića – </w:t>
      </w:r>
      <w:r w:rsidR="0006441F" w:rsidRPr="0006441F">
        <w:rPr>
          <w:rFonts w:asciiTheme="majorHAnsi" w:hAnsiTheme="majorHAnsi"/>
        </w:rPr>
        <w:t>195.936,40</w:t>
      </w:r>
      <w:r w:rsidRPr="0006441F">
        <w:rPr>
          <w:rFonts w:asciiTheme="majorHAnsi" w:hAnsiTheme="majorHAnsi"/>
        </w:rPr>
        <w:t xml:space="preserve"> </w:t>
      </w:r>
      <w:r w:rsidR="001E7916">
        <w:rPr>
          <w:rFonts w:asciiTheme="majorHAnsi" w:hAnsiTheme="majorHAnsi"/>
        </w:rPr>
        <w:t>EUR</w:t>
      </w:r>
      <w:r w:rsidR="00523617">
        <w:rPr>
          <w:rFonts w:asciiTheme="majorHAnsi" w:hAnsiTheme="majorHAnsi"/>
        </w:rPr>
        <w:t>,</w:t>
      </w:r>
    </w:p>
    <w:p w14:paraId="5116CE93" w14:textId="5AA1AAAE" w:rsidR="00C00D0A" w:rsidRPr="0006441F" w:rsidRDefault="00C00D0A" w:rsidP="0086797E">
      <w:pPr>
        <w:pStyle w:val="Odlomakpopisa"/>
        <w:numPr>
          <w:ilvl w:val="1"/>
          <w:numId w:val="34"/>
        </w:numPr>
        <w:spacing w:line="240" w:lineRule="auto"/>
        <w:jc w:val="both"/>
        <w:rPr>
          <w:rFonts w:asciiTheme="majorHAnsi" w:hAnsiTheme="majorHAnsi"/>
        </w:rPr>
      </w:pPr>
      <w:r w:rsidRPr="0006441F">
        <w:rPr>
          <w:rFonts w:asciiTheme="majorHAnsi" w:hAnsiTheme="majorHAnsi"/>
        </w:rPr>
        <w:t xml:space="preserve">prihodi od rezervacije kamp mjesta i smještaja u kampu – </w:t>
      </w:r>
      <w:r w:rsidR="0006441F" w:rsidRPr="0006441F">
        <w:rPr>
          <w:rFonts w:asciiTheme="majorHAnsi" w:hAnsiTheme="majorHAnsi"/>
        </w:rPr>
        <w:t xml:space="preserve">245.859,95 </w:t>
      </w:r>
      <w:r w:rsidR="001E7916">
        <w:rPr>
          <w:rFonts w:asciiTheme="majorHAnsi" w:hAnsiTheme="majorHAnsi"/>
        </w:rPr>
        <w:t>EUR</w:t>
      </w:r>
      <w:r w:rsidR="00523617">
        <w:rPr>
          <w:rFonts w:asciiTheme="majorHAnsi" w:hAnsiTheme="majorHAnsi"/>
        </w:rPr>
        <w:t>,</w:t>
      </w:r>
    </w:p>
    <w:p w14:paraId="72FFCA58" w14:textId="18361E61" w:rsidR="00C00D0A" w:rsidRPr="0006441F" w:rsidRDefault="00C00D0A" w:rsidP="0086797E">
      <w:pPr>
        <w:pStyle w:val="Odlomakpopisa"/>
        <w:numPr>
          <w:ilvl w:val="1"/>
          <w:numId w:val="34"/>
        </w:numPr>
        <w:spacing w:line="240" w:lineRule="auto"/>
        <w:jc w:val="both"/>
        <w:rPr>
          <w:rFonts w:asciiTheme="majorHAnsi" w:hAnsiTheme="majorHAnsi"/>
        </w:rPr>
      </w:pPr>
      <w:r w:rsidRPr="0006441F">
        <w:rPr>
          <w:rFonts w:asciiTheme="majorHAnsi" w:hAnsiTheme="majorHAnsi"/>
        </w:rPr>
        <w:t xml:space="preserve">prihodi od prodaje trgovačke robe – </w:t>
      </w:r>
      <w:r w:rsidR="0006441F" w:rsidRPr="0006441F">
        <w:rPr>
          <w:rFonts w:asciiTheme="majorHAnsi" w:hAnsiTheme="majorHAnsi"/>
        </w:rPr>
        <w:t>11.237,92</w:t>
      </w:r>
      <w:r w:rsidRPr="0006441F">
        <w:rPr>
          <w:rFonts w:asciiTheme="majorHAnsi" w:hAnsiTheme="majorHAnsi"/>
        </w:rPr>
        <w:t xml:space="preserve"> </w:t>
      </w:r>
      <w:r w:rsidR="001E7916">
        <w:rPr>
          <w:rFonts w:asciiTheme="majorHAnsi" w:hAnsiTheme="majorHAnsi"/>
        </w:rPr>
        <w:t>EUR</w:t>
      </w:r>
      <w:r w:rsidR="00523617">
        <w:rPr>
          <w:rFonts w:asciiTheme="majorHAnsi" w:hAnsiTheme="majorHAnsi"/>
        </w:rPr>
        <w:t>,</w:t>
      </w:r>
    </w:p>
    <w:p w14:paraId="5A029637" w14:textId="7FE9C549" w:rsidR="00C00D0A" w:rsidRPr="0006441F" w:rsidRDefault="00C00D0A" w:rsidP="0086797E">
      <w:pPr>
        <w:pStyle w:val="Odlomakpopisa"/>
        <w:numPr>
          <w:ilvl w:val="1"/>
          <w:numId w:val="34"/>
        </w:numPr>
        <w:spacing w:line="240" w:lineRule="auto"/>
        <w:jc w:val="both"/>
        <w:rPr>
          <w:rFonts w:asciiTheme="majorHAnsi" w:hAnsiTheme="majorHAnsi"/>
        </w:rPr>
      </w:pPr>
      <w:r w:rsidRPr="0006441F">
        <w:rPr>
          <w:rFonts w:asciiTheme="majorHAnsi" w:hAnsiTheme="majorHAnsi"/>
        </w:rPr>
        <w:t>ostali prihodi od ugostiteljstva i turizma</w:t>
      </w:r>
      <w:r w:rsidR="0006441F" w:rsidRPr="0006441F">
        <w:rPr>
          <w:rFonts w:asciiTheme="majorHAnsi" w:hAnsiTheme="majorHAnsi"/>
        </w:rPr>
        <w:t xml:space="preserve"> (prihodi</w:t>
      </w:r>
      <w:r w:rsidR="0006441F">
        <w:rPr>
          <w:rFonts w:asciiTheme="majorHAnsi" w:hAnsiTheme="majorHAnsi"/>
        </w:rPr>
        <w:t xml:space="preserve"> od usluga prijevoza i sl. na otoku Veruda</w:t>
      </w:r>
      <w:r w:rsidR="0006441F" w:rsidRPr="0006441F">
        <w:rPr>
          <w:rFonts w:asciiTheme="majorHAnsi" w:hAnsiTheme="majorHAnsi"/>
        </w:rPr>
        <w:t>,</w:t>
      </w:r>
      <w:r w:rsidR="0006441F">
        <w:rPr>
          <w:rFonts w:asciiTheme="majorHAnsi" w:hAnsiTheme="majorHAnsi"/>
        </w:rPr>
        <w:t xml:space="preserve"> od</w:t>
      </w:r>
      <w:r w:rsidR="0006441F" w:rsidRPr="0006441F">
        <w:rPr>
          <w:rFonts w:asciiTheme="majorHAnsi" w:hAnsiTheme="majorHAnsi"/>
        </w:rPr>
        <w:t xml:space="preserve"> ukidanja rezerviranja za </w:t>
      </w:r>
      <w:r w:rsidR="0006441F">
        <w:rPr>
          <w:rFonts w:asciiTheme="majorHAnsi" w:hAnsiTheme="majorHAnsi"/>
        </w:rPr>
        <w:t>otpremnine</w:t>
      </w:r>
      <w:r w:rsidR="0034556A">
        <w:rPr>
          <w:rFonts w:asciiTheme="majorHAnsi" w:hAnsiTheme="majorHAnsi"/>
        </w:rPr>
        <w:t xml:space="preserve"> radnika ugostiteljskog objekta Bunarina i rezerviranja za </w:t>
      </w:r>
      <w:r w:rsidR="0006441F" w:rsidRPr="0006441F">
        <w:rPr>
          <w:rFonts w:asciiTheme="majorHAnsi" w:hAnsiTheme="majorHAnsi"/>
        </w:rPr>
        <w:t xml:space="preserve">neiskorištene godišnje odmore, dio zajedničkih prihoda </w:t>
      </w:r>
      <w:r w:rsidR="005D03B8">
        <w:rPr>
          <w:rFonts w:asciiTheme="majorHAnsi" w:hAnsiTheme="majorHAnsi"/>
        </w:rPr>
        <w:t>Društva</w:t>
      </w:r>
      <w:r w:rsidR="0006441F" w:rsidRPr="0006441F">
        <w:rPr>
          <w:rFonts w:asciiTheme="majorHAnsi" w:hAnsiTheme="majorHAnsi"/>
        </w:rPr>
        <w:t xml:space="preserve"> i dr.)</w:t>
      </w:r>
      <w:r w:rsidRPr="0006441F">
        <w:rPr>
          <w:rFonts w:asciiTheme="majorHAnsi" w:hAnsiTheme="majorHAnsi"/>
        </w:rPr>
        <w:t xml:space="preserve"> –</w:t>
      </w:r>
      <w:r w:rsidR="00FA7617">
        <w:rPr>
          <w:rFonts w:asciiTheme="majorHAnsi" w:hAnsiTheme="majorHAnsi"/>
        </w:rPr>
        <w:t xml:space="preserve"> </w:t>
      </w:r>
      <w:r w:rsidR="0006441F" w:rsidRPr="0006441F">
        <w:rPr>
          <w:rFonts w:asciiTheme="majorHAnsi" w:hAnsiTheme="majorHAnsi"/>
        </w:rPr>
        <w:t xml:space="preserve">41.887,17 </w:t>
      </w:r>
      <w:r w:rsidR="001E7916">
        <w:rPr>
          <w:rFonts w:asciiTheme="majorHAnsi" w:hAnsiTheme="majorHAnsi"/>
        </w:rPr>
        <w:t>EUR</w:t>
      </w:r>
      <w:r w:rsidR="00523617">
        <w:rPr>
          <w:rFonts w:asciiTheme="majorHAnsi" w:hAnsiTheme="majorHAnsi"/>
        </w:rPr>
        <w:t>.</w:t>
      </w:r>
    </w:p>
    <w:p w14:paraId="3049ACC0" w14:textId="77777777" w:rsidR="00C00D0A" w:rsidRPr="00325671" w:rsidRDefault="00C00D0A" w:rsidP="00057F63">
      <w:pPr>
        <w:spacing w:line="240" w:lineRule="auto"/>
        <w:jc w:val="both"/>
        <w:rPr>
          <w:rFonts w:asciiTheme="majorHAnsi" w:hAnsiTheme="majorHAnsi"/>
          <w:highlight w:val="yellow"/>
        </w:rPr>
      </w:pPr>
    </w:p>
    <w:p w14:paraId="15750364" w14:textId="42AE32D5" w:rsidR="00C00D0A" w:rsidRPr="00333546" w:rsidRDefault="00C00D0A" w:rsidP="0086797E">
      <w:pPr>
        <w:pStyle w:val="Odlomakpopisa"/>
        <w:numPr>
          <w:ilvl w:val="0"/>
          <w:numId w:val="12"/>
        </w:numPr>
        <w:spacing w:line="240" w:lineRule="auto"/>
        <w:jc w:val="both"/>
        <w:rPr>
          <w:rFonts w:asciiTheme="majorHAnsi" w:hAnsiTheme="majorHAnsi"/>
        </w:rPr>
      </w:pPr>
      <w:r w:rsidRPr="00333546">
        <w:rPr>
          <w:rFonts w:asciiTheme="majorHAnsi" w:hAnsiTheme="majorHAnsi"/>
          <w:u w:val="single"/>
        </w:rPr>
        <w:t xml:space="preserve">prihodi od tržnica iznose </w:t>
      </w:r>
      <w:r w:rsidR="001D4070" w:rsidRPr="00333546">
        <w:rPr>
          <w:rFonts w:asciiTheme="majorHAnsi" w:hAnsiTheme="majorHAnsi"/>
          <w:b/>
          <w:bCs/>
          <w:u w:val="single"/>
        </w:rPr>
        <w:t>919.348,07</w:t>
      </w:r>
      <w:r w:rsidRPr="00333546">
        <w:rPr>
          <w:rFonts w:asciiTheme="majorHAnsi" w:hAnsiTheme="majorHAnsi"/>
          <w:b/>
          <w:bCs/>
          <w:u w:val="single"/>
        </w:rPr>
        <w:t xml:space="preserve"> </w:t>
      </w:r>
      <w:r w:rsidR="001E7916">
        <w:rPr>
          <w:rFonts w:asciiTheme="majorHAnsi" w:hAnsiTheme="majorHAnsi"/>
          <w:b/>
          <w:bCs/>
          <w:u w:val="single"/>
        </w:rPr>
        <w:t>EUR</w:t>
      </w:r>
      <w:r w:rsidRPr="00333546">
        <w:rPr>
          <w:rFonts w:asciiTheme="majorHAnsi" w:hAnsiTheme="majorHAnsi"/>
        </w:rPr>
        <w:t>, od čega:</w:t>
      </w:r>
    </w:p>
    <w:p w14:paraId="450FCB4D" w14:textId="652EB307" w:rsidR="00C00D0A" w:rsidRPr="00333546" w:rsidRDefault="00C00D0A" w:rsidP="0086797E">
      <w:pPr>
        <w:pStyle w:val="Odlomakpopisa"/>
        <w:numPr>
          <w:ilvl w:val="1"/>
          <w:numId w:val="35"/>
        </w:numPr>
        <w:spacing w:line="240" w:lineRule="auto"/>
        <w:jc w:val="both"/>
        <w:rPr>
          <w:rFonts w:asciiTheme="majorHAnsi" w:hAnsiTheme="majorHAnsi"/>
        </w:rPr>
      </w:pPr>
      <w:r w:rsidRPr="00333546">
        <w:rPr>
          <w:rFonts w:asciiTheme="majorHAnsi" w:hAnsiTheme="majorHAnsi"/>
        </w:rPr>
        <w:t>prihodi od zakupa</w:t>
      </w:r>
      <w:r w:rsidR="001D4070" w:rsidRPr="00333546">
        <w:rPr>
          <w:rFonts w:asciiTheme="majorHAnsi" w:hAnsiTheme="majorHAnsi"/>
        </w:rPr>
        <w:t xml:space="preserve"> i korištenja</w:t>
      </w:r>
      <w:r w:rsidRPr="00333546">
        <w:rPr>
          <w:rFonts w:asciiTheme="majorHAnsi" w:hAnsiTheme="majorHAnsi"/>
        </w:rPr>
        <w:t xml:space="preserve"> prostora – </w:t>
      </w:r>
      <w:r w:rsidR="001D4070" w:rsidRPr="00333546">
        <w:rPr>
          <w:rFonts w:asciiTheme="majorHAnsi" w:hAnsiTheme="majorHAnsi"/>
        </w:rPr>
        <w:t>594.427,91</w:t>
      </w:r>
      <w:r w:rsidRPr="00333546">
        <w:rPr>
          <w:rFonts w:asciiTheme="majorHAnsi" w:hAnsiTheme="majorHAnsi"/>
        </w:rPr>
        <w:t xml:space="preserve"> </w:t>
      </w:r>
      <w:r w:rsidR="001E7916">
        <w:rPr>
          <w:rFonts w:asciiTheme="majorHAnsi" w:hAnsiTheme="majorHAnsi"/>
        </w:rPr>
        <w:t>EUR</w:t>
      </w:r>
      <w:r w:rsidR="00523617">
        <w:rPr>
          <w:rFonts w:asciiTheme="majorHAnsi" w:hAnsiTheme="majorHAnsi"/>
        </w:rPr>
        <w:t>,</w:t>
      </w:r>
    </w:p>
    <w:p w14:paraId="09F716C0" w14:textId="7C4AEA29" w:rsidR="00C00D0A" w:rsidRPr="00333546" w:rsidRDefault="00C00D0A" w:rsidP="0086797E">
      <w:pPr>
        <w:pStyle w:val="Odlomakpopisa"/>
        <w:numPr>
          <w:ilvl w:val="1"/>
          <w:numId w:val="35"/>
        </w:numPr>
        <w:spacing w:line="240" w:lineRule="auto"/>
        <w:jc w:val="both"/>
        <w:rPr>
          <w:rFonts w:asciiTheme="majorHAnsi" w:hAnsiTheme="majorHAnsi"/>
        </w:rPr>
      </w:pPr>
      <w:r w:rsidRPr="00333546">
        <w:rPr>
          <w:rFonts w:asciiTheme="majorHAnsi" w:hAnsiTheme="majorHAnsi"/>
        </w:rPr>
        <w:t>prihodi od prefakt. režija (el.energija, voda, odvoz smeća</w:t>
      </w:r>
      <w:r w:rsidR="001D4070" w:rsidRPr="00333546">
        <w:rPr>
          <w:rFonts w:asciiTheme="majorHAnsi" w:hAnsiTheme="majorHAnsi"/>
        </w:rPr>
        <w:t>, zaštitarske usluge</w:t>
      </w:r>
      <w:r w:rsidRPr="00333546">
        <w:rPr>
          <w:rFonts w:asciiTheme="majorHAnsi" w:hAnsiTheme="majorHAnsi"/>
        </w:rPr>
        <w:t xml:space="preserve">) – </w:t>
      </w:r>
      <w:r w:rsidR="001D4070" w:rsidRPr="00333546">
        <w:rPr>
          <w:rFonts w:asciiTheme="majorHAnsi" w:hAnsiTheme="majorHAnsi"/>
        </w:rPr>
        <w:t>169.520,78</w:t>
      </w:r>
      <w:r w:rsidRPr="00333546">
        <w:rPr>
          <w:rFonts w:asciiTheme="majorHAnsi" w:hAnsiTheme="majorHAnsi"/>
        </w:rPr>
        <w:t xml:space="preserve"> </w:t>
      </w:r>
      <w:r w:rsidR="001E7916">
        <w:rPr>
          <w:rFonts w:asciiTheme="majorHAnsi" w:hAnsiTheme="majorHAnsi"/>
        </w:rPr>
        <w:t>EUR</w:t>
      </w:r>
      <w:r w:rsidR="00523617">
        <w:rPr>
          <w:rFonts w:asciiTheme="majorHAnsi" w:hAnsiTheme="majorHAnsi"/>
        </w:rPr>
        <w:t>,</w:t>
      </w:r>
    </w:p>
    <w:p w14:paraId="22D095C1" w14:textId="443EFA05" w:rsidR="001D4070" w:rsidRPr="00333546" w:rsidRDefault="001D4070" w:rsidP="0086797E">
      <w:pPr>
        <w:pStyle w:val="Odlomakpopisa"/>
        <w:numPr>
          <w:ilvl w:val="1"/>
          <w:numId w:val="35"/>
        </w:numPr>
        <w:spacing w:line="240" w:lineRule="auto"/>
        <w:jc w:val="both"/>
        <w:rPr>
          <w:rFonts w:asciiTheme="majorHAnsi" w:hAnsiTheme="majorHAnsi"/>
        </w:rPr>
      </w:pPr>
      <w:r w:rsidRPr="00333546">
        <w:rPr>
          <w:rFonts w:asciiTheme="majorHAnsi" w:hAnsiTheme="majorHAnsi"/>
        </w:rPr>
        <w:t xml:space="preserve">prihodi od rezervacija stolova na zelenim tržnicama – 107.415,04 </w:t>
      </w:r>
      <w:r w:rsidR="001E7916">
        <w:rPr>
          <w:rFonts w:asciiTheme="majorHAnsi" w:hAnsiTheme="majorHAnsi"/>
        </w:rPr>
        <w:t>EUR</w:t>
      </w:r>
      <w:r w:rsidR="00523617">
        <w:rPr>
          <w:rFonts w:asciiTheme="majorHAnsi" w:hAnsiTheme="majorHAnsi"/>
        </w:rPr>
        <w:t>,</w:t>
      </w:r>
    </w:p>
    <w:p w14:paraId="67308C0E" w14:textId="7D248E3B" w:rsidR="00C00D0A" w:rsidRPr="00333546" w:rsidRDefault="00C00D0A" w:rsidP="0086797E">
      <w:pPr>
        <w:pStyle w:val="Odlomakpopisa"/>
        <w:numPr>
          <w:ilvl w:val="1"/>
          <w:numId w:val="35"/>
        </w:numPr>
        <w:spacing w:line="240" w:lineRule="auto"/>
        <w:jc w:val="both"/>
        <w:rPr>
          <w:rFonts w:asciiTheme="majorHAnsi" w:hAnsiTheme="majorHAnsi"/>
        </w:rPr>
      </w:pPr>
      <w:r w:rsidRPr="00333546">
        <w:rPr>
          <w:rFonts w:asciiTheme="majorHAnsi" w:hAnsiTheme="majorHAnsi"/>
        </w:rPr>
        <w:t>ostali prihodi tržnica</w:t>
      </w:r>
      <w:r w:rsidR="00333546" w:rsidRPr="00333546">
        <w:rPr>
          <w:rFonts w:asciiTheme="majorHAnsi" w:hAnsiTheme="majorHAnsi"/>
        </w:rPr>
        <w:t xml:space="preserve"> (prihodi od naplate štete na imovini, od zateznih kamata, ukidanja rezerviranja za neiskorištene godišnje odmore</w:t>
      </w:r>
      <w:r w:rsidR="0006441F">
        <w:rPr>
          <w:rFonts w:asciiTheme="majorHAnsi" w:hAnsiTheme="majorHAnsi"/>
        </w:rPr>
        <w:t xml:space="preserve">, dio zajedničkih prihoda </w:t>
      </w:r>
      <w:r w:rsidR="005D03B8">
        <w:rPr>
          <w:rFonts w:asciiTheme="majorHAnsi" w:hAnsiTheme="majorHAnsi"/>
        </w:rPr>
        <w:t>Društva</w:t>
      </w:r>
      <w:r w:rsidR="00333546" w:rsidRPr="00333546">
        <w:rPr>
          <w:rFonts w:asciiTheme="majorHAnsi" w:hAnsiTheme="majorHAnsi"/>
        </w:rPr>
        <w:t xml:space="preserve"> i dr.)</w:t>
      </w:r>
      <w:r w:rsidRPr="00333546">
        <w:rPr>
          <w:rFonts w:asciiTheme="majorHAnsi" w:hAnsiTheme="majorHAnsi"/>
        </w:rPr>
        <w:t xml:space="preserve"> – </w:t>
      </w:r>
      <w:r w:rsidR="00333546" w:rsidRPr="00333546">
        <w:rPr>
          <w:rFonts w:asciiTheme="majorHAnsi" w:hAnsiTheme="majorHAnsi"/>
        </w:rPr>
        <w:t>47.984,34</w:t>
      </w:r>
      <w:r w:rsidRPr="00333546">
        <w:rPr>
          <w:rFonts w:asciiTheme="majorHAnsi" w:hAnsiTheme="majorHAnsi"/>
        </w:rPr>
        <w:t xml:space="preserve"> </w:t>
      </w:r>
      <w:r w:rsidR="001E7916">
        <w:rPr>
          <w:rFonts w:asciiTheme="majorHAnsi" w:hAnsiTheme="majorHAnsi"/>
        </w:rPr>
        <w:t>EUR</w:t>
      </w:r>
      <w:r w:rsidR="00523617">
        <w:rPr>
          <w:rFonts w:asciiTheme="majorHAnsi" w:hAnsiTheme="majorHAnsi"/>
        </w:rPr>
        <w:t>.</w:t>
      </w:r>
    </w:p>
    <w:p w14:paraId="4C79D9CA" w14:textId="77777777" w:rsidR="00C00D0A" w:rsidRPr="00325671" w:rsidRDefault="00C00D0A" w:rsidP="00057F63">
      <w:pPr>
        <w:spacing w:line="240" w:lineRule="auto"/>
        <w:jc w:val="both"/>
        <w:rPr>
          <w:rFonts w:asciiTheme="majorHAnsi" w:hAnsiTheme="majorHAnsi"/>
          <w:highlight w:val="yellow"/>
        </w:rPr>
      </w:pPr>
    </w:p>
    <w:p w14:paraId="79A4F904" w14:textId="1CFB0336" w:rsidR="00C00D0A" w:rsidRPr="00740D94" w:rsidRDefault="00C00D0A" w:rsidP="0086797E">
      <w:pPr>
        <w:pStyle w:val="Odlomakpopisa"/>
        <w:numPr>
          <w:ilvl w:val="0"/>
          <w:numId w:val="12"/>
        </w:numPr>
        <w:spacing w:line="240" w:lineRule="auto"/>
        <w:jc w:val="both"/>
        <w:rPr>
          <w:rFonts w:asciiTheme="majorHAnsi" w:hAnsiTheme="majorHAnsi"/>
        </w:rPr>
      </w:pPr>
      <w:r w:rsidRPr="00740D94">
        <w:rPr>
          <w:rFonts w:asciiTheme="majorHAnsi" w:hAnsiTheme="majorHAnsi"/>
          <w:u w:val="single"/>
        </w:rPr>
        <w:t xml:space="preserve">prihodi od upravljanja i održavanja zgrada iznose </w:t>
      </w:r>
      <w:r w:rsidR="00740D94" w:rsidRPr="00740D94">
        <w:rPr>
          <w:rFonts w:asciiTheme="majorHAnsi" w:hAnsiTheme="majorHAnsi"/>
          <w:b/>
          <w:bCs/>
          <w:u w:val="single"/>
        </w:rPr>
        <w:t>334.497,08</w:t>
      </w:r>
      <w:r w:rsidRPr="00740D94">
        <w:rPr>
          <w:rFonts w:asciiTheme="majorHAnsi" w:hAnsiTheme="majorHAnsi"/>
          <w:b/>
          <w:bCs/>
          <w:u w:val="single"/>
        </w:rPr>
        <w:t xml:space="preserve"> </w:t>
      </w:r>
      <w:r w:rsidR="001E7916">
        <w:rPr>
          <w:rFonts w:asciiTheme="majorHAnsi" w:hAnsiTheme="majorHAnsi"/>
          <w:b/>
          <w:bCs/>
          <w:u w:val="single"/>
        </w:rPr>
        <w:t>EUR</w:t>
      </w:r>
      <w:r w:rsidRPr="00740D94">
        <w:rPr>
          <w:rFonts w:asciiTheme="majorHAnsi" w:hAnsiTheme="majorHAnsi"/>
        </w:rPr>
        <w:t>, od čega:</w:t>
      </w:r>
    </w:p>
    <w:p w14:paraId="48F1F81A" w14:textId="58F52E67" w:rsidR="00C00D0A" w:rsidRPr="00740D94" w:rsidRDefault="00C00D0A" w:rsidP="0086797E">
      <w:pPr>
        <w:pStyle w:val="Odlomakpopisa"/>
        <w:numPr>
          <w:ilvl w:val="1"/>
          <w:numId w:val="12"/>
        </w:numPr>
        <w:spacing w:line="240" w:lineRule="auto"/>
        <w:jc w:val="both"/>
        <w:rPr>
          <w:rFonts w:asciiTheme="majorHAnsi" w:hAnsiTheme="majorHAnsi"/>
        </w:rPr>
      </w:pPr>
      <w:r w:rsidRPr="00740D94">
        <w:rPr>
          <w:rFonts w:asciiTheme="majorHAnsi" w:hAnsiTheme="majorHAnsi"/>
        </w:rPr>
        <w:t xml:space="preserve">prihodi od upravljanja zgradama – </w:t>
      </w:r>
      <w:r w:rsidR="00740D94" w:rsidRPr="00740D94">
        <w:rPr>
          <w:rFonts w:asciiTheme="majorHAnsi" w:hAnsiTheme="majorHAnsi"/>
        </w:rPr>
        <w:t>252.874,94</w:t>
      </w:r>
      <w:r w:rsidRPr="00740D94">
        <w:rPr>
          <w:rFonts w:asciiTheme="majorHAnsi" w:hAnsiTheme="majorHAnsi"/>
        </w:rPr>
        <w:t xml:space="preserve"> </w:t>
      </w:r>
      <w:r w:rsidR="001E7916">
        <w:rPr>
          <w:rFonts w:asciiTheme="majorHAnsi" w:hAnsiTheme="majorHAnsi"/>
        </w:rPr>
        <w:t>EUR</w:t>
      </w:r>
      <w:r w:rsidR="00863BBC">
        <w:rPr>
          <w:rFonts w:asciiTheme="majorHAnsi" w:hAnsiTheme="majorHAnsi"/>
        </w:rPr>
        <w:t>,</w:t>
      </w:r>
    </w:p>
    <w:p w14:paraId="05C7DBC9" w14:textId="58D7A88A" w:rsidR="00C00D0A" w:rsidRPr="00740D94" w:rsidRDefault="00C00D0A" w:rsidP="0086797E">
      <w:pPr>
        <w:pStyle w:val="Odlomakpopisa"/>
        <w:numPr>
          <w:ilvl w:val="1"/>
          <w:numId w:val="36"/>
        </w:numPr>
        <w:spacing w:line="240" w:lineRule="auto"/>
        <w:jc w:val="both"/>
        <w:rPr>
          <w:rFonts w:asciiTheme="majorHAnsi" w:hAnsiTheme="majorHAnsi"/>
        </w:rPr>
      </w:pPr>
      <w:r w:rsidRPr="00740D94">
        <w:rPr>
          <w:rFonts w:asciiTheme="majorHAnsi" w:hAnsiTheme="majorHAnsi"/>
        </w:rPr>
        <w:t xml:space="preserve">prihodi Društvenog centra Rojc – </w:t>
      </w:r>
      <w:r w:rsidR="00740D94" w:rsidRPr="00740D94">
        <w:rPr>
          <w:rFonts w:asciiTheme="majorHAnsi" w:hAnsiTheme="majorHAnsi"/>
        </w:rPr>
        <w:t>43.857,92</w:t>
      </w:r>
      <w:r w:rsidRPr="00740D94">
        <w:rPr>
          <w:rFonts w:asciiTheme="majorHAnsi" w:hAnsiTheme="majorHAnsi"/>
        </w:rPr>
        <w:t xml:space="preserve"> </w:t>
      </w:r>
      <w:r w:rsidR="001E7916">
        <w:rPr>
          <w:rFonts w:asciiTheme="majorHAnsi" w:hAnsiTheme="majorHAnsi"/>
        </w:rPr>
        <w:t>EUR</w:t>
      </w:r>
      <w:r w:rsidR="00863BBC">
        <w:rPr>
          <w:rFonts w:asciiTheme="majorHAnsi" w:hAnsiTheme="majorHAnsi"/>
        </w:rPr>
        <w:t>,</w:t>
      </w:r>
    </w:p>
    <w:p w14:paraId="5F47556E" w14:textId="40ED5352" w:rsidR="00C00D0A" w:rsidRDefault="00C00D0A" w:rsidP="0086797E">
      <w:pPr>
        <w:pStyle w:val="Odlomakpopisa"/>
        <w:numPr>
          <w:ilvl w:val="1"/>
          <w:numId w:val="36"/>
        </w:numPr>
        <w:spacing w:line="240" w:lineRule="auto"/>
        <w:jc w:val="both"/>
        <w:rPr>
          <w:rFonts w:asciiTheme="majorHAnsi" w:hAnsiTheme="majorHAnsi"/>
        </w:rPr>
      </w:pPr>
      <w:r w:rsidRPr="00740D94">
        <w:rPr>
          <w:rFonts w:asciiTheme="majorHAnsi" w:hAnsiTheme="majorHAnsi"/>
        </w:rPr>
        <w:t>prihodi od održavanja zgrada</w:t>
      </w:r>
      <w:r w:rsidR="00740D94" w:rsidRPr="00740D94">
        <w:rPr>
          <w:rFonts w:asciiTheme="majorHAnsi" w:hAnsiTheme="majorHAnsi"/>
        </w:rPr>
        <w:t xml:space="preserve"> po ugovorima o održavanju</w:t>
      </w:r>
      <w:r w:rsidRPr="00740D94">
        <w:rPr>
          <w:rFonts w:asciiTheme="majorHAnsi" w:hAnsiTheme="majorHAnsi"/>
        </w:rPr>
        <w:t xml:space="preserve"> – </w:t>
      </w:r>
      <w:r w:rsidR="00740D94" w:rsidRPr="00740D94">
        <w:rPr>
          <w:rFonts w:asciiTheme="majorHAnsi" w:hAnsiTheme="majorHAnsi"/>
        </w:rPr>
        <w:t>20.351,33</w:t>
      </w:r>
      <w:r w:rsidRPr="00740D94">
        <w:rPr>
          <w:rFonts w:asciiTheme="majorHAnsi" w:hAnsiTheme="majorHAnsi"/>
        </w:rPr>
        <w:t xml:space="preserve"> </w:t>
      </w:r>
      <w:r w:rsidR="001E7916">
        <w:rPr>
          <w:rFonts w:asciiTheme="majorHAnsi" w:hAnsiTheme="majorHAnsi"/>
        </w:rPr>
        <w:t>EUR</w:t>
      </w:r>
      <w:r w:rsidR="00863BBC">
        <w:rPr>
          <w:rFonts w:asciiTheme="majorHAnsi" w:hAnsiTheme="majorHAnsi"/>
        </w:rPr>
        <w:t>,</w:t>
      </w:r>
    </w:p>
    <w:p w14:paraId="6B0AD12B" w14:textId="491EF64D" w:rsidR="00740D94" w:rsidRDefault="00740D94" w:rsidP="0086797E">
      <w:pPr>
        <w:pStyle w:val="Odlomakpopisa"/>
        <w:numPr>
          <w:ilvl w:val="1"/>
          <w:numId w:val="36"/>
        </w:numPr>
        <w:spacing w:line="240" w:lineRule="auto"/>
        <w:jc w:val="both"/>
        <w:rPr>
          <w:rFonts w:asciiTheme="majorHAnsi" w:hAnsiTheme="majorHAnsi"/>
        </w:rPr>
      </w:pPr>
      <w:r>
        <w:rPr>
          <w:rFonts w:asciiTheme="majorHAnsi" w:hAnsiTheme="majorHAnsi"/>
        </w:rPr>
        <w:t xml:space="preserve">prihodi od promidžbenih usluga – 5.953,62 </w:t>
      </w:r>
      <w:r w:rsidR="001E7916">
        <w:rPr>
          <w:rFonts w:asciiTheme="majorHAnsi" w:hAnsiTheme="majorHAnsi"/>
        </w:rPr>
        <w:t>EUR</w:t>
      </w:r>
      <w:r w:rsidR="00863BBC">
        <w:rPr>
          <w:rFonts w:asciiTheme="majorHAnsi" w:hAnsiTheme="majorHAnsi"/>
        </w:rPr>
        <w:t>,</w:t>
      </w:r>
    </w:p>
    <w:p w14:paraId="3719FB3C" w14:textId="62AC82F4" w:rsidR="00740D94" w:rsidRPr="00740D94" w:rsidRDefault="00740D94" w:rsidP="0086797E">
      <w:pPr>
        <w:pStyle w:val="Odlomakpopisa"/>
        <w:numPr>
          <w:ilvl w:val="1"/>
          <w:numId w:val="36"/>
        </w:numPr>
        <w:spacing w:line="240" w:lineRule="auto"/>
        <w:jc w:val="both"/>
        <w:rPr>
          <w:rFonts w:asciiTheme="majorHAnsi" w:hAnsiTheme="majorHAnsi"/>
        </w:rPr>
      </w:pPr>
      <w:r>
        <w:rPr>
          <w:rFonts w:asciiTheme="majorHAnsi" w:hAnsiTheme="majorHAnsi"/>
        </w:rPr>
        <w:t xml:space="preserve">prodaja automobila Citroen Nemo – 1.364,00 </w:t>
      </w:r>
      <w:r w:rsidR="001E7916">
        <w:rPr>
          <w:rFonts w:asciiTheme="majorHAnsi" w:hAnsiTheme="majorHAnsi"/>
        </w:rPr>
        <w:t>EUR</w:t>
      </w:r>
      <w:r w:rsidR="00863BBC">
        <w:rPr>
          <w:rFonts w:asciiTheme="majorHAnsi" w:hAnsiTheme="majorHAnsi"/>
        </w:rPr>
        <w:t>,</w:t>
      </w:r>
    </w:p>
    <w:p w14:paraId="36534431" w14:textId="6056FA3C" w:rsidR="00C00D0A" w:rsidRDefault="00C00D0A" w:rsidP="0086797E">
      <w:pPr>
        <w:pStyle w:val="Odlomakpopisa"/>
        <w:numPr>
          <w:ilvl w:val="1"/>
          <w:numId w:val="36"/>
        </w:numPr>
        <w:spacing w:line="240" w:lineRule="auto"/>
        <w:jc w:val="both"/>
        <w:rPr>
          <w:rFonts w:asciiTheme="majorHAnsi" w:hAnsiTheme="majorHAnsi"/>
        </w:rPr>
      </w:pPr>
      <w:r w:rsidRPr="00740D94">
        <w:rPr>
          <w:rFonts w:asciiTheme="majorHAnsi" w:hAnsiTheme="majorHAnsi"/>
        </w:rPr>
        <w:t xml:space="preserve">ostali prihodi od upravljanja i održavanja zgrada </w:t>
      </w:r>
      <w:r w:rsidR="00740D94" w:rsidRPr="00740D94">
        <w:rPr>
          <w:rFonts w:asciiTheme="majorHAnsi" w:hAnsiTheme="majorHAnsi"/>
        </w:rPr>
        <w:t xml:space="preserve">(prihodi od zateznih kamata, ukidanja rezerviranja za neiskorištene godišnje odmore, dio zajedničkih prihoda </w:t>
      </w:r>
      <w:r w:rsidR="005D03B8">
        <w:rPr>
          <w:rFonts w:asciiTheme="majorHAnsi" w:hAnsiTheme="majorHAnsi"/>
        </w:rPr>
        <w:t>Društva</w:t>
      </w:r>
      <w:r w:rsidR="00740D94" w:rsidRPr="00740D94">
        <w:rPr>
          <w:rFonts w:asciiTheme="majorHAnsi" w:hAnsiTheme="majorHAnsi"/>
        </w:rPr>
        <w:t xml:space="preserve"> i dr.)</w:t>
      </w:r>
      <w:r w:rsidR="00863BBC">
        <w:rPr>
          <w:rFonts w:asciiTheme="majorHAnsi" w:hAnsiTheme="majorHAnsi"/>
        </w:rPr>
        <w:t xml:space="preserve"> </w:t>
      </w:r>
      <w:r w:rsidRPr="00740D94">
        <w:rPr>
          <w:rFonts w:asciiTheme="majorHAnsi" w:hAnsiTheme="majorHAnsi"/>
        </w:rPr>
        <w:t xml:space="preserve">– </w:t>
      </w:r>
      <w:r w:rsidR="00740D94" w:rsidRPr="00740D94">
        <w:rPr>
          <w:rFonts w:asciiTheme="majorHAnsi" w:hAnsiTheme="majorHAnsi"/>
        </w:rPr>
        <w:t>10.095,27</w:t>
      </w:r>
      <w:r w:rsidRPr="00740D94">
        <w:rPr>
          <w:rFonts w:asciiTheme="majorHAnsi" w:hAnsiTheme="majorHAnsi"/>
        </w:rPr>
        <w:t xml:space="preserve"> </w:t>
      </w:r>
      <w:r w:rsidR="001E7916">
        <w:rPr>
          <w:rFonts w:asciiTheme="majorHAnsi" w:hAnsiTheme="majorHAnsi"/>
        </w:rPr>
        <w:t>EUR</w:t>
      </w:r>
      <w:r w:rsidR="00863BBC">
        <w:rPr>
          <w:rFonts w:asciiTheme="majorHAnsi" w:hAnsiTheme="majorHAnsi"/>
        </w:rPr>
        <w:t>.</w:t>
      </w:r>
    </w:p>
    <w:p w14:paraId="7152B786" w14:textId="77777777" w:rsidR="00523617" w:rsidRDefault="00523617" w:rsidP="00523617">
      <w:pPr>
        <w:pStyle w:val="Odlomakpopisa"/>
        <w:spacing w:line="240" w:lineRule="auto"/>
        <w:ind w:left="1440"/>
        <w:jc w:val="both"/>
        <w:rPr>
          <w:rFonts w:asciiTheme="majorHAnsi" w:hAnsiTheme="majorHAnsi"/>
        </w:rPr>
      </w:pPr>
    </w:p>
    <w:p w14:paraId="0D4B4B96" w14:textId="77777777" w:rsidR="00DB3880" w:rsidRPr="00740D94" w:rsidRDefault="00DB3880" w:rsidP="00057F63">
      <w:pPr>
        <w:pStyle w:val="Odlomakpopisa"/>
        <w:spacing w:line="240" w:lineRule="auto"/>
        <w:ind w:left="1440"/>
        <w:jc w:val="both"/>
        <w:rPr>
          <w:rFonts w:asciiTheme="majorHAnsi" w:hAnsiTheme="majorHAnsi"/>
        </w:rPr>
      </w:pPr>
    </w:p>
    <w:p w14:paraId="336BEA70" w14:textId="77777777" w:rsidR="00C00D0A" w:rsidRPr="00325671" w:rsidRDefault="00C00D0A" w:rsidP="00057F63">
      <w:pPr>
        <w:spacing w:line="240" w:lineRule="auto"/>
        <w:jc w:val="both"/>
        <w:rPr>
          <w:rFonts w:asciiTheme="majorHAnsi" w:hAnsiTheme="majorHAnsi"/>
          <w:highlight w:val="yellow"/>
        </w:rPr>
      </w:pPr>
    </w:p>
    <w:p w14:paraId="4E0D8DF9" w14:textId="056A2DBB" w:rsidR="00C00D0A" w:rsidRPr="00880DFE" w:rsidRDefault="00C00D0A" w:rsidP="0086797E">
      <w:pPr>
        <w:pStyle w:val="Odlomakpopisa"/>
        <w:numPr>
          <w:ilvl w:val="0"/>
          <w:numId w:val="12"/>
        </w:numPr>
        <w:spacing w:line="240" w:lineRule="auto"/>
        <w:jc w:val="both"/>
        <w:rPr>
          <w:rFonts w:asciiTheme="majorHAnsi" w:hAnsiTheme="majorHAnsi"/>
        </w:rPr>
      </w:pPr>
      <w:r w:rsidRPr="00880DFE">
        <w:rPr>
          <w:rFonts w:asciiTheme="majorHAnsi" w:hAnsiTheme="majorHAnsi"/>
          <w:u w:val="single"/>
        </w:rPr>
        <w:lastRenderedPageBreak/>
        <w:t xml:space="preserve">prihodi od ostalih djelatnosti iznose </w:t>
      </w:r>
      <w:r w:rsidR="00880DFE" w:rsidRPr="00880DFE">
        <w:rPr>
          <w:rFonts w:asciiTheme="majorHAnsi" w:hAnsiTheme="majorHAnsi"/>
          <w:b/>
          <w:bCs/>
          <w:u w:val="single"/>
        </w:rPr>
        <w:t>273.685,34</w:t>
      </w:r>
      <w:r w:rsidRPr="00880DFE">
        <w:rPr>
          <w:rFonts w:asciiTheme="majorHAnsi" w:hAnsiTheme="majorHAnsi"/>
          <w:b/>
          <w:bCs/>
          <w:u w:val="single"/>
        </w:rPr>
        <w:t xml:space="preserve"> </w:t>
      </w:r>
      <w:r w:rsidR="001E7916">
        <w:rPr>
          <w:rFonts w:asciiTheme="majorHAnsi" w:hAnsiTheme="majorHAnsi"/>
          <w:b/>
          <w:bCs/>
          <w:u w:val="single"/>
        </w:rPr>
        <w:t>EUR</w:t>
      </w:r>
      <w:r w:rsidRPr="00880DFE">
        <w:rPr>
          <w:rFonts w:asciiTheme="majorHAnsi" w:hAnsiTheme="majorHAnsi"/>
        </w:rPr>
        <w:t>, od čega:</w:t>
      </w:r>
    </w:p>
    <w:p w14:paraId="790C67A4" w14:textId="3ACBD9A1" w:rsidR="00C00D0A" w:rsidRPr="00880DFE" w:rsidRDefault="00C00D0A" w:rsidP="0086797E">
      <w:pPr>
        <w:pStyle w:val="Odlomakpopisa"/>
        <w:numPr>
          <w:ilvl w:val="1"/>
          <w:numId w:val="37"/>
        </w:numPr>
        <w:spacing w:line="240" w:lineRule="auto"/>
        <w:jc w:val="both"/>
        <w:rPr>
          <w:rFonts w:asciiTheme="majorHAnsi" w:hAnsiTheme="majorHAnsi"/>
        </w:rPr>
      </w:pPr>
      <w:r w:rsidRPr="00880DFE">
        <w:rPr>
          <w:rFonts w:asciiTheme="majorHAnsi" w:hAnsiTheme="majorHAnsi"/>
        </w:rPr>
        <w:t xml:space="preserve">prihodi od usluga zbrinjavanja napuštenih životinja – </w:t>
      </w:r>
      <w:r w:rsidR="00880DFE" w:rsidRPr="00880DFE">
        <w:rPr>
          <w:rFonts w:asciiTheme="majorHAnsi" w:hAnsiTheme="majorHAnsi"/>
        </w:rPr>
        <w:t>89.053,23</w:t>
      </w:r>
      <w:r w:rsidRPr="00880DFE">
        <w:rPr>
          <w:rFonts w:asciiTheme="majorHAnsi" w:hAnsiTheme="majorHAnsi"/>
        </w:rPr>
        <w:t xml:space="preserve"> </w:t>
      </w:r>
      <w:r w:rsidR="001E7916">
        <w:rPr>
          <w:rFonts w:asciiTheme="majorHAnsi" w:hAnsiTheme="majorHAnsi"/>
        </w:rPr>
        <w:t>EUR</w:t>
      </w:r>
      <w:r w:rsidR="00863BBC">
        <w:rPr>
          <w:rFonts w:asciiTheme="majorHAnsi" w:hAnsiTheme="majorHAnsi"/>
        </w:rPr>
        <w:t>,</w:t>
      </w:r>
    </w:p>
    <w:p w14:paraId="6BF0E4C7" w14:textId="01FB3CD1" w:rsidR="00C00D0A" w:rsidRPr="00880DFE" w:rsidRDefault="00C00D0A" w:rsidP="0086797E">
      <w:pPr>
        <w:pStyle w:val="Odlomakpopisa"/>
        <w:numPr>
          <w:ilvl w:val="1"/>
          <w:numId w:val="37"/>
        </w:numPr>
        <w:spacing w:line="240" w:lineRule="auto"/>
        <w:jc w:val="both"/>
        <w:rPr>
          <w:rFonts w:asciiTheme="majorHAnsi" w:hAnsiTheme="majorHAnsi"/>
        </w:rPr>
      </w:pPr>
      <w:r w:rsidRPr="00880DFE">
        <w:rPr>
          <w:rFonts w:asciiTheme="majorHAnsi" w:hAnsiTheme="majorHAnsi"/>
        </w:rPr>
        <w:t xml:space="preserve">prihodi od održavanja sportskih i dječjih igrališta – </w:t>
      </w:r>
      <w:r w:rsidR="00880DFE" w:rsidRPr="00880DFE">
        <w:rPr>
          <w:rFonts w:asciiTheme="majorHAnsi" w:hAnsiTheme="majorHAnsi"/>
        </w:rPr>
        <w:t>128.860,52</w:t>
      </w:r>
      <w:r w:rsidRPr="00880DFE">
        <w:rPr>
          <w:rFonts w:asciiTheme="majorHAnsi" w:hAnsiTheme="majorHAnsi"/>
        </w:rPr>
        <w:t xml:space="preserve"> </w:t>
      </w:r>
      <w:r w:rsidR="001E7916">
        <w:rPr>
          <w:rFonts w:asciiTheme="majorHAnsi" w:hAnsiTheme="majorHAnsi"/>
        </w:rPr>
        <w:t>EUR</w:t>
      </w:r>
      <w:r w:rsidR="00863BBC">
        <w:rPr>
          <w:rFonts w:asciiTheme="majorHAnsi" w:hAnsiTheme="majorHAnsi"/>
        </w:rPr>
        <w:t>,</w:t>
      </w:r>
    </w:p>
    <w:p w14:paraId="13859D35" w14:textId="4FED7386" w:rsidR="00C00D0A" w:rsidRDefault="00C00D0A" w:rsidP="0086797E">
      <w:pPr>
        <w:pStyle w:val="Odlomakpopisa"/>
        <w:numPr>
          <w:ilvl w:val="1"/>
          <w:numId w:val="37"/>
        </w:numPr>
        <w:spacing w:line="240" w:lineRule="auto"/>
        <w:jc w:val="both"/>
        <w:rPr>
          <w:rFonts w:asciiTheme="majorHAnsi" w:hAnsiTheme="majorHAnsi"/>
        </w:rPr>
      </w:pPr>
      <w:r w:rsidRPr="00880DFE">
        <w:rPr>
          <w:rFonts w:asciiTheme="majorHAnsi" w:hAnsiTheme="majorHAnsi"/>
        </w:rPr>
        <w:t xml:space="preserve">prihodi od održavanja gradskih plaža i toaleta – </w:t>
      </w:r>
      <w:r w:rsidR="00880DFE" w:rsidRPr="00880DFE">
        <w:rPr>
          <w:rFonts w:asciiTheme="majorHAnsi" w:hAnsiTheme="majorHAnsi"/>
        </w:rPr>
        <w:t>46.736,46</w:t>
      </w:r>
      <w:r w:rsidRPr="00880DFE">
        <w:rPr>
          <w:rFonts w:asciiTheme="majorHAnsi" w:hAnsiTheme="majorHAnsi"/>
        </w:rPr>
        <w:t xml:space="preserve"> </w:t>
      </w:r>
      <w:r w:rsidR="001E7916">
        <w:rPr>
          <w:rFonts w:asciiTheme="majorHAnsi" w:hAnsiTheme="majorHAnsi"/>
        </w:rPr>
        <w:t>EUR</w:t>
      </w:r>
      <w:r w:rsidR="00863BBC">
        <w:rPr>
          <w:rFonts w:asciiTheme="majorHAnsi" w:hAnsiTheme="majorHAnsi"/>
        </w:rPr>
        <w:t>,</w:t>
      </w:r>
    </w:p>
    <w:p w14:paraId="670EF8F7" w14:textId="11E317FE" w:rsidR="00880DFE" w:rsidRPr="00880DFE" w:rsidRDefault="00880DFE" w:rsidP="0086797E">
      <w:pPr>
        <w:pStyle w:val="Odlomakpopisa"/>
        <w:numPr>
          <w:ilvl w:val="1"/>
          <w:numId w:val="37"/>
        </w:numPr>
        <w:spacing w:line="240" w:lineRule="auto"/>
        <w:jc w:val="both"/>
        <w:rPr>
          <w:rFonts w:asciiTheme="majorHAnsi" w:hAnsiTheme="majorHAnsi"/>
        </w:rPr>
      </w:pPr>
      <w:r>
        <w:rPr>
          <w:rFonts w:asciiTheme="majorHAnsi" w:hAnsiTheme="majorHAnsi"/>
        </w:rPr>
        <w:t>ostali prihodi (</w:t>
      </w:r>
      <w:r w:rsidRPr="00740D94">
        <w:rPr>
          <w:rFonts w:asciiTheme="majorHAnsi" w:hAnsiTheme="majorHAnsi"/>
        </w:rPr>
        <w:t xml:space="preserve">prihodi od ukidanja rezerviranja za neiskorištene godišnje odmore, dio zajedničkih prihoda </w:t>
      </w:r>
      <w:r w:rsidR="005D03B8">
        <w:rPr>
          <w:rFonts w:asciiTheme="majorHAnsi" w:hAnsiTheme="majorHAnsi"/>
        </w:rPr>
        <w:t>Društva</w:t>
      </w:r>
      <w:r w:rsidRPr="00740D94">
        <w:rPr>
          <w:rFonts w:asciiTheme="majorHAnsi" w:hAnsiTheme="majorHAnsi"/>
        </w:rPr>
        <w:t xml:space="preserve"> i dr.)</w:t>
      </w:r>
      <w:r>
        <w:rPr>
          <w:rFonts w:asciiTheme="majorHAnsi" w:hAnsiTheme="majorHAnsi"/>
        </w:rPr>
        <w:t xml:space="preserve"> -</w:t>
      </w:r>
      <w:r w:rsidR="00FA7617">
        <w:rPr>
          <w:rFonts w:asciiTheme="majorHAnsi" w:hAnsiTheme="majorHAnsi"/>
        </w:rPr>
        <w:t xml:space="preserve"> </w:t>
      </w:r>
      <w:r>
        <w:rPr>
          <w:rFonts w:asciiTheme="majorHAnsi" w:hAnsiTheme="majorHAnsi"/>
        </w:rPr>
        <w:t xml:space="preserve">9.035,13 </w:t>
      </w:r>
      <w:r w:rsidR="001E7916">
        <w:rPr>
          <w:rFonts w:asciiTheme="majorHAnsi" w:hAnsiTheme="majorHAnsi"/>
        </w:rPr>
        <w:t>EUR</w:t>
      </w:r>
      <w:r w:rsidR="00863BBC">
        <w:rPr>
          <w:rFonts w:asciiTheme="majorHAnsi" w:hAnsiTheme="majorHAnsi"/>
        </w:rPr>
        <w:t>.</w:t>
      </w:r>
    </w:p>
    <w:bookmarkEnd w:id="21"/>
    <w:p w14:paraId="38146FC7" w14:textId="77777777" w:rsidR="00267961" w:rsidRPr="00325671" w:rsidRDefault="00267961" w:rsidP="00057F63">
      <w:pPr>
        <w:spacing w:line="240" w:lineRule="auto"/>
        <w:jc w:val="both"/>
        <w:rPr>
          <w:rFonts w:asciiTheme="majorHAnsi" w:eastAsia="Calibri" w:hAnsiTheme="majorHAnsi"/>
          <w:highlight w:val="yellow"/>
        </w:rPr>
      </w:pPr>
    </w:p>
    <w:p w14:paraId="2CF4A09B" w14:textId="07DF9282" w:rsidR="004C4339" w:rsidRPr="00214065" w:rsidRDefault="004C4339" w:rsidP="00057F63">
      <w:pPr>
        <w:spacing w:line="240" w:lineRule="auto"/>
        <w:jc w:val="both"/>
        <w:rPr>
          <w:rFonts w:asciiTheme="majorHAnsi" w:eastAsia="Calibri" w:hAnsiTheme="majorHAnsi"/>
        </w:rPr>
      </w:pPr>
      <w:r w:rsidRPr="00214065">
        <w:rPr>
          <w:rFonts w:asciiTheme="majorHAnsi" w:eastAsia="Calibri" w:hAnsiTheme="majorHAnsi"/>
        </w:rPr>
        <w:t>Najznačajniji rashodi po objektima pokazani su u dijelu ulaganja u dugotrajnu imovinu i tekućeg održavanja ovog izvještaja.</w:t>
      </w:r>
    </w:p>
    <w:p w14:paraId="4561218D" w14:textId="77777777" w:rsidR="00D60C93" w:rsidRDefault="00D60C93" w:rsidP="00057F63">
      <w:pPr>
        <w:spacing w:line="240" w:lineRule="auto"/>
        <w:jc w:val="both"/>
        <w:rPr>
          <w:rFonts w:asciiTheme="majorHAnsi" w:eastAsia="Calibri" w:hAnsiTheme="majorHAnsi"/>
          <w:highlight w:val="yellow"/>
        </w:rPr>
      </w:pPr>
    </w:p>
    <w:p w14:paraId="0D91A52E" w14:textId="77777777" w:rsidR="00AF67A6" w:rsidRDefault="00AF67A6" w:rsidP="00057F63">
      <w:pPr>
        <w:spacing w:line="240" w:lineRule="auto"/>
        <w:jc w:val="both"/>
        <w:rPr>
          <w:rFonts w:asciiTheme="majorHAnsi" w:eastAsia="Calibri" w:hAnsiTheme="majorHAnsi"/>
          <w:highlight w:val="yellow"/>
        </w:rPr>
      </w:pPr>
    </w:p>
    <w:tbl>
      <w:tblPr>
        <w:tblW w:w="5000" w:type="pct"/>
        <w:tblLayout w:type="fixed"/>
        <w:tblCellMar>
          <w:left w:w="10" w:type="dxa"/>
          <w:right w:w="10" w:type="dxa"/>
        </w:tblCellMar>
        <w:tblLook w:val="04A0" w:firstRow="1" w:lastRow="0" w:firstColumn="1" w:lastColumn="0" w:noHBand="0" w:noVBand="1"/>
      </w:tblPr>
      <w:tblGrid>
        <w:gridCol w:w="9072"/>
      </w:tblGrid>
      <w:tr w:rsidR="00F471FE" w:rsidRPr="00325671" w14:paraId="6ED1BAD6" w14:textId="77777777" w:rsidTr="00C06E7D">
        <w:trPr>
          <w:trHeight w:val="397"/>
        </w:trPr>
        <w:tc>
          <w:tcPr>
            <w:tcW w:w="9072" w:type="dxa"/>
            <w:shd w:val="clear" w:color="auto" w:fill="auto"/>
            <w:tcMar>
              <w:top w:w="0" w:type="dxa"/>
              <w:left w:w="108" w:type="dxa"/>
              <w:bottom w:w="0" w:type="dxa"/>
              <w:right w:w="108" w:type="dxa"/>
            </w:tcMar>
            <w:vAlign w:val="center"/>
          </w:tcPr>
          <w:p w14:paraId="3020A11E" w14:textId="1DBD303D" w:rsidR="00F471FE" w:rsidRPr="002754D4" w:rsidRDefault="0048421D" w:rsidP="00057F63">
            <w:pPr>
              <w:pStyle w:val="Standard"/>
              <w:spacing w:after="0" w:line="240" w:lineRule="auto"/>
              <w:rPr>
                <w:rFonts w:asciiTheme="majorHAnsi" w:hAnsiTheme="majorHAnsi" w:cs="Arial"/>
                <w:b/>
                <w:i/>
                <w:color w:val="auto"/>
                <w:lang w:eastAsia="en-US"/>
              </w:rPr>
            </w:pPr>
            <w:r w:rsidRPr="002754D4">
              <w:rPr>
                <w:rFonts w:asciiTheme="majorHAnsi" w:hAnsiTheme="majorHAnsi" w:cs="Arial"/>
                <w:b/>
                <w:i/>
                <w:color w:val="auto"/>
                <w:lang w:eastAsia="en-US"/>
              </w:rPr>
              <w:t>F</w:t>
            </w:r>
            <w:r w:rsidR="00C06E7D" w:rsidRPr="002754D4">
              <w:rPr>
                <w:rFonts w:asciiTheme="majorHAnsi" w:hAnsiTheme="majorHAnsi" w:cs="Arial"/>
                <w:b/>
                <w:i/>
                <w:color w:val="auto"/>
                <w:lang w:eastAsia="en-US"/>
              </w:rPr>
              <w:t>iz</w:t>
            </w:r>
            <w:r w:rsidR="00F471FE" w:rsidRPr="002754D4">
              <w:rPr>
                <w:rFonts w:asciiTheme="majorHAnsi" w:hAnsiTheme="majorHAnsi" w:cs="Arial"/>
                <w:b/>
                <w:i/>
                <w:color w:val="auto"/>
                <w:lang w:eastAsia="en-US"/>
              </w:rPr>
              <w:t xml:space="preserve">ički podaci o poslovanju </w:t>
            </w:r>
          </w:p>
        </w:tc>
      </w:tr>
    </w:tbl>
    <w:p w14:paraId="7EF993C2" w14:textId="77777777" w:rsidR="00F471FE" w:rsidRPr="00325671" w:rsidRDefault="00F471FE" w:rsidP="00057F63">
      <w:pPr>
        <w:spacing w:line="240" w:lineRule="auto"/>
        <w:ind w:left="720"/>
        <w:jc w:val="both"/>
        <w:rPr>
          <w:rFonts w:asciiTheme="majorHAnsi" w:hAnsiTheme="majorHAnsi"/>
          <w:i/>
          <w:szCs w:val="32"/>
          <w:highlight w:val="yellow"/>
        </w:rPr>
      </w:pPr>
    </w:p>
    <w:p w14:paraId="5E5F7E71" w14:textId="0A442BDF" w:rsidR="00D257F9" w:rsidRPr="008D1F63" w:rsidRDefault="00D257F9" w:rsidP="0086797E">
      <w:pPr>
        <w:pStyle w:val="Odlomakpopisa"/>
        <w:numPr>
          <w:ilvl w:val="0"/>
          <w:numId w:val="11"/>
        </w:numPr>
        <w:spacing w:after="160" w:line="240" w:lineRule="auto"/>
        <w:jc w:val="both"/>
        <w:rPr>
          <w:rFonts w:asciiTheme="majorHAnsi" w:hAnsiTheme="majorHAnsi" w:cstheme="minorHAnsi"/>
          <w:b/>
          <w:bCs/>
          <w:sz w:val="24"/>
          <w:szCs w:val="24"/>
          <w:u w:val="single"/>
        </w:rPr>
      </w:pPr>
      <w:r w:rsidRPr="008D1F63">
        <w:rPr>
          <w:rFonts w:asciiTheme="majorHAnsi" w:hAnsiTheme="majorHAnsi" w:cstheme="minorHAnsi"/>
          <w:b/>
          <w:bCs/>
          <w:sz w:val="24"/>
          <w:szCs w:val="24"/>
          <w:u w:val="single"/>
        </w:rPr>
        <w:t xml:space="preserve">DJELATNOST SPORTSKIH </w:t>
      </w:r>
      <w:r w:rsidR="00342998" w:rsidRPr="008D1F63">
        <w:rPr>
          <w:rFonts w:asciiTheme="majorHAnsi" w:hAnsiTheme="majorHAnsi" w:cstheme="minorHAnsi"/>
          <w:b/>
          <w:bCs/>
          <w:sz w:val="24"/>
          <w:szCs w:val="24"/>
          <w:u w:val="single"/>
        </w:rPr>
        <w:t>GRAĐEVINA</w:t>
      </w:r>
    </w:p>
    <w:p w14:paraId="7F763BCC" w14:textId="449D33D1" w:rsidR="002A638D" w:rsidRPr="00DB3880" w:rsidRDefault="002A638D" w:rsidP="00057F63">
      <w:pPr>
        <w:spacing w:line="240" w:lineRule="auto"/>
        <w:jc w:val="both"/>
        <w:rPr>
          <w:rFonts w:asciiTheme="majorHAnsi" w:hAnsiTheme="majorHAnsi"/>
        </w:rPr>
      </w:pPr>
      <w:r w:rsidRPr="00DB3880">
        <w:rPr>
          <w:rFonts w:asciiTheme="majorHAnsi" w:hAnsiTheme="majorHAnsi"/>
        </w:rPr>
        <w:t xml:space="preserve">U sportskim </w:t>
      </w:r>
      <w:r w:rsidR="00FA7617" w:rsidRPr="00DB3880">
        <w:rPr>
          <w:rFonts w:asciiTheme="majorHAnsi" w:hAnsiTheme="majorHAnsi"/>
        </w:rPr>
        <w:t>građevinama</w:t>
      </w:r>
      <w:r w:rsidRPr="00DB3880">
        <w:rPr>
          <w:rFonts w:asciiTheme="majorHAnsi" w:hAnsiTheme="majorHAnsi"/>
        </w:rPr>
        <w:t xml:space="preserve"> Pula usluge i upravljanje d.o.o. </w:t>
      </w:r>
      <w:r w:rsidR="00E130CE">
        <w:rPr>
          <w:rFonts w:asciiTheme="majorHAnsi" w:hAnsiTheme="majorHAnsi"/>
        </w:rPr>
        <w:t>gotovo cjelokupno raspoloživi fond sa</w:t>
      </w:r>
      <w:r w:rsidRPr="00DB3880">
        <w:rPr>
          <w:rFonts w:asciiTheme="majorHAnsi" w:hAnsiTheme="majorHAnsi"/>
        </w:rPr>
        <w:t>ti realiziraju domicilni klubovi sufinancirani Proračunom Grada Pule. Ti se programi provode putem ugovora sklopljenog između Pula usluge i upravljanje d.o.o. i Sportske zajednice Grada Pule</w:t>
      </w:r>
      <w:r w:rsidR="00FA7617" w:rsidRPr="00DB3880">
        <w:rPr>
          <w:rFonts w:asciiTheme="majorHAnsi" w:hAnsiTheme="majorHAnsi"/>
        </w:rPr>
        <w:t xml:space="preserve"> za određene pravne subjekte – klubove i za utvrđen fond sati</w:t>
      </w:r>
      <w:r w:rsidRPr="00DB3880">
        <w:rPr>
          <w:rFonts w:asciiTheme="majorHAnsi" w:hAnsiTheme="majorHAnsi"/>
        </w:rPr>
        <w:t>, a sredstva za realizaciju su osigurana u gradskom Proračunu.</w:t>
      </w:r>
    </w:p>
    <w:p w14:paraId="75E0F8D8" w14:textId="77777777" w:rsidR="002A638D" w:rsidRPr="00DB3880" w:rsidRDefault="002A638D" w:rsidP="00057F63">
      <w:pPr>
        <w:spacing w:line="240" w:lineRule="auto"/>
        <w:jc w:val="both"/>
        <w:rPr>
          <w:rFonts w:asciiTheme="majorHAnsi" w:hAnsiTheme="majorHAnsi"/>
        </w:rPr>
      </w:pPr>
    </w:p>
    <w:p w14:paraId="52B75A7F" w14:textId="0CE5CBD4" w:rsidR="002A638D" w:rsidRPr="002A638D" w:rsidRDefault="00FA7617" w:rsidP="00057F63">
      <w:pPr>
        <w:spacing w:line="240" w:lineRule="auto"/>
        <w:jc w:val="both"/>
        <w:rPr>
          <w:rFonts w:asciiTheme="majorHAnsi" w:hAnsiTheme="majorHAnsi"/>
        </w:rPr>
      </w:pPr>
      <w:r w:rsidRPr="00DB3880">
        <w:rPr>
          <w:rFonts w:asciiTheme="majorHAnsi" w:hAnsiTheme="majorHAnsi"/>
        </w:rPr>
        <w:t>Ugovorom su utvrđeni slijedeći sadržaji:</w:t>
      </w:r>
    </w:p>
    <w:p w14:paraId="5F17A6DB" w14:textId="77777777" w:rsidR="002A638D" w:rsidRPr="002A638D" w:rsidRDefault="002A638D" w:rsidP="00057F63">
      <w:pPr>
        <w:spacing w:line="240" w:lineRule="auto"/>
        <w:jc w:val="both"/>
        <w:rPr>
          <w:rFonts w:asciiTheme="majorHAnsi" w:hAnsiTheme="majorHAnsi"/>
        </w:rPr>
      </w:pPr>
      <w:r w:rsidRPr="002A638D">
        <w:rPr>
          <w:rFonts w:asciiTheme="majorHAnsi" w:hAnsiTheme="majorHAnsi"/>
        </w:rPr>
        <w:t>a) sportska obuka djece i mladeži koji su članovi klubova,</w:t>
      </w:r>
    </w:p>
    <w:p w14:paraId="29690EE7" w14:textId="77777777" w:rsidR="002A638D" w:rsidRPr="002A638D" w:rsidRDefault="002A638D" w:rsidP="00057F63">
      <w:pPr>
        <w:spacing w:line="240" w:lineRule="auto"/>
        <w:jc w:val="both"/>
        <w:rPr>
          <w:rFonts w:asciiTheme="majorHAnsi" w:hAnsiTheme="majorHAnsi"/>
        </w:rPr>
      </w:pPr>
      <w:r w:rsidRPr="002A638D">
        <w:rPr>
          <w:rFonts w:asciiTheme="majorHAnsi" w:hAnsiTheme="majorHAnsi"/>
        </w:rPr>
        <w:t>b) odigravanje ligaških i kup utakmica iz kalendara natjecanja (domaćinstva),</w:t>
      </w:r>
    </w:p>
    <w:p w14:paraId="3E6D8A9C" w14:textId="77777777" w:rsidR="002A638D" w:rsidRPr="002A638D" w:rsidRDefault="002A638D" w:rsidP="00057F63">
      <w:pPr>
        <w:spacing w:line="240" w:lineRule="auto"/>
        <w:jc w:val="both"/>
        <w:rPr>
          <w:rFonts w:asciiTheme="majorHAnsi" w:hAnsiTheme="majorHAnsi"/>
        </w:rPr>
      </w:pPr>
      <w:r w:rsidRPr="002A638D">
        <w:rPr>
          <w:rFonts w:asciiTheme="majorHAnsi" w:hAnsiTheme="majorHAnsi"/>
        </w:rPr>
        <w:t>c) tradicionalni programi.</w:t>
      </w:r>
    </w:p>
    <w:p w14:paraId="0B6B6295" w14:textId="77777777" w:rsidR="002A638D" w:rsidRPr="002A638D" w:rsidRDefault="002A638D" w:rsidP="00057F63">
      <w:pPr>
        <w:spacing w:line="240" w:lineRule="auto"/>
        <w:jc w:val="both"/>
        <w:rPr>
          <w:rFonts w:asciiTheme="majorHAnsi" w:hAnsiTheme="majorHAnsi"/>
        </w:rPr>
      </w:pPr>
    </w:p>
    <w:p w14:paraId="5EAAC295" w14:textId="30E2048F" w:rsidR="002A638D" w:rsidRPr="002A638D" w:rsidRDefault="002A638D" w:rsidP="00057F63">
      <w:pPr>
        <w:spacing w:line="240" w:lineRule="auto"/>
        <w:jc w:val="both"/>
        <w:rPr>
          <w:rFonts w:asciiTheme="majorHAnsi" w:hAnsiTheme="majorHAnsi"/>
        </w:rPr>
      </w:pPr>
      <w:r w:rsidRPr="002A638D">
        <w:rPr>
          <w:rFonts w:asciiTheme="majorHAnsi" w:hAnsiTheme="majorHAnsi"/>
        </w:rPr>
        <w:t>Termini za utakmice ustupaju se sukladno pravilnicima nacionalnih saveza i na osnovu slobodnih termina na objektu.</w:t>
      </w:r>
    </w:p>
    <w:p w14:paraId="39398C39" w14:textId="77777777" w:rsidR="002A638D" w:rsidRDefault="002A638D" w:rsidP="00057F63">
      <w:pPr>
        <w:spacing w:line="240" w:lineRule="auto"/>
        <w:jc w:val="both"/>
        <w:rPr>
          <w:rFonts w:asciiTheme="majorHAnsi" w:hAnsiTheme="majorHAnsi"/>
        </w:rPr>
      </w:pPr>
    </w:p>
    <w:p w14:paraId="57F7AF89" w14:textId="69D5ACCD" w:rsidR="002A638D" w:rsidRPr="002A638D" w:rsidRDefault="002A638D" w:rsidP="00057F63">
      <w:pPr>
        <w:spacing w:line="240" w:lineRule="auto"/>
        <w:jc w:val="both"/>
        <w:rPr>
          <w:rFonts w:asciiTheme="majorHAnsi" w:hAnsiTheme="majorHAnsi"/>
        </w:rPr>
      </w:pPr>
      <w:r w:rsidRPr="002A638D">
        <w:rPr>
          <w:rFonts w:asciiTheme="majorHAnsi" w:hAnsiTheme="majorHAnsi"/>
        </w:rPr>
        <w:t xml:space="preserve">Prioriteti za programe financirane </w:t>
      </w:r>
      <w:r w:rsidRPr="00DB3880">
        <w:rPr>
          <w:rFonts w:asciiTheme="majorHAnsi" w:hAnsiTheme="majorHAnsi"/>
        </w:rPr>
        <w:t>putem</w:t>
      </w:r>
      <w:r w:rsidR="008E1E0F" w:rsidRPr="00DB3880">
        <w:rPr>
          <w:rFonts w:asciiTheme="majorHAnsi" w:hAnsiTheme="majorHAnsi"/>
        </w:rPr>
        <w:t xml:space="preserve"> Proračuna Grada Pule</w:t>
      </w:r>
      <w:r w:rsidRPr="00DB3880">
        <w:rPr>
          <w:rFonts w:asciiTheme="majorHAnsi" w:hAnsiTheme="majorHAnsi"/>
        </w:rPr>
        <w:t xml:space="preserve"> u dane</w:t>
      </w:r>
      <w:r w:rsidRPr="002A638D">
        <w:rPr>
          <w:rFonts w:asciiTheme="majorHAnsi" w:hAnsiTheme="majorHAnsi"/>
        </w:rPr>
        <w:t xml:space="preserve"> vikenda (subota i nedjelja) određeni su prema slijedećem redu:</w:t>
      </w:r>
    </w:p>
    <w:p w14:paraId="5415F9B4" w14:textId="77777777" w:rsidR="002A638D" w:rsidRPr="002A638D" w:rsidRDefault="002A638D" w:rsidP="00057F63">
      <w:pPr>
        <w:tabs>
          <w:tab w:val="left" w:pos="426"/>
        </w:tabs>
        <w:spacing w:line="240" w:lineRule="auto"/>
        <w:jc w:val="both"/>
        <w:rPr>
          <w:rFonts w:asciiTheme="majorHAnsi" w:hAnsiTheme="majorHAnsi"/>
        </w:rPr>
      </w:pPr>
      <w:r w:rsidRPr="002A638D">
        <w:rPr>
          <w:rFonts w:asciiTheme="majorHAnsi" w:hAnsiTheme="majorHAnsi"/>
        </w:rPr>
        <w:t>1.</w:t>
      </w:r>
      <w:r w:rsidRPr="002A638D">
        <w:rPr>
          <w:rFonts w:asciiTheme="majorHAnsi" w:hAnsiTheme="majorHAnsi"/>
        </w:rPr>
        <w:tab/>
        <w:t>Međunarodna liga;</w:t>
      </w:r>
    </w:p>
    <w:p w14:paraId="6A194D8C" w14:textId="77777777" w:rsidR="002A638D" w:rsidRPr="002A638D" w:rsidRDefault="002A638D" w:rsidP="00057F63">
      <w:pPr>
        <w:tabs>
          <w:tab w:val="left" w:pos="426"/>
        </w:tabs>
        <w:spacing w:line="240" w:lineRule="auto"/>
        <w:jc w:val="both"/>
        <w:rPr>
          <w:rFonts w:asciiTheme="majorHAnsi" w:hAnsiTheme="majorHAnsi"/>
        </w:rPr>
      </w:pPr>
      <w:r w:rsidRPr="002A638D">
        <w:rPr>
          <w:rFonts w:asciiTheme="majorHAnsi" w:hAnsiTheme="majorHAnsi"/>
        </w:rPr>
        <w:t>2.</w:t>
      </w:r>
      <w:r w:rsidRPr="002A638D">
        <w:rPr>
          <w:rFonts w:asciiTheme="majorHAnsi" w:hAnsiTheme="majorHAnsi"/>
        </w:rPr>
        <w:tab/>
        <w:t>Utakmice iz kalendara natjecanja nacionalnih strukovnih saveza;</w:t>
      </w:r>
    </w:p>
    <w:p w14:paraId="67C0E7EC" w14:textId="77777777" w:rsidR="002A638D" w:rsidRPr="002A638D" w:rsidRDefault="002A638D" w:rsidP="00057F63">
      <w:pPr>
        <w:tabs>
          <w:tab w:val="left" w:pos="426"/>
        </w:tabs>
        <w:spacing w:line="240" w:lineRule="auto"/>
        <w:jc w:val="both"/>
        <w:rPr>
          <w:rFonts w:asciiTheme="majorHAnsi" w:hAnsiTheme="majorHAnsi"/>
        </w:rPr>
      </w:pPr>
      <w:r w:rsidRPr="002A638D">
        <w:rPr>
          <w:rFonts w:asciiTheme="majorHAnsi" w:hAnsiTheme="majorHAnsi"/>
        </w:rPr>
        <w:t>3.</w:t>
      </w:r>
      <w:r w:rsidRPr="002A638D">
        <w:rPr>
          <w:rFonts w:asciiTheme="majorHAnsi" w:hAnsiTheme="majorHAnsi"/>
        </w:rPr>
        <w:tab/>
        <w:t>KUP utakmice;</w:t>
      </w:r>
    </w:p>
    <w:p w14:paraId="6E8E306F" w14:textId="32A05FD2" w:rsidR="002A638D" w:rsidRPr="002A638D" w:rsidRDefault="002A638D" w:rsidP="00057F63">
      <w:pPr>
        <w:tabs>
          <w:tab w:val="left" w:pos="426"/>
        </w:tabs>
        <w:spacing w:line="240" w:lineRule="auto"/>
        <w:jc w:val="both"/>
        <w:rPr>
          <w:rFonts w:asciiTheme="majorHAnsi" w:hAnsiTheme="majorHAnsi"/>
        </w:rPr>
      </w:pPr>
      <w:r w:rsidRPr="002A638D">
        <w:rPr>
          <w:rFonts w:asciiTheme="majorHAnsi" w:hAnsiTheme="majorHAnsi"/>
        </w:rPr>
        <w:t>4.</w:t>
      </w:r>
      <w:r w:rsidRPr="002A638D">
        <w:rPr>
          <w:rFonts w:asciiTheme="majorHAnsi" w:hAnsiTheme="majorHAnsi"/>
        </w:rPr>
        <w:tab/>
        <w:t>Utakmice školskih natjecanja</w:t>
      </w:r>
      <w:r w:rsidR="008E1E0F">
        <w:rPr>
          <w:rFonts w:asciiTheme="majorHAnsi" w:hAnsiTheme="majorHAnsi"/>
        </w:rPr>
        <w:t>.</w:t>
      </w:r>
    </w:p>
    <w:p w14:paraId="5FE4FB26" w14:textId="77777777" w:rsidR="002A638D" w:rsidRPr="002A638D" w:rsidRDefault="002A638D" w:rsidP="00057F63">
      <w:pPr>
        <w:spacing w:line="240" w:lineRule="auto"/>
        <w:jc w:val="both"/>
        <w:rPr>
          <w:rFonts w:asciiTheme="majorHAnsi" w:hAnsiTheme="majorHAnsi"/>
        </w:rPr>
      </w:pPr>
    </w:p>
    <w:p w14:paraId="6E83BF23" w14:textId="2EDE2604" w:rsidR="002A638D" w:rsidRPr="00DB3880" w:rsidRDefault="002A638D" w:rsidP="00057F63">
      <w:pPr>
        <w:spacing w:line="240" w:lineRule="auto"/>
        <w:jc w:val="both"/>
        <w:rPr>
          <w:rFonts w:asciiTheme="majorHAnsi" w:hAnsiTheme="majorHAnsi"/>
        </w:rPr>
      </w:pPr>
      <w:r w:rsidRPr="00DB3880">
        <w:rPr>
          <w:rFonts w:asciiTheme="majorHAnsi" w:hAnsiTheme="majorHAnsi"/>
        </w:rPr>
        <w:t>Programi koji se plaćaju izravno putem Cjenika za korištenje prostora</w:t>
      </w:r>
      <w:r w:rsidR="008E1E0F" w:rsidRPr="00DB3880">
        <w:rPr>
          <w:rFonts w:asciiTheme="majorHAnsi" w:hAnsiTheme="majorHAnsi"/>
        </w:rPr>
        <w:t xml:space="preserve"> obuhvaćaju sve ostale aktivnosti koje nisu utvrđene Ugovorom, tj. potrebama Sportske zajednice:</w:t>
      </w:r>
    </w:p>
    <w:p w14:paraId="4F4895DA" w14:textId="77777777" w:rsidR="002A638D" w:rsidRPr="00DB3880" w:rsidRDefault="002A638D" w:rsidP="00057F63">
      <w:pPr>
        <w:tabs>
          <w:tab w:val="left" w:pos="426"/>
        </w:tabs>
        <w:spacing w:line="240" w:lineRule="auto"/>
        <w:jc w:val="both"/>
        <w:rPr>
          <w:rFonts w:asciiTheme="majorHAnsi" w:hAnsiTheme="majorHAnsi"/>
        </w:rPr>
      </w:pPr>
      <w:r w:rsidRPr="00DB3880">
        <w:rPr>
          <w:rFonts w:asciiTheme="majorHAnsi" w:hAnsiTheme="majorHAnsi"/>
        </w:rPr>
        <w:t>1.</w:t>
      </w:r>
      <w:r w:rsidRPr="00DB3880">
        <w:rPr>
          <w:rFonts w:asciiTheme="majorHAnsi" w:hAnsiTheme="majorHAnsi"/>
        </w:rPr>
        <w:tab/>
        <w:t>Međunarodni turniri,</w:t>
      </w:r>
    </w:p>
    <w:p w14:paraId="2EA9BB04" w14:textId="355FBC2F" w:rsidR="002A638D" w:rsidRPr="00DB3880" w:rsidRDefault="002A638D" w:rsidP="00057F63">
      <w:pPr>
        <w:tabs>
          <w:tab w:val="left" w:pos="426"/>
        </w:tabs>
        <w:spacing w:line="240" w:lineRule="auto"/>
        <w:jc w:val="both"/>
        <w:rPr>
          <w:rFonts w:asciiTheme="majorHAnsi" w:hAnsiTheme="majorHAnsi"/>
        </w:rPr>
      </w:pPr>
      <w:r w:rsidRPr="00DB3880">
        <w:rPr>
          <w:rFonts w:asciiTheme="majorHAnsi" w:hAnsiTheme="majorHAnsi"/>
        </w:rPr>
        <w:t>2.</w:t>
      </w:r>
      <w:r w:rsidRPr="00DB3880">
        <w:rPr>
          <w:rFonts w:asciiTheme="majorHAnsi" w:hAnsiTheme="majorHAnsi"/>
        </w:rPr>
        <w:tab/>
        <w:t>Pripreme sportaša</w:t>
      </w:r>
      <w:r w:rsidR="008E1E0F" w:rsidRPr="00DB3880">
        <w:rPr>
          <w:rFonts w:asciiTheme="majorHAnsi" w:hAnsiTheme="majorHAnsi"/>
        </w:rPr>
        <w:t>,</w:t>
      </w:r>
    </w:p>
    <w:p w14:paraId="407854BB" w14:textId="34C321DB" w:rsidR="002A638D" w:rsidRPr="00DB3880" w:rsidRDefault="002A638D" w:rsidP="00057F63">
      <w:pPr>
        <w:tabs>
          <w:tab w:val="left" w:pos="426"/>
        </w:tabs>
        <w:spacing w:line="240" w:lineRule="auto"/>
        <w:jc w:val="both"/>
        <w:rPr>
          <w:rFonts w:asciiTheme="majorHAnsi" w:hAnsiTheme="majorHAnsi"/>
        </w:rPr>
      </w:pPr>
      <w:r w:rsidRPr="00DB3880">
        <w:rPr>
          <w:rFonts w:asciiTheme="majorHAnsi" w:hAnsiTheme="majorHAnsi"/>
        </w:rPr>
        <w:t>3.</w:t>
      </w:r>
      <w:r w:rsidRPr="00DB3880">
        <w:rPr>
          <w:rFonts w:asciiTheme="majorHAnsi" w:hAnsiTheme="majorHAnsi"/>
        </w:rPr>
        <w:tab/>
        <w:t>Treninzi kubova iz drugih gradova i općina</w:t>
      </w:r>
      <w:r w:rsidR="008E1E0F" w:rsidRPr="00DB3880">
        <w:rPr>
          <w:rFonts w:asciiTheme="majorHAnsi" w:hAnsiTheme="majorHAnsi"/>
        </w:rPr>
        <w:t>,</w:t>
      </w:r>
    </w:p>
    <w:p w14:paraId="63576053" w14:textId="77777777" w:rsidR="002A638D" w:rsidRPr="00DB3880" w:rsidRDefault="002A638D" w:rsidP="00057F63">
      <w:pPr>
        <w:tabs>
          <w:tab w:val="left" w:pos="426"/>
        </w:tabs>
        <w:spacing w:line="240" w:lineRule="auto"/>
        <w:jc w:val="both"/>
        <w:rPr>
          <w:rFonts w:asciiTheme="majorHAnsi" w:hAnsiTheme="majorHAnsi"/>
        </w:rPr>
      </w:pPr>
      <w:r w:rsidRPr="00DB3880">
        <w:rPr>
          <w:rFonts w:asciiTheme="majorHAnsi" w:hAnsiTheme="majorHAnsi"/>
        </w:rPr>
        <w:t>4.</w:t>
      </w:r>
      <w:r w:rsidRPr="00DB3880">
        <w:rPr>
          <w:rFonts w:asciiTheme="majorHAnsi" w:hAnsiTheme="majorHAnsi"/>
        </w:rPr>
        <w:tab/>
        <w:t>Dječji sportski kampovi,</w:t>
      </w:r>
    </w:p>
    <w:p w14:paraId="2A173A8D" w14:textId="7334E8E7" w:rsidR="002A638D" w:rsidRPr="00DB3880" w:rsidRDefault="002A638D" w:rsidP="00057F63">
      <w:pPr>
        <w:tabs>
          <w:tab w:val="left" w:pos="426"/>
        </w:tabs>
        <w:spacing w:line="240" w:lineRule="auto"/>
        <w:jc w:val="both"/>
        <w:rPr>
          <w:rFonts w:asciiTheme="majorHAnsi" w:hAnsiTheme="majorHAnsi"/>
        </w:rPr>
      </w:pPr>
      <w:r w:rsidRPr="00DB3880">
        <w:rPr>
          <w:rFonts w:asciiTheme="majorHAnsi" w:hAnsiTheme="majorHAnsi"/>
        </w:rPr>
        <w:t>5.</w:t>
      </w:r>
      <w:r w:rsidRPr="00DB3880">
        <w:rPr>
          <w:rFonts w:asciiTheme="majorHAnsi" w:hAnsiTheme="majorHAnsi"/>
        </w:rPr>
        <w:tab/>
        <w:t>Tečajeve i sl.</w:t>
      </w:r>
      <w:r w:rsidR="00863BBC">
        <w:rPr>
          <w:rFonts w:asciiTheme="majorHAnsi" w:hAnsiTheme="majorHAnsi"/>
        </w:rPr>
        <w:t>,</w:t>
      </w:r>
    </w:p>
    <w:p w14:paraId="0E27076B" w14:textId="2F8FB7DD" w:rsidR="008E1E0F" w:rsidRPr="00DB3880" w:rsidRDefault="002A638D" w:rsidP="00057F63">
      <w:pPr>
        <w:tabs>
          <w:tab w:val="left" w:pos="426"/>
        </w:tabs>
        <w:spacing w:line="240" w:lineRule="auto"/>
        <w:jc w:val="both"/>
        <w:rPr>
          <w:rFonts w:asciiTheme="majorHAnsi" w:hAnsiTheme="majorHAnsi"/>
        </w:rPr>
      </w:pPr>
      <w:r w:rsidRPr="00DB3880">
        <w:rPr>
          <w:rFonts w:asciiTheme="majorHAnsi" w:hAnsiTheme="majorHAnsi"/>
        </w:rPr>
        <w:t>6.</w:t>
      </w:r>
      <w:r w:rsidRPr="00DB3880">
        <w:rPr>
          <w:rFonts w:asciiTheme="majorHAnsi" w:hAnsiTheme="majorHAnsi"/>
        </w:rPr>
        <w:tab/>
        <w:t>Manifestacije</w:t>
      </w:r>
      <w:r w:rsidR="008E1E0F" w:rsidRPr="00DB3880">
        <w:rPr>
          <w:rFonts w:asciiTheme="majorHAnsi" w:hAnsiTheme="majorHAnsi"/>
        </w:rPr>
        <w:t>.</w:t>
      </w:r>
    </w:p>
    <w:p w14:paraId="79507523" w14:textId="77777777" w:rsidR="002A638D" w:rsidRPr="00DB3880" w:rsidRDefault="002A638D" w:rsidP="00057F63">
      <w:pPr>
        <w:spacing w:line="240" w:lineRule="auto"/>
        <w:jc w:val="both"/>
        <w:rPr>
          <w:rFonts w:asciiTheme="majorHAnsi" w:hAnsiTheme="majorHAnsi"/>
        </w:rPr>
      </w:pPr>
    </w:p>
    <w:p w14:paraId="1EAABA60" w14:textId="77777777" w:rsidR="002A638D" w:rsidRDefault="002A638D" w:rsidP="00057F63">
      <w:pPr>
        <w:spacing w:line="240" w:lineRule="auto"/>
        <w:jc w:val="both"/>
        <w:rPr>
          <w:rFonts w:asciiTheme="majorHAnsi" w:hAnsiTheme="majorHAnsi"/>
        </w:rPr>
      </w:pPr>
      <w:r w:rsidRPr="00DB3880">
        <w:rPr>
          <w:rFonts w:asciiTheme="majorHAnsi" w:hAnsiTheme="majorHAnsi"/>
        </w:rPr>
        <w:t>Pri planiranju programa u sportskim građevinama, sve udruge i ostale pravne i fizičke osobe su u ravnopravnom statusu.</w:t>
      </w:r>
    </w:p>
    <w:p w14:paraId="264D6A20" w14:textId="77777777" w:rsidR="00E130CE" w:rsidRPr="00DB3880" w:rsidRDefault="00E130CE" w:rsidP="00057F63">
      <w:pPr>
        <w:spacing w:line="240" w:lineRule="auto"/>
        <w:jc w:val="both"/>
        <w:rPr>
          <w:rFonts w:asciiTheme="majorHAnsi" w:hAnsiTheme="majorHAnsi"/>
        </w:rPr>
      </w:pPr>
    </w:p>
    <w:p w14:paraId="403F9043" w14:textId="626FB670" w:rsidR="008E1E0F" w:rsidRDefault="008E1E0F" w:rsidP="00057F63">
      <w:pPr>
        <w:spacing w:line="240" w:lineRule="auto"/>
        <w:jc w:val="both"/>
        <w:rPr>
          <w:rFonts w:asciiTheme="majorHAnsi" w:hAnsiTheme="majorHAnsi"/>
        </w:rPr>
      </w:pPr>
      <w:r w:rsidRPr="00DB3880">
        <w:rPr>
          <w:rFonts w:asciiTheme="majorHAnsi" w:hAnsiTheme="majorHAnsi"/>
        </w:rPr>
        <w:t>Obzirom na učestalost upita za donacijama i sponzorstvima, uprava je uz superviziju i suglasnost Nadzornog odbora utvrdila Pravilnik o donacijama i sponzorstvima koji je stupio na snagu 19.12.2024.</w:t>
      </w:r>
      <w:r w:rsidR="00E130CE">
        <w:rPr>
          <w:rFonts w:asciiTheme="majorHAnsi" w:hAnsiTheme="majorHAnsi"/>
        </w:rPr>
        <w:t xml:space="preserve">, a objavljen je na Internet stranicama </w:t>
      </w:r>
      <w:r w:rsidR="005D03B8">
        <w:rPr>
          <w:rFonts w:asciiTheme="majorHAnsi" w:hAnsiTheme="majorHAnsi"/>
        </w:rPr>
        <w:t>Društva</w:t>
      </w:r>
      <w:r w:rsidR="00E130CE">
        <w:rPr>
          <w:rFonts w:asciiTheme="majorHAnsi" w:hAnsiTheme="majorHAnsi"/>
        </w:rPr>
        <w:t>.</w:t>
      </w:r>
    </w:p>
    <w:p w14:paraId="20FC6658" w14:textId="77777777" w:rsidR="00DB3880" w:rsidRPr="002A638D" w:rsidRDefault="00DB3880" w:rsidP="00057F63">
      <w:pPr>
        <w:spacing w:line="240" w:lineRule="auto"/>
        <w:jc w:val="both"/>
        <w:rPr>
          <w:rFonts w:asciiTheme="majorHAnsi" w:hAnsiTheme="majorHAnsi"/>
        </w:rPr>
      </w:pPr>
    </w:p>
    <w:p w14:paraId="4CFA9A1F" w14:textId="77777777" w:rsidR="00366C49" w:rsidRDefault="00366C49" w:rsidP="00057F63">
      <w:pPr>
        <w:spacing w:line="240" w:lineRule="auto"/>
        <w:rPr>
          <w:rFonts w:asciiTheme="majorHAnsi" w:hAnsiTheme="majorHAnsi"/>
          <w:u w:val="single"/>
        </w:rPr>
      </w:pPr>
    </w:p>
    <w:p w14:paraId="542751BD" w14:textId="77777777" w:rsidR="00161EDD" w:rsidRDefault="00161EDD" w:rsidP="00057F63">
      <w:pPr>
        <w:spacing w:line="240" w:lineRule="auto"/>
        <w:rPr>
          <w:rFonts w:asciiTheme="majorHAnsi" w:hAnsiTheme="majorHAnsi"/>
          <w:u w:val="single"/>
        </w:rPr>
      </w:pPr>
    </w:p>
    <w:p w14:paraId="6092FF58" w14:textId="4D8A480B" w:rsidR="002A638D" w:rsidRPr="006C7B39" w:rsidRDefault="002A638D" w:rsidP="00057F63">
      <w:pPr>
        <w:spacing w:line="240" w:lineRule="auto"/>
        <w:rPr>
          <w:rFonts w:asciiTheme="majorHAnsi" w:hAnsiTheme="majorHAnsi"/>
          <w:u w:val="single"/>
        </w:rPr>
      </w:pPr>
      <w:r w:rsidRPr="006C7B39">
        <w:rPr>
          <w:rFonts w:asciiTheme="majorHAnsi" w:hAnsiTheme="majorHAnsi"/>
          <w:u w:val="single"/>
        </w:rPr>
        <w:t>Dvorane</w:t>
      </w:r>
    </w:p>
    <w:p w14:paraId="025ACE14" w14:textId="77777777" w:rsidR="002A638D" w:rsidRPr="002A638D" w:rsidRDefault="002A638D" w:rsidP="00057F63">
      <w:pPr>
        <w:spacing w:line="240" w:lineRule="auto"/>
        <w:rPr>
          <w:rFonts w:asciiTheme="majorHAnsi" w:hAnsiTheme="majorHAnsi"/>
        </w:rPr>
      </w:pPr>
    </w:p>
    <w:p w14:paraId="70A09973" w14:textId="25CFA59A" w:rsidR="002A638D" w:rsidRPr="002A638D" w:rsidRDefault="002A638D" w:rsidP="00057F63">
      <w:pPr>
        <w:spacing w:line="240" w:lineRule="auto"/>
        <w:jc w:val="both"/>
        <w:rPr>
          <w:rFonts w:asciiTheme="majorHAnsi" w:hAnsiTheme="majorHAnsi"/>
        </w:rPr>
      </w:pPr>
      <w:r w:rsidRPr="002A638D">
        <w:rPr>
          <w:rFonts w:asciiTheme="majorHAnsi" w:hAnsiTheme="majorHAnsi"/>
        </w:rPr>
        <w:t>Nastava tjelesne i zdravstvene kulture srednjih škola koje se održava u S</w:t>
      </w:r>
      <w:r w:rsidR="00863BBC">
        <w:rPr>
          <w:rFonts w:asciiTheme="majorHAnsi" w:hAnsiTheme="majorHAnsi"/>
        </w:rPr>
        <w:t>C</w:t>
      </w:r>
      <w:r w:rsidRPr="002A638D">
        <w:rPr>
          <w:rFonts w:asciiTheme="majorHAnsi" w:hAnsiTheme="majorHAnsi"/>
        </w:rPr>
        <w:t xml:space="preserve"> Mirna i Domu braća Ribar financira se putem decentraliziranih sredstava iz nadležnog ministarstva. </w:t>
      </w:r>
    </w:p>
    <w:p w14:paraId="5C2BB5DB" w14:textId="77777777" w:rsidR="002A638D" w:rsidRPr="002A638D" w:rsidRDefault="002A638D" w:rsidP="00057F63">
      <w:pPr>
        <w:spacing w:line="240" w:lineRule="auto"/>
        <w:jc w:val="both"/>
        <w:rPr>
          <w:rFonts w:asciiTheme="majorHAnsi" w:hAnsiTheme="majorHAnsi"/>
        </w:rPr>
      </w:pPr>
    </w:p>
    <w:p w14:paraId="13EC84AD" w14:textId="77777777" w:rsidR="002A638D" w:rsidRPr="002A638D" w:rsidRDefault="002A638D" w:rsidP="00057F63">
      <w:pPr>
        <w:spacing w:line="240" w:lineRule="auto"/>
        <w:jc w:val="both"/>
        <w:rPr>
          <w:rFonts w:asciiTheme="majorHAnsi" w:hAnsiTheme="majorHAnsi"/>
        </w:rPr>
      </w:pPr>
      <w:r w:rsidRPr="002A638D">
        <w:rPr>
          <w:rFonts w:asciiTheme="majorHAnsi" w:hAnsiTheme="majorHAnsi"/>
        </w:rPr>
        <w:t>Dio sati realiziran je za razne oblike rekreacijskih sadržaja, te manifestacije iz raznih sportova. Također, znatan broj sati korištenja dvorane D-4 i kuglane u Domu sportova „Mate Parlov“, te Doma „Braća Ribar“ (u vrijeme vikenda) odnosi se na programe za unapređenje zdravlja građana (rekreacija, korektivna gimnastika i sl.). Uz rekreaciju građana, najveći fond sati realizira se za obrazovne sadržaje, uglavnom na nastavu tjelesne i zdravstvene kulture.</w:t>
      </w:r>
    </w:p>
    <w:p w14:paraId="73AAACD2" w14:textId="77777777" w:rsidR="002A638D" w:rsidRPr="002A638D" w:rsidRDefault="002A638D" w:rsidP="00057F63">
      <w:pPr>
        <w:spacing w:line="240" w:lineRule="auto"/>
        <w:jc w:val="both"/>
        <w:rPr>
          <w:rFonts w:asciiTheme="majorHAnsi" w:hAnsiTheme="majorHAnsi"/>
        </w:rPr>
      </w:pPr>
    </w:p>
    <w:p w14:paraId="75B4FB88" w14:textId="77777777" w:rsidR="002A638D" w:rsidRPr="002A638D" w:rsidRDefault="002A638D" w:rsidP="00057F63">
      <w:pPr>
        <w:spacing w:line="240" w:lineRule="auto"/>
        <w:jc w:val="both"/>
        <w:rPr>
          <w:rFonts w:asciiTheme="majorHAnsi" w:hAnsiTheme="majorHAnsi"/>
        </w:rPr>
      </w:pPr>
      <w:r w:rsidRPr="002A638D">
        <w:rPr>
          <w:rFonts w:asciiTheme="majorHAnsi" w:hAnsiTheme="majorHAnsi"/>
        </w:rPr>
        <w:t xml:space="preserve">Ostali programi podrazumijevaju sadržaje koji se ne realiziraju sustavno kroz cijelu godinu, već po narudžbi organizatora, kao što su razni seminari, kampovi, pripreme klubova iz Hrvatske i inozemstva i ostale manifestacije za koje je pogodan dvoranski prostor. </w:t>
      </w:r>
    </w:p>
    <w:p w14:paraId="37494B79" w14:textId="77777777" w:rsidR="002A638D" w:rsidRPr="002A638D" w:rsidRDefault="002A638D" w:rsidP="00057F63">
      <w:pPr>
        <w:spacing w:line="240" w:lineRule="auto"/>
        <w:jc w:val="both"/>
        <w:rPr>
          <w:rFonts w:asciiTheme="majorHAnsi" w:hAnsiTheme="majorHAnsi"/>
        </w:rPr>
      </w:pPr>
    </w:p>
    <w:p w14:paraId="11E12EE3" w14:textId="51C61857" w:rsidR="002A638D" w:rsidRDefault="002A638D" w:rsidP="00057F63">
      <w:pPr>
        <w:spacing w:line="240" w:lineRule="auto"/>
        <w:jc w:val="both"/>
        <w:rPr>
          <w:rFonts w:asciiTheme="majorHAnsi" w:hAnsiTheme="majorHAnsi"/>
        </w:rPr>
      </w:pPr>
      <w:r w:rsidRPr="00DB3880">
        <w:rPr>
          <w:rFonts w:asciiTheme="majorHAnsi" w:hAnsiTheme="majorHAnsi"/>
        </w:rPr>
        <w:t xml:space="preserve">U </w:t>
      </w:r>
      <w:r w:rsidR="008E1E0F" w:rsidRPr="00DB3880">
        <w:rPr>
          <w:rFonts w:asciiTheme="majorHAnsi" w:hAnsiTheme="majorHAnsi"/>
        </w:rPr>
        <w:t>sportskim građevinama</w:t>
      </w:r>
      <w:r w:rsidRPr="00DB3880">
        <w:rPr>
          <w:rFonts w:asciiTheme="majorHAnsi" w:hAnsiTheme="majorHAnsi"/>
        </w:rPr>
        <w:t xml:space="preserve"> su pripreme obavljali klubovi i selekcije iz Hrvatske i inozemstva iz</w:t>
      </w:r>
      <w:r w:rsidRPr="002A638D">
        <w:rPr>
          <w:rFonts w:asciiTheme="majorHAnsi" w:hAnsiTheme="majorHAnsi"/>
        </w:rPr>
        <w:t xml:space="preserve"> raznih sportova. </w:t>
      </w:r>
    </w:p>
    <w:p w14:paraId="5FE168FF" w14:textId="77777777" w:rsidR="00863BBC" w:rsidRPr="002A638D" w:rsidRDefault="00863BBC" w:rsidP="00057F63">
      <w:pPr>
        <w:spacing w:line="240" w:lineRule="auto"/>
        <w:jc w:val="both"/>
        <w:rPr>
          <w:rFonts w:asciiTheme="majorHAnsi" w:hAnsiTheme="majorHAnsi"/>
        </w:rPr>
      </w:pPr>
    </w:p>
    <w:p w14:paraId="06D06A59" w14:textId="77777777" w:rsidR="002A638D" w:rsidRPr="002A638D" w:rsidRDefault="002A638D" w:rsidP="00057F63">
      <w:pPr>
        <w:spacing w:line="240" w:lineRule="auto"/>
        <w:rPr>
          <w:rFonts w:asciiTheme="majorHAnsi" w:hAnsiTheme="majorHAnsi"/>
        </w:rPr>
      </w:pPr>
      <w:r w:rsidRPr="002A638D">
        <w:rPr>
          <w:rFonts w:asciiTheme="majorHAnsi" w:hAnsiTheme="majorHAnsi"/>
        </w:rPr>
        <w:t>Od takvih programa mogu se izdvojiti slijedeći:</w:t>
      </w:r>
    </w:p>
    <w:p w14:paraId="048C8E6F" w14:textId="7187555E" w:rsidR="002A638D" w:rsidRPr="002A638D" w:rsidRDefault="002A638D" w:rsidP="0086797E">
      <w:pPr>
        <w:pStyle w:val="Odlomakpopisa"/>
        <w:numPr>
          <w:ilvl w:val="0"/>
          <w:numId w:val="15"/>
        </w:numPr>
        <w:spacing w:line="240" w:lineRule="auto"/>
        <w:ind w:left="567" w:hanging="207"/>
        <w:rPr>
          <w:rFonts w:asciiTheme="majorHAnsi" w:hAnsiTheme="majorHAnsi"/>
        </w:rPr>
      </w:pPr>
      <w:r w:rsidRPr="002A638D">
        <w:rPr>
          <w:rFonts w:asciiTheme="majorHAnsi" w:hAnsiTheme="majorHAnsi"/>
        </w:rPr>
        <w:tab/>
        <w:t xml:space="preserve">Svjetsko prvenstvo u plesovima Pula dance Dom sportova Mate Parlov </w:t>
      </w:r>
    </w:p>
    <w:p w14:paraId="1F40F159" w14:textId="6FE2F4A7" w:rsidR="002A638D" w:rsidRPr="002A638D" w:rsidRDefault="002A638D" w:rsidP="0086797E">
      <w:pPr>
        <w:pStyle w:val="Odlomakpopisa"/>
        <w:numPr>
          <w:ilvl w:val="0"/>
          <w:numId w:val="15"/>
        </w:numPr>
        <w:spacing w:line="240" w:lineRule="auto"/>
        <w:ind w:left="567" w:hanging="207"/>
        <w:rPr>
          <w:rFonts w:asciiTheme="majorHAnsi" w:hAnsiTheme="majorHAnsi"/>
        </w:rPr>
      </w:pPr>
      <w:r w:rsidRPr="002A638D">
        <w:rPr>
          <w:rFonts w:asciiTheme="majorHAnsi" w:hAnsiTheme="majorHAnsi"/>
        </w:rPr>
        <w:tab/>
        <w:t>Međunarodni odbojkaški turnir Global challenge Dom sportova Mate Parlov</w:t>
      </w:r>
    </w:p>
    <w:p w14:paraId="19779F94" w14:textId="70D08E18" w:rsidR="002A638D" w:rsidRPr="002A638D" w:rsidRDefault="002A638D" w:rsidP="0086797E">
      <w:pPr>
        <w:pStyle w:val="Odlomakpopisa"/>
        <w:numPr>
          <w:ilvl w:val="0"/>
          <w:numId w:val="15"/>
        </w:numPr>
        <w:spacing w:line="240" w:lineRule="auto"/>
        <w:ind w:left="567" w:hanging="207"/>
        <w:rPr>
          <w:rFonts w:asciiTheme="majorHAnsi" w:hAnsiTheme="majorHAnsi"/>
        </w:rPr>
      </w:pPr>
      <w:r w:rsidRPr="002A638D">
        <w:rPr>
          <w:rFonts w:asciiTheme="majorHAnsi" w:hAnsiTheme="majorHAnsi"/>
        </w:rPr>
        <w:tab/>
        <w:t>Malonogometni turnir Moja ulica moja ekipa</w:t>
      </w:r>
    </w:p>
    <w:p w14:paraId="1D31A5BE" w14:textId="0BE8306C" w:rsidR="002A638D" w:rsidRPr="002A638D" w:rsidRDefault="002A638D" w:rsidP="0086797E">
      <w:pPr>
        <w:pStyle w:val="Odlomakpopisa"/>
        <w:numPr>
          <w:ilvl w:val="0"/>
          <w:numId w:val="15"/>
        </w:numPr>
        <w:spacing w:line="240" w:lineRule="auto"/>
        <w:ind w:left="567" w:hanging="207"/>
        <w:rPr>
          <w:rFonts w:asciiTheme="majorHAnsi" w:hAnsiTheme="majorHAnsi"/>
        </w:rPr>
      </w:pPr>
      <w:r w:rsidRPr="002A638D">
        <w:rPr>
          <w:rFonts w:asciiTheme="majorHAnsi" w:hAnsiTheme="majorHAnsi"/>
        </w:rPr>
        <w:tab/>
        <w:t>Plesne radionice u Domu braće Ribar</w:t>
      </w:r>
    </w:p>
    <w:p w14:paraId="14B02D9D" w14:textId="659662E5" w:rsidR="002A638D" w:rsidRPr="002A638D" w:rsidRDefault="002A638D" w:rsidP="0086797E">
      <w:pPr>
        <w:pStyle w:val="Odlomakpopisa"/>
        <w:numPr>
          <w:ilvl w:val="0"/>
          <w:numId w:val="15"/>
        </w:numPr>
        <w:spacing w:line="240" w:lineRule="auto"/>
        <w:ind w:left="567" w:hanging="207"/>
        <w:rPr>
          <w:rFonts w:asciiTheme="majorHAnsi" w:hAnsiTheme="majorHAnsi"/>
        </w:rPr>
      </w:pPr>
      <w:r w:rsidRPr="002A638D">
        <w:rPr>
          <w:rFonts w:asciiTheme="majorHAnsi" w:hAnsiTheme="majorHAnsi"/>
        </w:rPr>
        <w:tab/>
        <w:t>Plesne manifestacije u SC Mirna</w:t>
      </w:r>
    </w:p>
    <w:p w14:paraId="45D28D5E" w14:textId="555CC5DB" w:rsidR="002A638D" w:rsidRPr="002A638D" w:rsidRDefault="002A638D" w:rsidP="0086797E">
      <w:pPr>
        <w:pStyle w:val="Odlomakpopisa"/>
        <w:numPr>
          <w:ilvl w:val="0"/>
          <w:numId w:val="15"/>
        </w:numPr>
        <w:spacing w:line="240" w:lineRule="auto"/>
        <w:ind w:left="567" w:hanging="207"/>
        <w:rPr>
          <w:rFonts w:asciiTheme="majorHAnsi" w:hAnsiTheme="majorHAnsi"/>
        </w:rPr>
      </w:pPr>
      <w:r w:rsidRPr="002A638D">
        <w:rPr>
          <w:rFonts w:asciiTheme="majorHAnsi" w:hAnsiTheme="majorHAnsi"/>
        </w:rPr>
        <w:tab/>
        <w:t>Pattinaggio Božićni cup košarka u SC Mirna</w:t>
      </w:r>
    </w:p>
    <w:p w14:paraId="398624DE" w14:textId="631F3427" w:rsidR="002A638D" w:rsidRPr="002A638D" w:rsidRDefault="002A638D" w:rsidP="0086797E">
      <w:pPr>
        <w:pStyle w:val="Odlomakpopisa"/>
        <w:numPr>
          <w:ilvl w:val="0"/>
          <w:numId w:val="15"/>
        </w:numPr>
        <w:spacing w:line="240" w:lineRule="auto"/>
        <w:ind w:left="567" w:hanging="207"/>
        <w:rPr>
          <w:rFonts w:asciiTheme="majorHAnsi" w:hAnsiTheme="majorHAnsi"/>
        </w:rPr>
      </w:pPr>
      <w:r w:rsidRPr="002A638D">
        <w:rPr>
          <w:rFonts w:asciiTheme="majorHAnsi" w:hAnsiTheme="majorHAnsi"/>
        </w:rPr>
        <w:tab/>
        <w:t>Pripreme SLO POO</w:t>
      </w:r>
    </w:p>
    <w:p w14:paraId="6A412AB1" w14:textId="3F20B4F4" w:rsidR="002A638D" w:rsidRPr="002A638D" w:rsidRDefault="002A638D" w:rsidP="0086797E">
      <w:pPr>
        <w:pStyle w:val="Odlomakpopisa"/>
        <w:numPr>
          <w:ilvl w:val="0"/>
          <w:numId w:val="15"/>
        </w:numPr>
        <w:spacing w:line="240" w:lineRule="auto"/>
        <w:ind w:left="567" w:hanging="207"/>
        <w:rPr>
          <w:rFonts w:asciiTheme="majorHAnsi" w:hAnsiTheme="majorHAnsi"/>
        </w:rPr>
      </w:pPr>
      <w:r w:rsidRPr="002A638D">
        <w:rPr>
          <w:rFonts w:asciiTheme="majorHAnsi" w:hAnsiTheme="majorHAnsi"/>
        </w:rPr>
        <w:tab/>
        <w:t>Fantastic gamer show</w:t>
      </w:r>
    </w:p>
    <w:p w14:paraId="610FC488" w14:textId="690507B9" w:rsidR="002A638D" w:rsidRPr="002A638D" w:rsidRDefault="002A638D" w:rsidP="0086797E">
      <w:pPr>
        <w:pStyle w:val="Odlomakpopisa"/>
        <w:numPr>
          <w:ilvl w:val="0"/>
          <w:numId w:val="15"/>
        </w:numPr>
        <w:spacing w:line="240" w:lineRule="auto"/>
        <w:ind w:left="567" w:hanging="207"/>
        <w:rPr>
          <w:rFonts w:asciiTheme="majorHAnsi" w:hAnsiTheme="majorHAnsi"/>
        </w:rPr>
      </w:pPr>
      <w:r w:rsidRPr="002A638D">
        <w:rPr>
          <w:rFonts w:asciiTheme="majorHAnsi" w:hAnsiTheme="majorHAnsi"/>
        </w:rPr>
        <w:tab/>
        <w:t>Glazbeni koncert Sanidah</w:t>
      </w:r>
    </w:p>
    <w:p w14:paraId="34F37564" w14:textId="01063D38" w:rsidR="002A638D" w:rsidRPr="002A638D" w:rsidRDefault="002A638D" w:rsidP="0086797E">
      <w:pPr>
        <w:pStyle w:val="Odlomakpopisa"/>
        <w:numPr>
          <w:ilvl w:val="0"/>
          <w:numId w:val="15"/>
        </w:numPr>
        <w:spacing w:line="240" w:lineRule="auto"/>
        <w:ind w:left="567" w:hanging="207"/>
        <w:rPr>
          <w:rFonts w:asciiTheme="majorHAnsi" w:hAnsiTheme="majorHAnsi"/>
        </w:rPr>
      </w:pPr>
      <w:r w:rsidRPr="002A638D">
        <w:rPr>
          <w:rFonts w:asciiTheme="majorHAnsi" w:hAnsiTheme="majorHAnsi"/>
        </w:rPr>
        <w:tab/>
        <w:t>Humanitarni koncert ''za Valenta od srca''</w:t>
      </w:r>
    </w:p>
    <w:p w14:paraId="2FA75360" w14:textId="77777777" w:rsidR="002A638D" w:rsidRPr="002A638D" w:rsidRDefault="002A638D" w:rsidP="00057F63">
      <w:pPr>
        <w:spacing w:line="240" w:lineRule="auto"/>
        <w:rPr>
          <w:rFonts w:asciiTheme="majorHAnsi" w:hAnsiTheme="majorHAnsi"/>
        </w:rPr>
      </w:pPr>
    </w:p>
    <w:p w14:paraId="22F88FA2" w14:textId="77777777" w:rsidR="006C7B39" w:rsidRPr="008608E9" w:rsidRDefault="006C7B39" w:rsidP="00057F63">
      <w:pPr>
        <w:spacing w:line="240" w:lineRule="auto"/>
        <w:rPr>
          <w:rFonts w:asciiTheme="majorHAnsi" w:hAnsiTheme="majorHAnsi"/>
          <w:u w:val="single"/>
        </w:rPr>
      </w:pPr>
      <w:r w:rsidRPr="008608E9">
        <w:rPr>
          <w:rFonts w:asciiTheme="majorHAnsi" w:hAnsiTheme="majorHAnsi"/>
          <w:u w:val="single"/>
        </w:rPr>
        <w:t>Nogometna igrališta</w:t>
      </w:r>
    </w:p>
    <w:p w14:paraId="34AB08D4" w14:textId="77777777" w:rsidR="006C7B39" w:rsidRPr="00325671" w:rsidRDefault="006C7B39" w:rsidP="00057F63">
      <w:pPr>
        <w:spacing w:line="240" w:lineRule="auto"/>
        <w:rPr>
          <w:rFonts w:asciiTheme="majorHAnsi" w:hAnsiTheme="majorHAnsi"/>
          <w:highlight w:val="yellow"/>
        </w:rPr>
      </w:pPr>
    </w:p>
    <w:p w14:paraId="207E71BA" w14:textId="77777777" w:rsidR="006C7B39" w:rsidRPr="003A2336" w:rsidRDefault="006C7B39" w:rsidP="00057F63">
      <w:pPr>
        <w:autoSpaceDE w:val="0"/>
        <w:autoSpaceDN w:val="0"/>
        <w:adjustRightInd w:val="0"/>
        <w:spacing w:line="240" w:lineRule="auto"/>
        <w:jc w:val="both"/>
        <w:rPr>
          <w:rFonts w:asciiTheme="majorHAnsi" w:hAnsiTheme="majorHAnsi"/>
        </w:rPr>
      </w:pPr>
      <w:r w:rsidRPr="003A2336">
        <w:rPr>
          <w:rFonts w:asciiTheme="majorHAnsi" w:hAnsiTheme="majorHAnsi"/>
        </w:rPr>
        <w:t>Nogometna igrališta koristila su se isključivo za sportske programe.</w:t>
      </w:r>
    </w:p>
    <w:p w14:paraId="2DDDB5B4" w14:textId="77777777" w:rsidR="006C7B39" w:rsidRPr="003A2336" w:rsidRDefault="006C7B39" w:rsidP="00057F63">
      <w:pPr>
        <w:autoSpaceDE w:val="0"/>
        <w:autoSpaceDN w:val="0"/>
        <w:adjustRightInd w:val="0"/>
        <w:spacing w:line="240" w:lineRule="auto"/>
        <w:jc w:val="both"/>
        <w:rPr>
          <w:rFonts w:asciiTheme="majorHAnsi" w:hAnsiTheme="majorHAnsi"/>
        </w:rPr>
      </w:pPr>
    </w:p>
    <w:p w14:paraId="2D9078A8" w14:textId="2D1AC911" w:rsidR="006C7B39" w:rsidRPr="003A2336" w:rsidRDefault="006C7B39" w:rsidP="00057F63">
      <w:pPr>
        <w:autoSpaceDE w:val="0"/>
        <w:autoSpaceDN w:val="0"/>
        <w:adjustRightInd w:val="0"/>
        <w:spacing w:line="240" w:lineRule="auto"/>
        <w:jc w:val="both"/>
        <w:rPr>
          <w:rFonts w:asciiTheme="majorHAnsi" w:hAnsiTheme="majorHAnsi"/>
        </w:rPr>
      </w:pPr>
      <w:r w:rsidRPr="003A2336">
        <w:rPr>
          <w:rFonts w:asciiTheme="majorHAnsi" w:hAnsiTheme="majorHAnsi"/>
        </w:rPr>
        <w:t xml:space="preserve">Na Gradskom stadionu „Aldo Drosina“ provode se programi nogometne obuke mlađih uzrasta i treninga i utakmica seniora NK „Istra 1961“ š.d.d. Korištenje je regulirano ugovorom sa navedenim klubom sklopljenim 2011. godine (Ugovor o pravu korištenja sportske građevine na 25 godina). </w:t>
      </w:r>
    </w:p>
    <w:p w14:paraId="1A719CB3" w14:textId="77777777" w:rsidR="006C7B39" w:rsidRPr="003A2336" w:rsidRDefault="006C7B39" w:rsidP="00057F63">
      <w:pPr>
        <w:autoSpaceDE w:val="0"/>
        <w:autoSpaceDN w:val="0"/>
        <w:adjustRightInd w:val="0"/>
        <w:spacing w:line="240" w:lineRule="auto"/>
        <w:jc w:val="both"/>
        <w:rPr>
          <w:rFonts w:asciiTheme="majorHAnsi" w:hAnsiTheme="majorHAnsi"/>
        </w:rPr>
      </w:pPr>
    </w:p>
    <w:p w14:paraId="13954670" w14:textId="77777777" w:rsidR="006C7B39" w:rsidRPr="003A2336" w:rsidRDefault="006C7B39" w:rsidP="00057F63">
      <w:pPr>
        <w:autoSpaceDE w:val="0"/>
        <w:autoSpaceDN w:val="0"/>
        <w:adjustRightInd w:val="0"/>
        <w:spacing w:line="240" w:lineRule="auto"/>
        <w:jc w:val="both"/>
        <w:rPr>
          <w:rFonts w:asciiTheme="majorHAnsi" w:hAnsiTheme="majorHAnsi"/>
        </w:rPr>
      </w:pPr>
      <w:r w:rsidRPr="003A2336">
        <w:rPr>
          <w:rFonts w:asciiTheme="majorHAnsi" w:hAnsiTheme="majorHAnsi"/>
        </w:rPr>
        <w:t>Na nogometnim igralištima održana su slijedeća događanja:</w:t>
      </w:r>
    </w:p>
    <w:p w14:paraId="60BBEE22" w14:textId="77777777" w:rsidR="006C7B39" w:rsidRPr="003A2336" w:rsidRDefault="006C7B39" w:rsidP="00057F63">
      <w:pPr>
        <w:autoSpaceDE w:val="0"/>
        <w:autoSpaceDN w:val="0"/>
        <w:adjustRightInd w:val="0"/>
        <w:spacing w:line="240" w:lineRule="auto"/>
        <w:ind w:left="426"/>
        <w:jc w:val="both"/>
        <w:rPr>
          <w:rFonts w:asciiTheme="majorHAnsi" w:hAnsiTheme="majorHAnsi"/>
        </w:rPr>
      </w:pPr>
      <w:r w:rsidRPr="003A2336">
        <w:rPr>
          <w:rFonts w:asciiTheme="majorHAnsi" w:hAnsiTheme="majorHAnsi"/>
        </w:rPr>
        <w:t>•</w:t>
      </w:r>
      <w:r w:rsidRPr="003A2336">
        <w:rPr>
          <w:rFonts w:asciiTheme="majorHAnsi" w:hAnsiTheme="majorHAnsi"/>
        </w:rPr>
        <w:tab/>
        <w:t>Dupla kruna nogometni kamp za djecu na Velom Vrhu</w:t>
      </w:r>
    </w:p>
    <w:p w14:paraId="24AB7814" w14:textId="77777777" w:rsidR="006C7B39" w:rsidRPr="003A2336" w:rsidRDefault="006C7B39" w:rsidP="00057F63">
      <w:pPr>
        <w:autoSpaceDE w:val="0"/>
        <w:autoSpaceDN w:val="0"/>
        <w:adjustRightInd w:val="0"/>
        <w:spacing w:line="240" w:lineRule="auto"/>
        <w:ind w:left="426"/>
        <w:jc w:val="both"/>
        <w:rPr>
          <w:rFonts w:asciiTheme="majorHAnsi" w:hAnsiTheme="majorHAnsi"/>
        </w:rPr>
      </w:pPr>
      <w:r w:rsidRPr="003A2336">
        <w:rPr>
          <w:rFonts w:asciiTheme="majorHAnsi" w:hAnsiTheme="majorHAnsi"/>
        </w:rPr>
        <w:t>•</w:t>
      </w:r>
      <w:r w:rsidRPr="003A2336">
        <w:rPr>
          <w:rFonts w:asciiTheme="majorHAnsi" w:hAnsiTheme="majorHAnsi"/>
        </w:rPr>
        <w:tab/>
        <w:t>Finale kupa Nogometnog saveza Istarske županije,</w:t>
      </w:r>
    </w:p>
    <w:p w14:paraId="612A560E" w14:textId="77777777" w:rsidR="006C7B39" w:rsidRPr="003A2336" w:rsidRDefault="006C7B39" w:rsidP="00057F63">
      <w:pPr>
        <w:autoSpaceDE w:val="0"/>
        <w:autoSpaceDN w:val="0"/>
        <w:adjustRightInd w:val="0"/>
        <w:spacing w:line="240" w:lineRule="auto"/>
        <w:ind w:left="426"/>
        <w:jc w:val="both"/>
        <w:rPr>
          <w:rFonts w:asciiTheme="majorHAnsi" w:hAnsiTheme="majorHAnsi"/>
        </w:rPr>
      </w:pPr>
      <w:r w:rsidRPr="003A2336">
        <w:rPr>
          <w:rFonts w:asciiTheme="majorHAnsi" w:hAnsiTheme="majorHAnsi"/>
        </w:rPr>
        <w:t>•</w:t>
      </w:r>
      <w:r w:rsidRPr="003A2336">
        <w:rPr>
          <w:rFonts w:asciiTheme="majorHAnsi" w:hAnsiTheme="majorHAnsi"/>
        </w:rPr>
        <w:tab/>
        <w:t>Selektivne utakmice mlađih uzrasta Istarske županije i središta Rijeka</w:t>
      </w:r>
    </w:p>
    <w:p w14:paraId="3034392B" w14:textId="77777777" w:rsidR="006C7B39" w:rsidRPr="003A2336" w:rsidRDefault="006C7B39" w:rsidP="00057F63">
      <w:pPr>
        <w:autoSpaceDE w:val="0"/>
        <w:autoSpaceDN w:val="0"/>
        <w:adjustRightInd w:val="0"/>
        <w:spacing w:line="240" w:lineRule="auto"/>
        <w:ind w:left="426"/>
        <w:jc w:val="both"/>
        <w:rPr>
          <w:rFonts w:asciiTheme="majorHAnsi" w:hAnsiTheme="majorHAnsi"/>
        </w:rPr>
      </w:pPr>
      <w:r w:rsidRPr="003A2336">
        <w:rPr>
          <w:rFonts w:asciiTheme="majorHAnsi" w:hAnsiTheme="majorHAnsi"/>
        </w:rPr>
        <w:t>•</w:t>
      </w:r>
      <w:r w:rsidRPr="003A2336">
        <w:rPr>
          <w:rFonts w:asciiTheme="majorHAnsi" w:hAnsiTheme="majorHAnsi"/>
        </w:rPr>
        <w:tab/>
        <w:t>Domaće utakmice NK Istre 1961</w:t>
      </w:r>
    </w:p>
    <w:p w14:paraId="5E81F78B" w14:textId="77777777" w:rsidR="006C7B39" w:rsidRPr="003A2336" w:rsidRDefault="006C7B39" w:rsidP="00057F63">
      <w:pPr>
        <w:autoSpaceDE w:val="0"/>
        <w:autoSpaceDN w:val="0"/>
        <w:adjustRightInd w:val="0"/>
        <w:spacing w:line="240" w:lineRule="auto"/>
        <w:jc w:val="both"/>
        <w:rPr>
          <w:rFonts w:asciiTheme="majorHAnsi" w:hAnsiTheme="majorHAnsi"/>
        </w:rPr>
      </w:pPr>
    </w:p>
    <w:p w14:paraId="3B026FEE" w14:textId="77777777" w:rsidR="006C7B39" w:rsidRPr="003A2336" w:rsidRDefault="006C7B39" w:rsidP="00057F63">
      <w:pPr>
        <w:autoSpaceDE w:val="0"/>
        <w:autoSpaceDN w:val="0"/>
        <w:adjustRightInd w:val="0"/>
        <w:spacing w:line="240" w:lineRule="auto"/>
        <w:jc w:val="both"/>
        <w:rPr>
          <w:rFonts w:asciiTheme="majorHAnsi" w:hAnsiTheme="majorHAnsi"/>
        </w:rPr>
      </w:pPr>
      <w:r w:rsidRPr="003A2336">
        <w:rPr>
          <w:rFonts w:asciiTheme="majorHAnsi" w:hAnsiTheme="majorHAnsi"/>
        </w:rPr>
        <w:t xml:space="preserve">Nogometna igrališta na Velom Vrhu i Štinjanu korištena su od strane Nogometnih klubova Štinjan i Veli Vrh za potrebe vlastitih programa, treninga i redovitog rasporeda utakmica svih uzrasta. Isto se realizira putem višegodišnjih ugovora sklopljenih sa klubovima. </w:t>
      </w:r>
    </w:p>
    <w:p w14:paraId="678CCE88" w14:textId="77777777" w:rsidR="006C7B39" w:rsidRPr="003A2336" w:rsidRDefault="006C7B39" w:rsidP="00057F63">
      <w:pPr>
        <w:autoSpaceDE w:val="0"/>
        <w:autoSpaceDN w:val="0"/>
        <w:adjustRightInd w:val="0"/>
        <w:spacing w:line="240" w:lineRule="auto"/>
        <w:jc w:val="both"/>
        <w:rPr>
          <w:rFonts w:asciiTheme="majorHAnsi" w:hAnsiTheme="majorHAnsi"/>
        </w:rPr>
      </w:pPr>
    </w:p>
    <w:p w14:paraId="22470AFA" w14:textId="77777777" w:rsidR="008E1E0F" w:rsidRDefault="008E1E0F" w:rsidP="00057F63">
      <w:pPr>
        <w:autoSpaceDE w:val="0"/>
        <w:autoSpaceDN w:val="0"/>
        <w:adjustRightInd w:val="0"/>
        <w:spacing w:line="240" w:lineRule="auto"/>
        <w:jc w:val="both"/>
        <w:rPr>
          <w:rFonts w:asciiTheme="majorHAnsi" w:hAnsiTheme="majorHAnsi"/>
        </w:rPr>
      </w:pPr>
    </w:p>
    <w:p w14:paraId="60711845" w14:textId="77777777" w:rsidR="008D1F63" w:rsidRDefault="008D1F63" w:rsidP="00057F63">
      <w:pPr>
        <w:autoSpaceDE w:val="0"/>
        <w:autoSpaceDN w:val="0"/>
        <w:adjustRightInd w:val="0"/>
        <w:spacing w:line="240" w:lineRule="auto"/>
        <w:jc w:val="both"/>
        <w:rPr>
          <w:rFonts w:asciiTheme="majorHAnsi" w:hAnsiTheme="majorHAnsi"/>
        </w:rPr>
      </w:pPr>
    </w:p>
    <w:p w14:paraId="6DBCF69D" w14:textId="77777777" w:rsidR="008D1F63" w:rsidRDefault="008D1F63" w:rsidP="00057F63">
      <w:pPr>
        <w:autoSpaceDE w:val="0"/>
        <w:autoSpaceDN w:val="0"/>
        <w:adjustRightInd w:val="0"/>
        <w:spacing w:line="240" w:lineRule="auto"/>
        <w:jc w:val="both"/>
        <w:rPr>
          <w:rFonts w:asciiTheme="majorHAnsi" w:hAnsiTheme="majorHAnsi"/>
        </w:rPr>
      </w:pPr>
    </w:p>
    <w:p w14:paraId="1CE42536" w14:textId="77777777" w:rsidR="00161EDD" w:rsidRDefault="00161EDD" w:rsidP="00057F63">
      <w:pPr>
        <w:autoSpaceDE w:val="0"/>
        <w:autoSpaceDN w:val="0"/>
        <w:adjustRightInd w:val="0"/>
        <w:spacing w:line="240" w:lineRule="auto"/>
        <w:jc w:val="both"/>
        <w:rPr>
          <w:rFonts w:asciiTheme="majorHAnsi" w:hAnsiTheme="majorHAnsi"/>
        </w:rPr>
      </w:pPr>
    </w:p>
    <w:p w14:paraId="42F861F5" w14:textId="77777777" w:rsidR="00161EDD" w:rsidRDefault="00161EDD" w:rsidP="00057F63">
      <w:pPr>
        <w:autoSpaceDE w:val="0"/>
        <w:autoSpaceDN w:val="0"/>
        <w:adjustRightInd w:val="0"/>
        <w:spacing w:line="240" w:lineRule="auto"/>
        <w:jc w:val="both"/>
        <w:rPr>
          <w:rFonts w:asciiTheme="majorHAnsi" w:hAnsiTheme="majorHAnsi"/>
        </w:rPr>
      </w:pPr>
    </w:p>
    <w:p w14:paraId="1FDC25C7" w14:textId="110C5C8B" w:rsidR="006C7B39" w:rsidRPr="003A2336" w:rsidRDefault="006C7B39" w:rsidP="00057F63">
      <w:pPr>
        <w:autoSpaceDE w:val="0"/>
        <w:autoSpaceDN w:val="0"/>
        <w:adjustRightInd w:val="0"/>
        <w:spacing w:line="240" w:lineRule="auto"/>
        <w:jc w:val="both"/>
        <w:rPr>
          <w:rFonts w:asciiTheme="majorHAnsi" w:hAnsiTheme="majorHAnsi"/>
        </w:rPr>
      </w:pPr>
      <w:r w:rsidRPr="003A2336">
        <w:rPr>
          <w:rFonts w:asciiTheme="majorHAnsi" w:hAnsiTheme="majorHAnsi"/>
        </w:rPr>
        <w:t>Nogometno igralište VALKANE</w:t>
      </w:r>
    </w:p>
    <w:p w14:paraId="5BA20C1F" w14:textId="77777777" w:rsidR="006C7B39" w:rsidRPr="003A2336" w:rsidRDefault="006C7B39" w:rsidP="00057F63">
      <w:pPr>
        <w:autoSpaceDE w:val="0"/>
        <w:autoSpaceDN w:val="0"/>
        <w:adjustRightInd w:val="0"/>
        <w:spacing w:line="240" w:lineRule="auto"/>
        <w:jc w:val="both"/>
        <w:rPr>
          <w:rFonts w:asciiTheme="majorHAnsi" w:hAnsiTheme="majorHAnsi"/>
        </w:rPr>
      </w:pPr>
    </w:p>
    <w:p w14:paraId="72B7F061" w14:textId="43E0ECD0" w:rsidR="006C7B39" w:rsidRPr="003A2336" w:rsidRDefault="006C7B39" w:rsidP="00057F63">
      <w:pPr>
        <w:autoSpaceDE w:val="0"/>
        <w:autoSpaceDN w:val="0"/>
        <w:adjustRightInd w:val="0"/>
        <w:spacing w:line="240" w:lineRule="auto"/>
        <w:jc w:val="both"/>
        <w:rPr>
          <w:rFonts w:asciiTheme="majorHAnsi" w:hAnsiTheme="majorHAnsi"/>
        </w:rPr>
      </w:pPr>
      <w:r w:rsidRPr="003A2336">
        <w:rPr>
          <w:rFonts w:asciiTheme="majorHAnsi" w:hAnsiTheme="majorHAnsi"/>
        </w:rPr>
        <w:t>U svibnju 2024.godine završeni su radovi izgradnje</w:t>
      </w:r>
      <w:r>
        <w:rPr>
          <w:rFonts w:asciiTheme="majorHAnsi" w:hAnsiTheme="majorHAnsi"/>
        </w:rPr>
        <w:t xml:space="preserve">, a u srpnju </w:t>
      </w:r>
      <w:r w:rsidRPr="003A2336">
        <w:rPr>
          <w:rFonts w:asciiTheme="majorHAnsi" w:hAnsiTheme="majorHAnsi"/>
        </w:rPr>
        <w:t xml:space="preserve">stavljeno u uporabu nogometno igralište Valkane na kojem se provode programi nogometne obuke mlađih uzrasta, treninzi i utakmice omladinskog pogona NK Uljanik. Osim omladinskog pogona Uljanika, teren koriste i drugi nogometni klubovi (Štinjan, Istra-Pula i Veli </w:t>
      </w:r>
      <w:r w:rsidR="008E1E0F">
        <w:rPr>
          <w:rFonts w:asciiTheme="majorHAnsi" w:hAnsiTheme="majorHAnsi"/>
        </w:rPr>
        <w:t>V</w:t>
      </w:r>
      <w:r w:rsidRPr="003A2336">
        <w:rPr>
          <w:rFonts w:asciiTheme="majorHAnsi" w:hAnsiTheme="majorHAnsi"/>
        </w:rPr>
        <w:t>rh) u slučajevima kada su njihovi tereni neadekvatni za igru zbog velikih oborina.</w:t>
      </w:r>
    </w:p>
    <w:p w14:paraId="158DA164" w14:textId="77777777" w:rsidR="006C7B39" w:rsidRPr="003A2336" w:rsidRDefault="006C7B39" w:rsidP="00057F63">
      <w:pPr>
        <w:autoSpaceDE w:val="0"/>
        <w:autoSpaceDN w:val="0"/>
        <w:adjustRightInd w:val="0"/>
        <w:spacing w:line="240" w:lineRule="auto"/>
        <w:jc w:val="both"/>
        <w:rPr>
          <w:rFonts w:asciiTheme="majorHAnsi" w:hAnsiTheme="majorHAnsi"/>
        </w:rPr>
      </w:pPr>
    </w:p>
    <w:p w14:paraId="75753F62" w14:textId="77777777" w:rsidR="006C7B39" w:rsidRPr="003A2336" w:rsidRDefault="006C7B39" w:rsidP="00057F63">
      <w:pPr>
        <w:autoSpaceDE w:val="0"/>
        <w:autoSpaceDN w:val="0"/>
        <w:adjustRightInd w:val="0"/>
        <w:spacing w:line="240" w:lineRule="auto"/>
        <w:jc w:val="both"/>
        <w:rPr>
          <w:rFonts w:asciiTheme="majorHAnsi" w:hAnsiTheme="majorHAnsi"/>
        </w:rPr>
      </w:pPr>
      <w:r w:rsidRPr="003A2336">
        <w:rPr>
          <w:rFonts w:asciiTheme="majorHAnsi" w:hAnsiTheme="majorHAnsi"/>
        </w:rPr>
        <w:t>Na nogometnom igralištu Valkane održana su sljedeća događanja:</w:t>
      </w:r>
    </w:p>
    <w:p w14:paraId="2E0D8C70" w14:textId="77777777" w:rsidR="006C7B39" w:rsidRPr="003A2336" w:rsidRDefault="006C7B39" w:rsidP="00057F63">
      <w:pPr>
        <w:autoSpaceDE w:val="0"/>
        <w:autoSpaceDN w:val="0"/>
        <w:adjustRightInd w:val="0"/>
        <w:spacing w:line="240" w:lineRule="auto"/>
        <w:ind w:left="284" w:firstLine="142"/>
        <w:jc w:val="both"/>
        <w:rPr>
          <w:rFonts w:asciiTheme="majorHAnsi" w:hAnsiTheme="majorHAnsi"/>
        </w:rPr>
      </w:pPr>
      <w:r w:rsidRPr="003A2336">
        <w:rPr>
          <w:rFonts w:asciiTheme="majorHAnsi" w:hAnsiTheme="majorHAnsi"/>
        </w:rPr>
        <w:t>•</w:t>
      </w:r>
      <w:r w:rsidRPr="003A2336">
        <w:rPr>
          <w:rFonts w:asciiTheme="majorHAnsi" w:hAnsiTheme="majorHAnsi"/>
        </w:rPr>
        <w:tab/>
        <w:t>Utakmice i treninzi svih uzrasta omladinske škole NK Uljanik</w:t>
      </w:r>
    </w:p>
    <w:p w14:paraId="58D165A6" w14:textId="77777777" w:rsidR="006C7B39" w:rsidRPr="003A2336" w:rsidRDefault="006C7B39" w:rsidP="00057F63">
      <w:pPr>
        <w:autoSpaceDE w:val="0"/>
        <w:autoSpaceDN w:val="0"/>
        <w:adjustRightInd w:val="0"/>
        <w:spacing w:line="240" w:lineRule="auto"/>
        <w:ind w:left="284" w:firstLine="142"/>
        <w:jc w:val="both"/>
        <w:rPr>
          <w:rFonts w:asciiTheme="majorHAnsi" w:hAnsiTheme="majorHAnsi"/>
        </w:rPr>
      </w:pPr>
      <w:r w:rsidRPr="003A2336">
        <w:rPr>
          <w:rFonts w:asciiTheme="majorHAnsi" w:hAnsiTheme="majorHAnsi"/>
        </w:rPr>
        <w:t>•</w:t>
      </w:r>
      <w:r w:rsidRPr="003A2336">
        <w:rPr>
          <w:rFonts w:asciiTheme="majorHAnsi" w:hAnsiTheme="majorHAnsi"/>
        </w:rPr>
        <w:tab/>
        <w:t>Galactico nogometni kamp za djecu</w:t>
      </w:r>
    </w:p>
    <w:p w14:paraId="74357DA6" w14:textId="77777777" w:rsidR="006C7B39" w:rsidRPr="003A2336" w:rsidRDefault="006C7B39" w:rsidP="00057F63">
      <w:pPr>
        <w:autoSpaceDE w:val="0"/>
        <w:autoSpaceDN w:val="0"/>
        <w:adjustRightInd w:val="0"/>
        <w:spacing w:line="240" w:lineRule="auto"/>
        <w:ind w:left="284" w:firstLine="142"/>
        <w:jc w:val="both"/>
        <w:rPr>
          <w:rFonts w:asciiTheme="majorHAnsi" w:hAnsiTheme="majorHAnsi"/>
        </w:rPr>
      </w:pPr>
      <w:r w:rsidRPr="003A2336">
        <w:rPr>
          <w:rFonts w:asciiTheme="majorHAnsi" w:hAnsiTheme="majorHAnsi"/>
        </w:rPr>
        <w:t>•</w:t>
      </w:r>
      <w:r w:rsidRPr="003A2336">
        <w:rPr>
          <w:rFonts w:asciiTheme="majorHAnsi" w:hAnsiTheme="majorHAnsi"/>
        </w:rPr>
        <w:tab/>
        <w:t>Utakmice juniora NK Istre 1961</w:t>
      </w:r>
    </w:p>
    <w:p w14:paraId="43223C2B" w14:textId="77777777" w:rsidR="006C7B39" w:rsidRPr="003A2336" w:rsidRDefault="006C7B39" w:rsidP="00057F63">
      <w:pPr>
        <w:autoSpaceDE w:val="0"/>
        <w:autoSpaceDN w:val="0"/>
        <w:adjustRightInd w:val="0"/>
        <w:spacing w:line="240" w:lineRule="auto"/>
        <w:ind w:left="284" w:firstLine="142"/>
        <w:jc w:val="both"/>
        <w:rPr>
          <w:rFonts w:asciiTheme="majorHAnsi" w:hAnsiTheme="majorHAnsi"/>
        </w:rPr>
      </w:pPr>
      <w:r w:rsidRPr="003A2336">
        <w:rPr>
          <w:rFonts w:asciiTheme="majorHAnsi" w:hAnsiTheme="majorHAnsi"/>
        </w:rPr>
        <w:t>•</w:t>
      </w:r>
      <w:r w:rsidRPr="003A2336">
        <w:rPr>
          <w:rFonts w:asciiTheme="majorHAnsi" w:hAnsiTheme="majorHAnsi"/>
        </w:rPr>
        <w:tab/>
        <w:t>Pripreme inozemnih nogometnih momčadi.</w:t>
      </w:r>
    </w:p>
    <w:p w14:paraId="136B28FF" w14:textId="77777777" w:rsidR="006C7B39" w:rsidRPr="00325671" w:rsidRDefault="006C7B39" w:rsidP="00057F63">
      <w:pPr>
        <w:autoSpaceDE w:val="0"/>
        <w:autoSpaceDN w:val="0"/>
        <w:adjustRightInd w:val="0"/>
        <w:spacing w:line="240" w:lineRule="auto"/>
        <w:jc w:val="both"/>
        <w:rPr>
          <w:rFonts w:asciiTheme="majorHAnsi" w:eastAsia="Verdana,Bold" w:hAnsiTheme="majorHAnsi"/>
          <w:iCs/>
          <w:highlight w:val="yellow"/>
          <w:lang w:eastAsia="hr-HR"/>
        </w:rPr>
      </w:pPr>
    </w:p>
    <w:p w14:paraId="11107D48" w14:textId="77777777" w:rsidR="006C7B39" w:rsidRPr="008E1E0F" w:rsidRDefault="006C7B39" w:rsidP="00057F63">
      <w:pPr>
        <w:spacing w:line="240" w:lineRule="auto"/>
        <w:jc w:val="both"/>
        <w:rPr>
          <w:rFonts w:asciiTheme="majorHAnsi" w:hAnsiTheme="majorHAnsi"/>
        </w:rPr>
      </w:pPr>
      <w:r w:rsidRPr="008E1E0F">
        <w:rPr>
          <w:rFonts w:asciiTheme="majorHAnsi" w:hAnsiTheme="majorHAnsi"/>
        </w:rPr>
        <w:t>SRC Veruda</w:t>
      </w:r>
    </w:p>
    <w:p w14:paraId="40A2E0F0" w14:textId="77777777" w:rsidR="006C7B39" w:rsidRPr="00325671" w:rsidRDefault="006C7B39" w:rsidP="00057F63">
      <w:pPr>
        <w:spacing w:line="240" w:lineRule="auto"/>
        <w:jc w:val="both"/>
        <w:rPr>
          <w:rFonts w:asciiTheme="majorHAnsi" w:hAnsiTheme="majorHAnsi"/>
          <w:highlight w:val="yellow"/>
        </w:rPr>
      </w:pPr>
    </w:p>
    <w:p w14:paraId="439C305A" w14:textId="77777777" w:rsidR="006C7B39" w:rsidRPr="00482531" w:rsidRDefault="006C7B39" w:rsidP="00057F63">
      <w:pPr>
        <w:spacing w:line="240" w:lineRule="auto"/>
        <w:jc w:val="both"/>
        <w:rPr>
          <w:rFonts w:asciiTheme="majorHAnsi" w:hAnsiTheme="majorHAnsi"/>
        </w:rPr>
      </w:pPr>
      <w:r w:rsidRPr="00482531">
        <w:rPr>
          <w:rFonts w:asciiTheme="majorHAnsi" w:hAnsiTheme="majorHAnsi"/>
        </w:rPr>
        <w:t>Na SRC Veruda provode se programi nogometne obuke mlađih uzrasta i treninga(do 01.07.2024.,</w:t>
      </w:r>
      <w:r>
        <w:rPr>
          <w:rFonts w:asciiTheme="majorHAnsi" w:hAnsiTheme="majorHAnsi"/>
        </w:rPr>
        <w:t xml:space="preserve"> </w:t>
      </w:r>
      <w:r w:rsidRPr="00482531">
        <w:rPr>
          <w:rFonts w:asciiTheme="majorHAnsi" w:hAnsiTheme="majorHAnsi"/>
        </w:rPr>
        <w:t>a nakon toga kategorije mlađih uzrasta prebačene su na SRC Valkane) i utakmica NK Uljanik kao i treninzi  i takmičenja Atletskih klubova i triatlonaca.</w:t>
      </w:r>
    </w:p>
    <w:p w14:paraId="59F7CC61" w14:textId="77777777" w:rsidR="006C7B39" w:rsidRPr="00482531" w:rsidRDefault="006C7B39" w:rsidP="00057F63">
      <w:pPr>
        <w:spacing w:line="240" w:lineRule="auto"/>
        <w:jc w:val="both"/>
        <w:rPr>
          <w:rFonts w:asciiTheme="majorHAnsi" w:hAnsiTheme="majorHAnsi"/>
        </w:rPr>
      </w:pPr>
    </w:p>
    <w:p w14:paraId="12687D5B" w14:textId="77777777" w:rsidR="006C7B39" w:rsidRPr="00482531" w:rsidRDefault="006C7B39" w:rsidP="00057F63">
      <w:pPr>
        <w:spacing w:line="240" w:lineRule="auto"/>
        <w:jc w:val="both"/>
        <w:rPr>
          <w:rFonts w:asciiTheme="majorHAnsi" w:hAnsiTheme="majorHAnsi"/>
        </w:rPr>
      </w:pPr>
      <w:r w:rsidRPr="00482531">
        <w:rPr>
          <w:rFonts w:asciiTheme="majorHAnsi" w:hAnsiTheme="majorHAnsi"/>
        </w:rPr>
        <w:t>Atletsko borilište koriste AK Istra, Triatlon klub Pula i AK Medulin. Održana su i dva natjecanja na nivou Istarske županije i na nivou Hrvatske za djecu s posebnim potrebama, te atletsko natjecanje za djecu s invaliditetom pod organizacijom Hrvatskog atletskog saveza.</w:t>
      </w:r>
    </w:p>
    <w:p w14:paraId="4D9DD6E9" w14:textId="77777777" w:rsidR="006C7B39" w:rsidRPr="00482531" w:rsidRDefault="006C7B39" w:rsidP="00057F63">
      <w:pPr>
        <w:spacing w:line="240" w:lineRule="auto"/>
        <w:jc w:val="both"/>
        <w:rPr>
          <w:rFonts w:asciiTheme="majorHAnsi" w:hAnsiTheme="majorHAnsi"/>
        </w:rPr>
      </w:pPr>
    </w:p>
    <w:p w14:paraId="3B4A9418" w14:textId="77777777" w:rsidR="006C7B39" w:rsidRPr="00482531" w:rsidRDefault="006C7B39" w:rsidP="00057F63">
      <w:pPr>
        <w:spacing w:line="240" w:lineRule="auto"/>
        <w:jc w:val="both"/>
        <w:rPr>
          <w:rFonts w:asciiTheme="majorHAnsi" w:hAnsiTheme="majorHAnsi"/>
        </w:rPr>
      </w:pPr>
      <w:r w:rsidRPr="00482531">
        <w:rPr>
          <w:rFonts w:asciiTheme="majorHAnsi" w:hAnsiTheme="majorHAnsi"/>
        </w:rPr>
        <w:t>Održana događanja:</w:t>
      </w:r>
    </w:p>
    <w:p w14:paraId="37202254" w14:textId="77777777" w:rsidR="006C7B39" w:rsidRPr="00482531" w:rsidRDefault="006C7B39" w:rsidP="0086797E">
      <w:pPr>
        <w:pStyle w:val="Odlomakpopisa"/>
        <w:numPr>
          <w:ilvl w:val="0"/>
          <w:numId w:val="16"/>
        </w:numPr>
        <w:spacing w:line="240" w:lineRule="auto"/>
        <w:jc w:val="both"/>
        <w:rPr>
          <w:rFonts w:asciiTheme="majorHAnsi" w:hAnsiTheme="majorHAnsi"/>
        </w:rPr>
      </w:pPr>
      <w:r w:rsidRPr="00482531">
        <w:rPr>
          <w:rFonts w:asciiTheme="majorHAnsi" w:hAnsiTheme="majorHAnsi"/>
        </w:rPr>
        <w:t>Međunarodno atletsko natjecanje invalida HASOSI</w:t>
      </w:r>
    </w:p>
    <w:p w14:paraId="66D1C089" w14:textId="77777777" w:rsidR="006C7B39" w:rsidRPr="00482531" w:rsidRDefault="006C7B39" w:rsidP="0086797E">
      <w:pPr>
        <w:pStyle w:val="Odlomakpopisa"/>
        <w:numPr>
          <w:ilvl w:val="0"/>
          <w:numId w:val="16"/>
        </w:numPr>
        <w:spacing w:line="240" w:lineRule="auto"/>
        <w:jc w:val="both"/>
        <w:rPr>
          <w:rFonts w:asciiTheme="majorHAnsi" w:hAnsiTheme="majorHAnsi"/>
        </w:rPr>
      </w:pPr>
      <w:r w:rsidRPr="00482531">
        <w:rPr>
          <w:rFonts w:asciiTheme="majorHAnsi" w:hAnsiTheme="majorHAnsi"/>
        </w:rPr>
        <w:t>Atletsko natjecanje Erste plava liga na SRC Veruda</w:t>
      </w:r>
    </w:p>
    <w:p w14:paraId="17D447AD" w14:textId="77777777" w:rsidR="006C7B39" w:rsidRPr="00482531" w:rsidRDefault="006C7B39" w:rsidP="0086797E">
      <w:pPr>
        <w:pStyle w:val="Odlomakpopisa"/>
        <w:numPr>
          <w:ilvl w:val="0"/>
          <w:numId w:val="16"/>
        </w:numPr>
        <w:spacing w:line="240" w:lineRule="auto"/>
        <w:jc w:val="both"/>
        <w:rPr>
          <w:rFonts w:asciiTheme="majorHAnsi" w:hAnsiTheme="majorHAnsi"/>
        </w:rPr>
      </w:pPr>
      <w:r w:rsidRPr="00482531">
        <w:rPr>
          <w:rFonts w:asciiTheme="majorHAnsi" w:hAnsiTheme="majorHAnsi"/>
        </w:rPr>
        <w:t>Atletsko školsko prvenstvo Republike Hrvatske (osnovnih i srednjih škola)</w:t>
      </w:r>
    </w:p>
    <w:p w14:paraId="45CE6DA5" w14:textId="77777777" w:rsidR="006C7B39" w:rsidRPr="00482531" w:rsidRDefault="006C7B39" w:rsidP="0086797E">
      <w:pPr>
        <w:pStyle w:val="Odlomakpopisa"/>
        <w:numPr>
          <w:ilvl w:val="0"/>
          <w:numId w:val="16"/>
        </w:numPr>
        <w:spacing w:line="240" w:lineRule="auto"/>
        <w:jc w:val="both"/>
        <w:rPr>
          <w:rFonts w:asciiTheme="majorHAnsi" w:hAnsiTheme="majorHAnsi"/>
        </w:rPr>
      </w:pPr>
      <w:r w:rsidRPr="00482531">
        <w:rPr>
          <w:rFonts w:asciiTheme="majorHAnsi" w:hAnsiTheme="majorHAnsi"/>
        </w:rPr>
        <w:t>Olimpijada vrtića Grada Pule</w:t>
      </w:r>
    </w:p>
    <w:p w14:paraId="1B513CD1" w14:textId="77777777" w:rsidR="006C7B39" w:rsidRPr="00482531" w:rsidRDefault="006C7B39" w:rsidP="0086797E">
      <w:pPr>
        <w:pStyle w:val="Odlomakpopisa"/>
        <w:numPr>
          <w:ilvl w:val="0"/>
          <w:numId w:val="16"/>
        </w:numPr>
        <w:spacing w:line="240" w:lineRule="auto"/>
        <w:jc w:val="both"/>
        <w:rPr>
          <w:rFonts w:asciiTheme="majorHAnsi" w:hAnsiTheme="majorHAnsi"/>
        </w:rPr>
      </w:pPr>
      <w:r w:rsidRPr="00482531">
        <w:rPr>
          <w:rFonts w:asciiTheme="majorHAnsi" w:hAnsiTheme="majorHAnsi"/>
        </w:rPr>
        <w:t>pripreme atletskih klubova i reprezentacija ( olimpijci i paraolimpijci)</w:t>
      </w:r>
    </w:p>
    <w:p w14:paraId="1696EAA8" w14:textId="77777777" w:rsidR="006C7B39" w:rsidRPr="00482531" w:rsidRDefault="006C7B39" w:rsidP="0086797E">
      <w:pPr>
        <w:pStyle w:val="Odlomakpopisa"/>
        <w:numPr>
          <w:ilvl w:val="0"/>
          <w:numId w:val="16"/>
        </w:numPr>
        <w:spacing w:line="240" w:lineRule="auto"/>
        <w:jc w:val="both"/>
        <w:rPr>
          <w:rFonts w:asciiTheme="majorHAnsi" w:hAnsiTheme="majorHAnsi"/>
        </w:rPr>
      </w:pPr>
      <w:r w:rsidRPr="00482531">
        <w:rPr>
          <w:rFonts w:asciiTheme="majorHAnsi" w:hAnsiTheme="majorHAnsi"/>
        </w:rPr>
        <w:t>redoviti treninzi i natjecanja nogometnog, atletskog i triatlon kluba</w:t>
      </w:r>
    </w:p>
    <w:p w14:paraId="36B4E282" w14:textId="77777777" w:rsidR="006C7B39" w:rsidRPr="00482531" w:rsidRDefault="006C7B39" w:rsidP="0086797E">
      <w:pPr>
        <w:pStyle w:val="Odlomakpopisa"/>
        <w:numPr>
          <w:ilvl w:val="0"/>
          <w:numId w:val="16"/>
        </w:numPr>
        <w:spacing w:line="240" w:lineRule="auto"/>
        <w:jc w:val="both"/>
        <w:rPr>
          <w:rFonts w:asciiTheme="majorHAnsi" w:hAnsiTheme="majorHAnsi"/>
        </w:rPr>
      </w:pPr>
      <w:r w:rsidRPr="00482531">
        <w:rPr>
          <w:rFonts w:asciiTheme="majorHAnsi" w:hAnsiTheme="majorHAnsi"/>
        </w:rPr>
        <w:t>rekreacija građanstva</w:t>
      </w:r>
    </w:p>
    <w:p w14:paraId="6774128A" w14:textId="77777777" w:rsidR="006C7B39" w:rsidRDefault="006C7B39" w:rsidP="00057F63">
      <w:pPr>
        <w:spacing w:line="240" w:lineRule="auto"/>
        <w:rPr>
          <w:rFonts w:asciiTheme="majorHAnsi" w:hAnsiTheme="majorHAnsi"/>
          <w:u w:val="single"/>
        </w:rPr>
      </w:pPr>
    </w:p>
    <w:p w14:paraId="1AD79142" w14:textId="77777777" w:rsidR="006C7B39" w:rsidRPr="008608E9" w:rsidRDefault="006C7B39" w:rsidP="00057F63">
      <w:pPr>
        <w:spacing w:line="240" w:lineRule="auto"/>
        <w:jc w:val="both"/>
        <w:rPr>
          <w:rFonts w:asciiTheme="majorHAnsi" w:hAnsiTheme="majorHAnsi"/>
          <w:color w:val="000000"/>
          <w:u w:val="single"/>
          <w:lang w:eastAsia="hr-HR"/>
        </w:rPr>
      </w:pPr>
      <w:r w:rsidRPr="008608E9">
        <w:rPr>
          <w:rFonts w:asciiTheme="majorHAnsi" w:hAnsiTheme="majorHAnsi"/>
          <w:color w:val="000000"/>
          <w:u w:val="single"/>
          <w:lang w:eastAsia="hr-HR"/>
        </w:rPr>
        <w:t>Tenis tereni Bunarina</w:t>
      </w:r>
    </w:p>
    <w:p w14:paraId="5AEC4C8B" w14:textId="77777777" w:rsidR="006C7B39" w:rsidRPr="00325671" w:rsidRDefault="006C7B39" w:rsidP="00057F63">
      <w:pPr>
        <w:spacing w:line="240" w:lineRule="auto"/>
        <w:jc w:val="both"/>
        <w:rPr>
          <w:rFonts w:asciiTheme="majorHAnsi" w:hAnsiTheme="majorHAnsi"/>
          <w:color w:val="000000"/>
          <w:highlight w:val="yellow"/>
          <w:u w:val="single"/>
          <w:lang w:eastAsia="hr-HR"/>
        </w:rPr>
      </w:pPr>
    </w:p>
    <w:p w14:paraId="279B90FC" w14:textId="77777777" w:rsidR="00863BBC" w:rsidRDefault="00E130CE" w:rsidP="00057F63">
      <w:pPr>
        <w:spacing w:line="240" w:lineRule="auto"/>
        <w:jc w:val="both"/>
        <w:rPr>
          <w:rFonts w:asciiTheme="majorHAnsi" w:hAnsiTheme="majorHAnsi"/>
          <w:color w:val="000000"/>
          <w:lang w:eastAsia="hr-HR"/>
        </w:rPr>
      </w:pPr>
      <w:r>
        <w:rPr>
          <w:rFonts w:asciiTheme="majorHAnsi" w:hAnsiTheme="majorHAnsi"/>
          <w:color w:val="000000"/>
          <w:lang w:eastAsia="hr-HR"/>
        </w:rPr>
        <w:t>Tereni se sastoje o</w:t>
      </w:r>
      <w:r w:rsidR="006C7B39" w:rsidRPr="008608E9">
        <w:rPr>
          <w:rFonts w:asciiTheme="majorHAnsi" w:hAnsiTheme="majorHAnsi"/>
          <w:color w:val="000000"/>
          <w:lang w:eastAsia="hr-HR"/>
        </w:rPr>
        <w:t xml:space="preserve">d 4 zemljana igrališta. Osim najvećeg broja korisnika koji su članovi Tenis kluba Pula, ova igrališta koriste i građani za rekreativne svrhe, te razni korisnici inozemnih kampova (u vidu sportskog turizma). </w:t>
      </w:r>
    </w:p>
    <w:p w14:paraId="61CAE5F0" w14:textId="77777777" w:rsidR="00863BBC" w:rsidRDefault="00863BBC" w:rsidP="00057F63">
      <w:pPr>
        <w:spacing w:line="240" w:lineRule="auto"/>
        <w:jc w:val="both"/>
        <w:rPr>
          <w:rFonts w:asciiTheme="majorHAnsi" w:hAnsiTheme="majorHAnsi"/>
          <w:color w:val="000000"/>
          <w:lang w:eastAsia="hr-HR"/>
        </w:rPr>
      </w:pPr>
    </w:p>
    <w:p w14:paraId="364159D9" w14:textId="1615EA51" w:rsidR="006C7B39" w:rsidRPr="008608E9" w:rsidRDefault="006C7B39" w:rsidP="00057F63">
      <w:pPr>
        <w:spacing w:line="240" w:lineRule="auto"/>
        <w:jc w:val="both"/>
        <w:rPr>
          <w:rFonts w:asciiTheme="majorHAnsi" w:hAnsiTheme="majorHAnsi"/>
          <w:color w:val="000000"/>
          <w:lang w:eastAsia="hr-HR"/>
        </w:rPr>
      </w:pPr>
      <w:r w:rsidRPr="008608E9">
        <w:rPr>
          <w:rFonts w:asciiTheme="majorHAnsi" w:hAnsiTheme="majorHAnsi"/>
          <w:color w:val="000000"/>
          <w:lang w:eastAsia="hr-HR"/>
        </w:rPr>
        <w:t>Najznačajniji događaji na ovom sportskom centru u 2024.godini bili su:</w:t>
      </w:r>
    </w:p>
    <w:p w14:paraId="04209C26" w14:textId="77777777" w:rsidR="006C7B39" w:rsidRPr="008608E9" w:rsidRDefault="006C7B39" w:rsidP="00057F63">
      <w:pPr>
        <w:spacing w:line="240" w:lineRule="auto"/>
        <w:rPr>
          <w:rFonts w:asciiTheme="majorHAnsi" w:hAnsiTheme="majorHAnsi"/>
          <w:color w:val="000000"/>
          <w:lang w:eastAsia="hr-HR"/>
        </w:rPr>
      </w:pPr>
    </w:p>
    <w:p w14:paraId="721307C3" w14:textId="5C4825DF" w:rsidR="006C7B39" w:rsidRPr="00E130CE" w:rsidRDefault="006C7B39" w:rsidP="0086797E">
      <w:pPr>
        <w:pStyle w:val="Odlomakpopisa"/>
        <w:numPr>
          <w:ilvl w:val="0"/>
          <w:numId w:val="17"/>
        </w:numPr>
        <w:spacing w:line="240" w:lineRule="auto"/>
        <w:ind w:left="851" w:hanging="425"/>
        <w:rPr>
          <w:rFonts w:asciiTheme="majorHAnsi" w:hAnsiTheme="majorHAnsi"/>
          <w:color w:val="000000"/>
          <w:lang w:eastAsia="hr-HR"/>
        </w:rPr>
      </w:pPr>
      <w:r w:rsidRPr="00E130CE">
        <w:rPr>
          <w:rFonts w:asciiTheme="majorHAnsi" w:hAnsiTheme="majorHAnsi"/>
          <w:color w:val="000000"/>
          <w:lang w:eastAsia="hr-HR"/>
        </w:rPr>
        <w:t>Tenis kamp „ Grand Tours“ 07.04. – 05.05.2024.</w:t>
      </w:r>
    </w:p>
    <w:p w14:paraId="5F1DB940" w14:textId="6E15ABD0" w:rsidR="006C7B39" w:rsidRPr="00E130CE" w:rsidRDefault="006C7B39" w:rsidP="0086797E">
      <w:pPr>
        <w:pStyle w:val="Odlomakpopisa"/>
        <w:numPr>
          <w:ilvl w:val="0"/>
          <w:numId w:val="17"/>
        </w:numPr>
        <w:spacing w:line="240" w:lineRule="auto"/>
        <w:ind w:left="851" w:hanging="425"/>
        <w:rPr>
          <w:rFonts w:asciiTheme="majorHAnsi" w:hAnsiTheme="majorHAnsi"/>
          <w:color w:val="000000"/>
          <w:lang w:eastAsia="hr-HR"/>
        </w:rPr>
      </w:pPr>
      <w:r w:rsidRPr="00E130CE">
        <w:rPr>
          <w:rFonts w:asciiTheme="majorHAnsi" w:hAnsiTheme="majorHAnsi"/>
          <w:color w:val="000000"/>
          <w:lang w:eastAsia="hr-HR"/>
        </w:rPr>
        <w:t>Turnir „TK PULA“ 25.08.2024.</w:t>
      </w:r>
    </w:p>
    <w:p w14:paraId="1258BE5E" w14:textId="52C4C9C7" w:rsidR="006C7B39" w:rsidRPr="00E130CE" w:rsidRDefault="006C7B39" w:rsidP="0086797E">
      <w:pPr>
        <w:pStyle w:val="Odlomakpopisa"/>
        <w:numPr>
          <w:ilvl w:val="0"/>
          <w:numId w:val="17"/>
        </w:numPr>
        <w:spacing w:line="240" w:lineRule="auto"/>
        <w:ind w:left="851" w:hanging="425"/>
        <w:rPr>
          <w:rFonts w:asciiTheme="majorHAnsi" w:hAnsiTheme="majorHAnsi"/>
          <w:color w:val="000000"/>
          <w:lang w:eastAsia="hr-HR"/>
        </w:rPr>
      </w:pPr>
      <w:r w:rsidRPr="00E130CE">
        <w:rPr>
          <w:rFonts w:asciiTheme="majorHAnsi" w:hAnsiTheme="majorHAnsi"/>
          <w:color w:val="000000"/>
          <w:lang w:eastAsia="hr-HR"/>
        </w:rPr>
        <w:t>Turnir „TK PULA“ 10.09.2024.</w:t>
      </w:r>
    </w:p>
    <w:p w14:paraId="718BE81F" w14:textId="2A4CA233" w:rsidR="006C7B39" w:rsidRPr="00E130CE" w:rsidRDefault="006C7B39" w:rsidP="0086797E">
      <w:pPr>
        <w:pStyle w:val="Odlomakpopisa"/>
        <w:numPr>
          <w:ilvl w:val="0"/>
          <w:numId w:val="17"/>
        </w:numPr>
        <w:spacing w:line="240" w:lineRule="auto"/>
        <w:ind w:left="851" w:hanging="425"/>
        <w:rPr>
          <w:rFonts w:asciiTheme="majorHAnsi" w:hAnsiTheme="majorHAnsi"/>
          <w:color w:val="000000"/>
          <w:lang w:eastAsia="hr-HR"/>
        </w:rPr>
      </w:pPr>
      <w:r w:rsidRPr="00E130CE">
        <w:rPr>
          <w:rFonts w:asciiTheme="majorHAnsi" w:hAnsiTheme="majorHAnsi"/>
          <w:color w:val="000000"/>
          <w:lang w:eastAsia="hr-HR"/>
        </w:rPr>
        <w:t>Turnir „Veterani PULA“ 15.07.2024.</w:t>
      </w:r>
    </w:p>
    <w:p w14:paraId="1F54F482" w14:textId="70F8290C" w:rsidR="006C7B39" w:rsidRPr="00E130CE" w:rsidRDefault="006C7B39" w:rsidP="0086797E">
      <w:pPr>
        <w:pStyle w:val="Odlomakpopisa"/>
        <w:numPr>
          <w:ilvl w:val="0"/>
          <w:numId w:val="17"/>
        </w:numPr>
        <w:spacing w:line="240" w:lineRule="auto"/>
        <w:ind w:left="851" w:hanging="425"/>
        <w:rPr>
          <w:rFonts w:asciiTheme="majorHAnsi" w:hAnsiTheme="majorHAnsi"/>
          <w:color w:val="000000"/>
          <w:lang w:eastAsia="hr-HR"/>
        </w:rPr>
      </w:pPr>
      <w:r w:rsidRPr="00E130CE">
        <w:rPr>
          <w:rFonts w:asciiTheme="majorHAnsi" w:hAnsiTheme="majorHAnsi"/>
          <w:color w:val="000000"/>
          <w:lang w:eastAsia="hr-HR"/>
        </w:rPr>
        <w:t>Veterani „tenis liga“</w:t>
      </w:r>
    </w:p>
    <w:p w14:paraId="1934F3D3" w14:textId="13807347" w:rsidR="006C7B39" w:rsidRPr="00E130CE" w:rsidRDefault="006C7B39" w:rsidP="0086797E">
      <w:pPr>
        <w:pStyle w:val="Odlomakpopisa"/>
        <w:numPr>
          <w:ilvl w:val="0"/>
          <w:numId w:val="17"/>
        </w:numPr>
        <w:spacing w:line="240" w:lineRule="auto"/>
        <w:ind w:left="851" w:hanging="425"/>
        <w:rPr>
          <w:rFonts w:asciiTheme="majorHAnsi" w:hAnsiTheme="majorHAnsi"/>
          <w:color w:val="000000"/>
          <w:lang w:eastAsia="hr-HR"/>
        </w:rPr>
      </w:pPr>
      <w:r w:rsidRPr="00E130CE">
        <w:rPr>
          <w:rFonts w:asciiTheme="majorHAnsi" w:hAnsiTheme="majorHAnsi"/>
          <w:color w:val="000000"/>
          <w:lang w:eastAsia="hr-HR"/>
        </w:rPr>
        <w:t>Treninzi i pripreme škole tenisa “TK PULA˝ kroz cijelu 2024. godinu.</w:t>
      </w:r>
    </w:p>
    <w:p w14:paraId="4D6B45E0" w14:textId="77777777" w:rsidR="006C7B39" w:rsidRDefault="006C7B39" w:rsidP="00057F63">
      <w:pPr>
        <w:spacing w:line="240" w:lineRule="auto"/>
        <w:rPr>
          <w:rFonts w:asciiTheme="majorHAnsi" w:hAnsiTheme="majorHAnsi"/>
          <w:u w:val="single"/>
        </w:rPr>
      </w:pPr>
    </w:p>
    <w:p w14:paraId="5F43BEA6" w14:textId="77777777" w:rsidR="00863BBC" w:rsidRDefault="00863BBC" w:rsidP="00057F63">
      <w:pPr>
        <w:spacing w:line="240" w:lineRule="auto"/>
        <w:rPr>
          <w:rFonts w:asciiTheme="majorHAnsi" w:hAnsiTheme="majorHAnsi"/>
          <w:u w:val="single"/>
        </w:rPr>
      </w:pPr>
    </w:p>
    <w:p w14:paraId="24D0267C" w14:textId="77777777" w:rsidR="00863BBC" w:rsidRDefault="00863BBC" w:rsidP="00057F63">
      <w:pPr>
        <w:spacing w:line="240" w:lineRule="auto"/>
        <w:rPr>
          <w:rFonts w:asciiTheme="majorHAnsi" w:hAnsiTheme="majorHAnsi"/>
          <w:u w:val="single"/>
        </w:rPr>
      </w:pPr>
    </w:p>
    <w:p w14:paraId="2A07BFE3" w14:textId="77777777" w:rsidR="00863BBC" w:rsidRDefault="00863BBC" w:rsidP="00057F63">
      <w:pPr>
        <w:spacing w:line="240" w:lineRule="auto"/>
        <w:rPr>
          <w:rFonts w:asciiTheme="majorHAnsi" w:hAnsiTheme="majorHAnsi"/>
          <w:u w:val="single"/>
        </w:rPr>
      </w:pPr>
    </w:p>
    <w:p w14:paraId="41365088" w14:textId="51A2D3B9" w:rsidR="002A638D" w:rsidRPr="006C7B39" w:rsidRDefault="002A638D" w:rsidP="00057F63">
      <w:pPr>
        <w:spacing w:line="240" w:lineRule="auto"/>
        <w:rPr>
          <w:rFonts w:asciiTheme="majorHAnsi" w:hAnsiTheme="majorHAnsi"/>
          <w:u w:val="single"/>
        </w:rPr>
      </w:pPr>
      <w:r w:rsidRPr="006C7B39">
        <w:rPr>
          <w:rFonts w:asciiTheme="majorHAnsi" w:hAnsiTheme="majorHAnsi"/>
          <w:u w:val="single"/>
        </w:rPr>
        <w:t xml:space="preserve">Bazen </w:t>
      </w:r>
    </w:p>
    <w:p w14:paraId="5BBC5642" w14:textId="77777777" w:rsidR="002A638D" w:rsidRPr="002A638D" w:rsidRDefault="002A638D" w:rsidP="00057F63">
      <w:pPr>
        <w:spacing w:line="240" w:lineRule="auto"/>
        <w:rPr>
          <w:rFonts w:asciiTheme="majorHAnsi" w:hAnsiTheme="majorHAnsi"/>
        </w:rPr>
      </w:pPr>
    </w:p>
    <w:p w14:paraId="63460E8C" w14:textId="66D78201" w:rsidR="002A638D" w:rsidRPr="002A638D" w:rsidRDefault="002A638D" w:rsidP="00057F63">
      <w:pPr>
        <w:spacing w:line="240" w:lineRule="auto"/>
        <w:jc w:val="both"/>
        <w:rPr>
          <w:rFonts w:asciiTheme="majorHAnsi" w:hAnsiTheme="majorHAnsi"/>
        </w:rPr>
      </w:pPr>
      <w:r w:rsidRPr="002A638D">
        <w:rPr>
          <w:rFonts w:asciiTheme="majorHAnsi" w:hAnsiTheme="majorHAnsi"/>
        </w:rPr>
        <w:t>Osim korištenja financiranog iz proračuna Grada Pule za domicilne sportske klubove</w:t>
      </w:r>
      <w:r w:rsidR="00DB3880">
        <w:rPr>
          <w:rFonts w:asciiTheme="majorHAnsi" w:hAnsiTheme="majorHAnsi"/>
        </w:rPr>
        <w:t xml:space="preserve">, </w:t>
      </w:r>
      <w:r w:rsidRPr="002A638D">
        <w:rPr>
          <w:rFonts w:asciiTheme="majorHAnsi" w:hAnsiTheme="majorHAnsi"/>
        </w:rPr>
        <w:t xml:space="preserve">ostale usluge korištenja podrazumijevaju aktivnosti i sadržaje koji se plaćaju izravno putem Cjenika za korištenje prostora, a što uz plivački program uključuje i korištenje saune, odnosno wellness zone. </w:t>
      </w:r>
    </w:p>
    <w:p w14:paraId="11A8F245" w14:textId="77777777" w:rsidR="002A638D" w:rsidRPr="002A638D" w:rsidRDefault="002A638D" w:rsidP="00057F63">
      <w:pPr>
        <w:spacing w:line="240" w:lineRule="auto"/>
        <w:rPr>
          <w:rFonts w:asciiTheme="majorHAnsi" w:hAnsiTheme="majorHAnsi"/>
        </w:rPr>
      </w:pPr>
    </w:p>
    <w:p w14:paraId="1962F9A4" w14:textId="04EF2195" w:rsidR="002A638D" w:rsidRPr="002A638D" w:rsidRDefault="002A638D" w:rsidP="00863BBC">
      <w:pPr>
        <w:spacing w:line="240" w:lineRule="auto"/>
        <w:jc w:val="both"/>
        <w:rPr>
          <w:rFonts w:asciiTheme="majorHAnsi" w:hAnsiTheme="majorHAnsi"/>
        </w:rPr>
      </w:pPr>
      <w:r w:rsidRPr="002A638D">
        <w:rPr>
          <w:rFonts w:asciiTheme="majorHAnsi" w:hAnsiTheme="majorHAnsi"/>
        </w:rPr>
        <w:t xml:space="preserve">U navedenom kontekstu na Gradskim bazenima Dino </w:t>
      </w:r>
      <w:r w:rsidR="005E0ED2">
        <w:rPr>
          <w:rFonts w:asciiTheme="majorHAnsi" w:hAnsiTheme="majorHAnsi"/>
        </w:rPr>
        <w:t>M</w:t>
      </w:r>
      <w:r w:rsidRPr="002A638D">
        <w:rPr>
          <w:rFonts w:asciiTheme="majorHAnsi" w:hAnsiTheme="majorHAnsi"/>
        </w:rPr>
        <w:t>akovac Pula – Pola u 2024. godini provodili su se programi i natjecanja:</w:t>
      </w:r>
    </w:p>
    <w:p w14:paraId="050FC161" w14:textId="4D521B7D" w:rsidR="002A638D" w:rsidRPr="002A638D" w:rsidRDefault="002A638D" w:rsidP="00057F63">
      <w:pPr>
        <w:spacing w:line="240" w:lineRule="auto"/>
        <w:ind w:left="704" w:hanging="420"/>
        <w:rPr>
          <w:rFonts w:asciiTheme="majorHAnsi" w:hAnsiTheme="majorHAnsi"/>
        </w:rPr>
      </w:pPr>
      <w:r w:rsidRPr="002A638D">
        <w:rPr>
          <w:rFonts w:asciiTheme="majorHAnsi" w:hAnsiTheme="majorHAnsi"/>
        </w:rPr>
        <w:t>•</w:t>
      </w:r>
      <w:r w:rsidRPr="002A638D">
        <w:rPr>
          <w:rFonts w:asciiTheme="majorHAnsi" w:hAnsiTheme="majorHAnsi"/>
        </w:rPr>
        <w:tab/>
        <w:t xml:space="preserve">Uz važeću ulaznicu za bazen provodili su se besplatni zdravstveni programi Aqua Zumba, </w:t>
      </w:r>
      <w:r w:rsidR="005E0ED2">
        <w:rPr>
          <w:rFonts w:asciiTheme="majorHAnsi" w:hAnsiTheme="majorHAnsi"/>
        </w:rPr>
        <w:t xml:space="preserve">  </w:t>
      </w:r>
      <w:r w:rsidRPr="002A638D">
        <w:rPr>
          <w:rFonts w:asciiTheme="majorHAnsi" w:hAnsiTheme="majorHAnsi"/>
        </w:rPr>
        <w:t xml:space="preserve">Aqua Gym, Zdravstveno plivanje </w:t>
      </w:r>
    </w:p>
    <w:p w14:paraId="487A4D93" w14:textId="2A9D39E6" w:rsidR="002A638D" w:rsidRPr="002A638D" w:rsidRDefault="002A638D" w:rsidP="00057F63">
      <w:pPr>
        <w:spacing w:line="240" w:lineRule="auto"/>
        <w:ind w:left="284"/>
        <w:rPr>
          <w:rFonts w:asciiTheme="majorHAnsi" w:hAnsiTheme="majorHAnsi"/>
        </w:rPr>
      </w:pPr>
      <w:r w:rsidRPr="002A638D">
        <w:rPr>
          <w:rFonts w:asciiTheme="majorHAnsi" w:hAnsiTheme="majorHAnsi"/>
        </w:rPr>
        <w:t>•</w:t>
      </w:r>
      <w:r w:rsidRPr="002A638D">
        <w:rPr>
          <w:rFonts w:asciiTheme="majorHAnsi" w:hAnsiTheme="majorHAnsi"/>
        </w:rPr>
        <w:tab/>
        <w:t xml:space="preserve">Sportsko </w:t>
      </w:r>
      <w:r w:rsidR="005D03B8">
        <w:rPr>
          <w:rFonts w:asciiTheme="majorHAnsi" w:hAnsiTheme="majorHAnsi"/>
        </w:rPr>
        <w:t>Društvo</w:t>
      </w:r>
      <w:r w:rsidRPr="002A638D">
        <w:rPr>
          <w:rFonts w:asciiTheme="majorHAnsi" w:hAnsiTheme="majorHAnsi"/>
        </w:rPr>
        <w:t xml:space="preserve"> Riba – pripreme sportaša</w:t>
      </w:r>
    </w:p>
    <w:p w14:paraId="16FEE81B" w14:textId="77777777" w:rsidR="002A638D" w:rsidRPr="002A638D" w:rsidRDefault="002A638D" w:rsidP="00057F63">
      <w:pPr>
        <w:spacing w:line="240" w:lineRule="auto"/>
        <w:ind w:left="284"/>
        <w:rPr>
          <w:rFonts w:asciiTheme="majorHAnsi" w:hAnsiTheme="majorHAnsi"/>
        </w:rPr>
      </w:pPr>
      <w:r w:rsidRPr="002A638D">
        <w:rPr>
          <w:rFonts w:asciiTheme="majorHAnsi" w:hAnsiTheme="majorHAnsi"/>
        </w:rPr>
        <w:t>•</w:t>
      </w:r>
      <w:r w:rsidRPr="002A638D">
        <w:rPr>
          <w:rFonts w:asciiTheme="majorHAnsi" w:hAnsiTheme="majorHAnsi"/>
        </w:rPr>
        <w:tab/>
        <w:t xml:space="preserve">Županijsko prvenstvo u plivanju </w:t>
      </w:r>
    </w:p>
    <w:p w14:paraId="4C1B1645" w14:textId="77777777" w:rsidR="002A638D" w:rsidRPr="002A638D" w:rsidRDefault="002A638D" w:rsidP="00057F63">
      <w:pPr>
        <w:spacing w:line="240" w:lineRule="auto"/>
        <w:ind w:left="704" w:hanging="420"/>
        <w:rPr>
          <w:rFonts w:asciiTheme="majorHAnsi" w:hAnsiTheme="majorHAnsi"/>
        </w:rPr>
      </w:pPr>
      <w:r w:rsidRPr="002A638D">
        <w:rPr>
          <w:rFonts w:asciiTheme="majorHAnsi" w:hAnsiTheme="majorHAnsi"/>
        </w:rPr>
        <w:t>•</w:t>
      </w:r>
      <w:r w:rsidRPr="002A638D">
        <w:rPr>
          <w:rFonts w:asciiTheme="majorHAnsi" w:hAnsiTheme="majorHAnsi"/>
        </w:rPr>
        <w:tab/>
        <w:t xml:space="preserve">Pripreme klubova iz Slovenije Olimpija Ljubljana, PK Kamnik, PK Radovljica, ŠD Riba, ŠD Aqua </w:t>
      </w:r>
    </w:p>
    <w:p w14:paraId="46323353" w14:textId="77777777" w:rsidR="002A638D" w:rsidRPr="002A638D" w:rsidRDefault="002A638D" w:rsidP="00057F63">
      <w:pPr>
        <w:spacing w:line="240" w:lineRule="auto"/>
        <w:ind w:left="284"/>
        <w:rPr>
          <w:rFonts w:asciiTheme="majorHAnsi" w:hAnsiTheme="majorHAnsi"/>
        </w:rPr>
      </w:pPr>
      <w:r w:rsidRPr="002A638D">
        <w:rPr>
          <w:rFonts w:asciiTheme="majorHAnsi" w:hAnsiTheme="majorHAnsi"/>
        </w:rPr>
        <w:t>•</w:t>
      </w:r>
      <w:r w:rsidRPr="002A638D">
        <w:rPr>
          <w:rFonts w:asciiTheme="majorHAnsi" w:hAnsiTheme="majorHAnsi"/>
        </w:rPr>
        <w:tab/>
        <w:t xml:space="preserve">Memorijalno natjecanje Noa Zelić </w:t>
      </w:r>
    </w:p>
    <w:p w14:paraId="0EE7E454" w14:textId="77777777" w:rsidR="002A638D" w:rsidRPr="002A638D" w:rsidRDefault="002A638D" w:rsidP="00057F63">
      <w:pPr>
        <w:spacing w:line="240" w:lineRule="auto"/>
        <w:ind w:left="284"/>
        <w:rPr>
          <w:rFonts w:asciiTheme="majorHAnsi" w:hAnsiTheme="majorHAnsi"/>
        </w:rPr>
      </w:pPr>
      <w:r w:rsidRPr="002A638D">
        <w:rPr>
          <w:rFonts w:asciiTheme="majorHAnsi" w:hAnsiTheme="majorHAnsi"/>
        </w:rPr>
        <w:t>•</w:t>
      </w:r>
      <w:r w:rsidRPr="002A638D">
        <w:rPr>
          <w:rFonts w:asciiTheme="majorHAnsi" w:hAnsiTheme="majorHAnsi"/>
        </w:rPr>
        <w:tab/>
        <w:t xml:space="preserve">Memorijalni vaterpolo turnir Robert Dorić </w:t>
      </w:r>
    </w:p>
    <w:p w14:paraId="712F1094" w14:textId="77777777" w:rsidR="002A638D" w:rsidRPr="002A638D" w:rsidRDefault="002A638D" w:rsidP="00057F63">
      <w:pPr>
        <w:spacing w:line="240" w:lineRule="auto"/>
        <w:ind w:left="284"/>
        <w:rPr>
          <w:rFonts w:asciiTheme="majorHAnsi" w:hAnsiTheme="majorHAnsi"/>
        </w:rPr>
      </w:pPr>
      <w:r w:rsidRPr="002A638D">
        <w:rPr>
          <w:rFonts w:asciiTheme="majorHAnsi" w:hAnsiTheme="majorHAnsi"/>
        </w:rPr>
        <w:t>•</w:t>
      </w:r>
      <w:r w:rsidRPr="002A638D">
        <w:rPr>
          <w:rFonts w:asciiTheme="majorHAnsi" w:hAnsiTheme="majorHAnsi"/>
        </w:rPr>
        <w:tab/>
        <w:t xml:space="preserve">Regionalno prvenstvo u plivanju </w:t>
      </w:r>
    </w:p>
    <w:p w14:paraId="359BE218" w14:textId="77777777" w:rsidR="002A638D" w:rsidRPr="002A638D" w:rsidRDefault="002A638D" w:rsidP="00057F63">
      <w:pPr>
        <w:spacing w:line="240" w:lineRule="auto"/>
        <w:ind w:left="284"/>
        <w:rPr>
          <w:rFonts w:asciiTheme="majorHAnsi" w:hAnsiTheme="majorHAnsi"/>
        </w:rPr>
      </w:pPr>
      <w:r w:rsidRPr="002A638D">
        <w:rPr>
          <w:rFonts w:asciiTheme="majorHAnsi" w:hAnsiTheme="majorHAnsi"/>
        </w:rPr>
        <w:t>•</w:t>
      </w:r>
      <w:r w:rsidRPr="002A638D">
        <w:rPr>
          <w:rFonts w:asciiTheme="majorHAnsi" w:hAnsiTheme="majorHAnsi"/>
        </w:rPr>
        <w:tab/>
        <w:t xml:space="preserve">Pripreme reprezentacije HPPO </w:t>
      </w:r>
    </w:p>
    <w:p w14:paraId="3A903D53" w14:textId="383D94F3" w:rsidR="00EC5E3F" w:rsidRDefault="002A638D" w:rsidP="00057F63">
      <w:pPr>
        <w:spacing w:line="240" w:lineRule="auto"/>
        <w:ind w:left="284"/>
        <w:rPr>
          <w:rFonts w:asciiTheme="majorHAnsi" w:hAnsiTheme="majorHAnsi"/>
        </w:rPr>
      </w:pPr>
      <w:r w:rsidRPr="002A638D">
        <w:rPr>
          <w:rFonts w:asciiTheme="majorHAnsi" w:hAnsiTheme="majorHAnsi"/>
        </w:rPr>
        <w:t>•</w:t>
      </w:r>
      <w:r w:rsidRPr="002A638D">
        <w:rPr>
          <w:rFonts w:asciiTheme="majorHAnsi" w:hAnsiTheme="majorHAnsi"/>
        </w:rPr>
        <w:tab/>
        <w:t>Pripreme PK Ilirija</w:t>
      </w:r>
    </w:p>
    <w:p w14:paraId="396B9361" w14:textId="77777777" w:rsidR="002A638D" w:rsidRPr="004D5829" w:rsidRDefault="002A638D" w:rsidP="00057F63">
      <w:pPr>
        <w:spacing w:line="240" w:lineRule="auto"/>
        <w:rPr>
          <w:rFonts w:asciiTheme="majorHAnsi" w:hAnsiTheme="majorHAnsi"/>
          <w:highlight w:val="yellow"/>
        </w:rPr>
      </w:pPr>
    </w:p>
    <w:p w14:paraId="36A20D86" w14:textId="6918C04C" w:rsidR="00EC5E3F" w:rsidRPr="004D5829" w:rsidRDefault="00EC5E3F" w:rsidP="00057F63">
      <w:pPr>
        <w:spacing w:line="240" w:lineRule="auto"/>
        <w:jc w:val="both"/>
        <w:rPr>
          <w:rFonts w:asciiTheme="majorHAnsi" w:hAnsiTheme="majorHAnsi" w:cstheme="minorHAnsi"/>
          <w:lang w:eastAsia="hr-HR"/>
        </w:rPr>
      </w:pPr>
      <w:r w:rsidRPr="004D5829">
        <w:rPr>
          <w:rFonts w:asciiTheme="majorHAnsi" w:hAnsiTheme="majorHAnsi" w:cstheme="minorHAnsi"/>
          <w:lang w:eastAsia="hr-HR"/>
        </w:rPr>
        <w:t>Nakon evidentiranja dijela zajedničkih prihoda i rashoda koji pripadaju ovom kompleksu, Gradski bazeni su u 202</w:t>
      </w:r>
      <w:r w:rsidR="00C75F37" w:rsidRPr="004D5829">
        <w:rPr>
          <w:rFonts w:asciiTheme="majorHAnsi" w:hAnsiTheme="majorHAnsi" w:cstheme="minorHAnsi"/>
          <w:lang w:eastAsia="hr-HR"/>
        </w:rPr>
        <w:t>4</w:t>
      </w:r>
      <w:r w:rsidRPr="004D5829">
        <w:rPr>
          <w:rFonts w:asciiTheme="majorHAnsi" w:hAnsiTheme="majorHAnsi" w:cstheme="minorHAnsi"/>
          <w:lang w:eastAsia="hr-HR"/>
        </w:rPr>
        <w:t>.</w:t>
      </w:r>
      <w:r w:rsidR="00863BBC">
        <w:rPr>
          <w:rFonts w:asciiTheme="majorHAnsi" w:hAnsiTheme="majorHAnsi" w:cstheme="minorHAnsi"/>
          <w:lang w:eastAsia="hr-HR"/>
        </w:rPr>
        <w:t xml:space="preserve"> </w:t>
      </w:r>
      <w:r w:rsidRPr="004D5829">
        <w:rPr>
          <w:rFonts w:asciiTheme="majorHAnsi" w:hAnsiTheme="majorHAnsi" w:cstheme="minorHAnsi"/>
          <w:lang w:eastAsia="hr-HR"/>
        </w:rPr>
        <w:t xml:space="preserve">godini ostvarili ukupno </w:t>
      </w:r>
      <w:r w:rsidR="00E91636" w:rsidRPr="004D5829">
        <w:rPr>
          <w:rFonts w:asciiTheme="majorHAnsi" w:hAnsiTheme="majorHAnsi" w:cstheme="minorHAnsi"/>
          <w:lang w:eastAsia="hr-HR"/>
        </w:rPr>
        <w:t>1,</w:t>
      </w:r>
      <w:r w:rsidR="00C75F37" w:rsidRPr="004D5829">
        <w:rPr>
          <w:rFonts w:asciiTheme="majorHAnsi" w:hAnsiTheme="majorHAnsi" w:cstheme="minorHAnsi"/>
          <w:lang w:eastAsia="hr-HR"/>
        </w:rPr>
        <w:t>315</w:t>
      </w:r>
      <w:r w:rsidRPr="004D5829">
        <w:rPr>
          <w:rFonts w:asciiTheme="majorHAnsi" w:hAnsiTheme="majorHAnsi" w:cstheme="minorHAnsi"/>
          <w:lang w:eastAsia="hr-HR"/>
        </w:rPr>
        <w:t xml:space="preserve"> mil </w:t>
      </w:r>
      <w:r w:rsidR="001E7916">
        <w:rPr>
          <w:rFonts w:asciiTheme="majorHAnsi" w:hAnsiTheme="majorHAnsi" w:cstheme="minorHAnsi"/>
          <w:lang w:eastAsia="hr-HR"/>
        </w:rPr>
        <w:t>EUR</w:t>
      </w:r>
      <w:r w:rsidRPr="004D5829">
        <w:rPr>
          <w:rFonts w:asciiTheme="majorHAnsi" w:hAnsiTheme="majorHAnsi" w:cstheme="minorHAnsi"/>
          <w:lang w:eastAsia="hr-HR"/>
        </w:rPr>
        <w:t xml:space="preserve"> rashoda i </w:t>
      </w:r>
      <w:r w:rsidR="00E91636" w:rsidRPr="004D5829">
        <w:rPr>
          <w:rFonts w:asciiTheme="majorHAnsi" w:hAnsiTheme="majorHAnsi" w:cstheme="minorHAnsi"/>
          <w:lang w:eastAsia="hr-HR"/>
        </w:rPr>
        <w:t>1,</w:t>
      </w:r>
      <w:r w:rsidR="00C75F37" w:rsidRPr="004D5829">
        <w:rPr>
          <w:rFonts w:asciiTheme="majorHAnsi" w:hAnsiTheme="majorHAnsi" w:cstheme="minorHAnsi"/>
          <w:lang w:eastAsia="hr-HR"/>
        </w:rPr>
        <w:t>326</w:t>
      </w:r>
      <w:r w:rsidRPr="004D5829">
        <w:rPr>
          <w:rFonts w:asciiTheme="majorHAnsi" w:hAnsiTheme="majorHAnsi" w:cstheme="minorHAnsi"/>
          <w:lang w:eastAsia="hr-HR"/>
        </w:rPr>
        <w:t xml:space="preserve"> mil </w:t>
      </w:r>
      <w:r w:rsidR="001E7916">
        <w:rPr>
          <w:rFonts w:asciiTheme="majorHAnsi" w:hAnsiTheme="majorHAnsi" w:cstheme="minorHAnsi"/>
          <w:lang w:eastAsia="hr-HR"/>
        </w:rPr>
        <w:t>EUR</w:t>
      </w:r>
      <w:r w:rsidRPr="004D5829">
        <w:rPr>
          <w:rFonts w:asciiTheme="majorHAnsi" w:hAnsiTheme="majorHAnsi" w:cstheme="minorHAnsi"/>
          <w:lang w:eastAsia="hr-HR"/>
        </w:rPr>
        <w:t xml:space="preserve"> prihoda</w:t>
      </w:r>
      <w:r w:rsidR="00C75F37" w:rsidRPr="004D5829">
        <w:rPr>
          <w:rFonts w:asciiTheme="majorHAnsi" w:hAnsiTheme="majorHAnsi" w:cstheme="minorHAnsi"/>
          <w:lang w:eastAsia="hr-HR"/>
        </w:rPr>
        <w:t xml:space="preserve">, što čini udio od preko 24% u ukupnim rashodima i prihodima </w:t>
      </w:r>
      <w:r w:rsidR="005D03B8">
        <w:rPr>
          <w:rFonts w:asciiTheme="majorHAnsi" w:hAnsiTheme="majorHAnsi" w:cstheme="minorHAnsi"/>
          <w:lang w:eastAsia="hr-HR"/>
        </w:rPr>
        <w:t>Društva</w:t>
      </w:r>
      <w:r w:rsidRPr="004D5829">
        <w:rPr>
          <w:rFonts w:asciiTheme="majorHAnsi" w:hAnsiTheme="majorHAnsi" w:cstheme="minorHAnsi"/>
          <w:lang w:eastAsia="hr-HR"/>
        </w:rPr>
        <w:t>.</w:t>
      </w:r>
    </w:p>
    <w:p w14:paraId="7E021BBE" w14:textId="77777777" w:rsidR="00EC5E3F" w:rsidRPr="004D5829" w:rsidRDefault="00EC5E3F" w:rsidP="00057F63">
      <w:pPr>
        <w:spacing w:line="240" w:lineRule="auto"/>
        <w:jc w:val="center"/>
        <w:rPr>
          <w:rFonts w:asciiTheme="majorHAnsi" w:eastAsia="Calibri" w:hAnsiTheme="majorHAnsi"/>
          <w:bCs/>
          <w:highlight w:val="yellow"/>
        </w:rPr>
      </w:pPr>
    </w:p>
    <w:p w14:paraId="5F508F8F" w14:textId="5585BA81" w:rsidR="00E91636" w:rsidRPr="008D1F63" w:rsidRDefault="00E91636" w:rsidP="00057F63">
      <w:pPr>
        <w:spacing w:line="240" w:lineRule="auto"/>
        <w:rPr>
          <w:rFonts w:asciiTheme="majorHAnsi" w:hAnsiTheme="majorHAnsi"/>
        </w:rPr>
      </w:pPr>
      <w:r w:rsidRPr="008D1F63">
        <w:rPr>
          <w:rFonts w:asciiTheme="majorHAnsi" w:hAnsiTheme="majorHAnsi"/>
        </w:rPr>
        <w:t>Pregled prodaje</w:t>
      </w:r>
      <w:r w:rsidR="006C7B39" w:rsidRPr="008D1F63">
        <w:rPr>
          <w:rFonts w:asciiTheme="majorHAnsi" w:hAnsiTheme="majorHAnsi"/>
        </w:rPr>
        <w:t xml:space="preserve"> ulaznica</w:t>
      </w:r>
      <w:r w:rsidRPr="008D1F63">
        <w:rPr>
          <w:rFonts w:asciiTheme="majorHAnsi" w:hAnsiTheme="majorHAnsi"/>
        </w:rPr>
        <w:t xml:space="preserve"> na recepciji bazena u cijeloj 202</w:t>
      </w:r>
      <w:r w:rsidR="00C75F37" w:rsidRPr="008D1F63">
        <w:rPr>
          <w:rFonts w:asciiTheme="majorHAnsi" w:hAnsiTheme="majorHAnsi"/>
        </w:rPr>
        <w:t>4</w:t>
      </w:r>
      <w:r w:rsidRPr="008D1F63">
        <w:rPr>
          <w:rFonts w:asciiTheme="majorHAnsi" w:hAnsiTheme="majorHAnsi"/>
        </w:rPr>
        <w:t>.godini:</w:t>
      </w:r>
    </w:p>
    <w:p w14:paraId="22D989BE" w14:textId="77777777" w:rsidR="006C7B39" w:rsidRPr="008D1F63" w:rsidRDefault="006C7B39" w:rsidP="00057F63">
      <w:pPr>
        <w:spacing w:line="240" w:lineRule="auto"/>
        <w:jc w:val="both"/>
        <w:rPr>
          <w:rFonts w:asciiTheme="majorHAnsi" w:hAnsiTheme="majorHAnsi"/>
          <w:color w:val="000000"/>
          <w:highlight w:val="yellow"/>
          <w:u w:val="single"/>
          <w:lang w:eastAsia="hr-HR"/>
        </w:rPr>
      </w:pPr>
    </w:p>
    <w:tbl>
      <w:tblPr>
        <w:tblW w:w="0" w:type="auto"/>
        <w:tblInd w:w="-5" w:type="dxa"/>
        <w:tblLook w:val="04A0" w:firstRow="1" w:lastRow="0" w:firstColumn="1" w:lastColumn="0" w:noHBand="0" w:noVBand="1"/>
      </w:tblPr>
      <w:tblGrid>
        <w:gridCol w:w="4039"/>
        <w:gridCol w:w="1213"/>
        <w:gridCol w:w="1947"/>
        <w:gridCol w:w="1868"/>
      </w:tblGrid>
      <w:tr w:rsidR="006C7B39" w:rsidRPr="008D1F63" w14:paraId="6DEBF7A1" w14:textId="77777777" w:rsidTr="004D5829">
        <w:trPr>
          <w:cantSplit/>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D8D0B" w14:textId="77777777" w:rsidR="006C7B39" w:rsidRPr="008D1F63" w:rsidRDefault="006C7B39" w:rsidP="00057F63">
            <w:pPr>
              <w:spacing w:line="240" w:lineRule="auto"/>
              <w:rPr>
                <w:rFonts w:asciiTheme="majorHAnsi" w:hAnsiTheme="majorHAnsi" w:cs="Calibri"/>
                <w:b/>
                <w:bCs/>
                <w:color w:val="000000"/>
                <w:lang w:val="en-GB" w:eastAsia="en-GB"/>
              </w:rPr>
            </w:pPr>
            <w:bookmarkStart w:id="22" w:name="_Hlk191368293"/>
          </w:p>
        </w:tc>
        <w:tc>
          <w:tcPr>
            <w:tcW w:w="0" w:type="auto"/>
            <w:tcBorders>
              <w:top w:val="single" w:sz="4" w:space="0" w:color="auto"/>
              <w:left w:val="nil"/>
              <w:bottom w:val="single" w:sz="4" w:space="0" w:color="auto"/>
              <w:right w:val="single" w:sz="4" w:space="0" w:color="auto"/>
            </w:tcBorders>
            <w:vAlign w:val="center"/>
          </w:tcPr>
          <w:p w14:paraId="45B8CA85" w14:textId="77777777" w:rsidR="006C7B39" w:rsidRPr="008D1F63" w:rsidRDefault="006C7B39" w:rsidP="00057F63">
            <w:pPr>
              <w:spacing w:line="240" w:lineRule="auto"/>
              <w:jc w:val="center"/>
              <w:rPr>
                <w:rFonts w:asciiTheme="majorHAnsi" w:hAnsiTheme="majorHAnsi" w:cs="Calibri"/>
                <w:b/>
                <w:bCs/>
                <w:color w:val="000000"/>
                <w:lang w:val="en-GB" w:eastAsia="en-GB"/>
              </w:rPr>
            </w:pPr>
            <w:r w:rsidRPr="008D1F63">
              <w:rPr>
                <w:rFonts w:asciiTheme="majorHAnsi" w:hAnsiTheme="majorHAnsi" w:cs="Calibri"/>
                <w:b/>
                <w:bCs/>
                <w:color w:val="000000"/>
                <w:lang w:val="en-GB" w:eastAsia="en-GB"/>
              </w:rPr>
              <w:t>KOLIČINA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E1CE4" w14:textId="77777777" w:rsidR="006C7B39" w:rsidRPr="008D1F63" w:rsidRDefault="006C7B39" w:rsidP="00057F63">
            <w:pPr>
              <w:spacing w:line="240" w:lineRule="auto"/>
              <w:jc w:val="center"/>
              <w:rPr>
                <w:rFonts w:asciiTheme="majorHAnsi" w:hAnsiTheme="majorHAnsi" w:cs="Calibri"/>
                <w:b/>
                <w:bCs/>
                <w:color w:val="000000"/>
                <w:lang w:val="en-GB" w:eastAsia="en-GB"/>
              </w:rPr>
            </w:pPr>
            <w:r w:rsidRPr="008D1F63">
              <w:rPr>
                <w:rFonts w:asciiTheme="majorHAnsi" w:hAnsiTheme="majorHAnsi" w:cs="Calibri"/>
                <w:b/>
                <w:bCs/>
                <w:color w:val="000000"/>
                <w:lang w:val="en-GB" w:eastAsia="en-GB"/>
              </w:rPr>
              <w:t>IZNOS BEZ PDV-a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2E74918" w14:textId="77777777" w:rsidR="006C7B39" w:rsidRPr="008D1F63" w:rsidRDefault="006C7B39" w:rsidP="00057F63">
            <w:pPr>
              <w:spacing w:line="240" w:lineRule="auto"/>
              <w:jc w:val="center"/>
              <w:rPr>
                <w:rFonts w:asciiTheme="majorHAnsi" w:hAnsiTheme="majorHAnsi" w:cs="Calibri"/>
                <w:b/>
                <w:bCs/>
                <w:color w:val="000000"/>
                <w:lang w:val="en-GB" w:eastAsia="en-GB"/>
              </w:rPr>
            </w:pPr>
            <w:r w:rsidRPr="008D1F63">
              <w:rPr>
                <w:rFonts w:asciiTheme="majorHAnsi" w:hAnsiTheme="majorHAnsi" w:cs="Calibri"/>
                <w:b/>
                <w:bCs/>
                <w:color w:val="000000"/>
                <w:lang w:val="en-GB" w:eastAsia="en-GB"/>
              </w:rPr>
              <w:t>IZNOS S PDV-om</w:t>
            </w:r>
          </w:p>
        </w:tc>
      </w:tr>
      <w:tr w:rsidR="006C7B39" w:rsidRPr="008D1F63" w14:paraId="4881BB80" w14:textId="77777777" w:rsidTr="004D5829">
        <w:trPr>
          <w:cantSplit/>
          <w:trHeight w:val="20"/>
          <w:tblHead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87DA7F" w14:textId="77777777" w:rsidR="006C7B39" w:rsidRPr="008D1F63" w:rsidRDefault="006C7B39" w:rsidP="00057F63">
            <w:pPr>
              <w:spacing w:line="240" w:lineRule="auto"/>
              <w:rPr>
                <w:rFonts w:asciiTheme="majorHAnsi" w:hAnsiTheme="majorHAnsi" w:cs="Calibri"/>
                <w:color w:val="000000"/>
                <w:lang w:val="en-GB" w:eastAsia="en-GB"/>
              </w:rPr>
            </w:pPr>
            <w:r w:rsidRPr="008D1F63">
              <w:rPr>
                <w:rFonts w:asciiTheme="majorHAnsi" w:hAnsiTheme="majorHAnsi" w:cs="Calibri"/>
                <w:color w:val="000000"/>
                <w:lang w:val="en-GB" w:eastAsia="en-GB"/>
              </w:rPr>
              <w:t>Ulaznica bazen</w:t>
            </w:r>
          </w:p>
        </w:tc>
        <w:tc>
          <w:tcPr>
            <w:tcW w:w="0" w:type="auto"/>
            <w:tcBorders>
              <w:top w:val="single" w:sz="4" w:space="0" w:color="auto"/>
              <w:left w:val="nil"/>
              <w:bottom w:val="single" w:sz="4" w:space="0" w:color="auto"/>
              <w:right w:val="single" w:sz="4" w:space="0" w:color="auto"/>
            </w:tcBorders>
            <w:vAlign w:val="center"/>
          </w:tcPr>
          <w:p w14:paraId="46D5E91E"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4419</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75CF978"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24.746,40</w:t>
            </w:r>
          </w:p>
        </w:tc>
        <w:tc>
          <w:tcPr>
            <w:tcW w:w="0" w:type="auto"/>
            <w:tcBorders>
              <w:top w:val="nil"/>
              <w:left w:val="nil"/>
              <w:bottom w:val="single" w:sz="4" w:space="0" w:color="auto"/>
              <w:right w:val="single" w:sz="4" w:space="0" w:color="auto"/>
            </w:tcBorders>
            <w:shd w:val="clear" w:color="auto" w:fill="auto"/>
            <w:noWrap/>
            <w:vAlign w:val="center"/>
          </w:tcPr>
          <w:p w14:paraId="64DB34B4"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30.933,00</w:t>
            </w:r>
          </w:p>
        </w:tc>
      </w:tr>
      <w:tr w:rsidR="006C7B39" w:rsidRPr="008D1F63" w14:paraId="63E3B029" w14:textId="77777777" w:rsidTr="004D5829">
        <w:trPr>
          <w:cantSplit/>
          <w:trHeight w:val="20"/>
          <w:tblHead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02FCBC" w14:textId="77777777" w:rsidR="006C7B39" w:rsidRPr="008D1F63" w:rsidRDefault="006C7B39" w:rsidP="00057F63">
            <w:pPr>
              <w:spacing w:line="240" w:lineRule="auto"/>
              <w:rPr>
                <w:rFonts w:asciiTheme="majorHAnsi" w:hAnsiTheme="majorHAnsi" w:cs="Calibri"/>
                <w:color w:val="000000"/>
                <w:lang w:val="en-GB" w:eastAsia="en-GB"/>
              </w:rPr>
            </w:pPr>
            <w:r w:rsidRPr="008D1F63">
              <w:rPr>
                <w:rFonts w:asciiTheme="majorHAnsi" w:hAnsiTheme="majorHAnsi" w:cs="Calibri"/>
                <w:color w:val="000000"/>
                <w:lang w:val="en-GB" w:eastAsia="en-GB"/>
              </w:rPr>
              <w:t>Mjesečna ulaznica</w:t>
            </w:r>
          </w:p>
        </w:tc>
        <w:tc>
          <w:tcPr>
            <w:tcW w:w="0" w:type="auto"/>
            <w:tcBorders>
              <w:top w:val="single" w:sz="4" w:space="0" w:color="auto"/>
              <w:left w:val="nil"/>
              <w:bottom w:val="single" w:sz="4" w:space="0" w:color="auto"/>
              <w:right w:val="single" w:sz="4" w:space="0" w:color="auto"/>
            </w:tcBorders>
            <w:vAlign w:val="center"/>
          </w:tcPr>
          <w:p w14:paraId="71A68CF7"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525</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D7AC350"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20.160,00</w:t>
            </w:r>
          </w:p>
        </w:tc>
        <w:tc>
          <w:tcPr>
            <w:tcW w:w="0" w:type="auto"/>
            <w:tcBorders>
              <w:top w:val="nil"/>
              <w:left w:val="nil"/>
              <w:bottom w:val="single" w:sz="4" w:space="0" w:color="auto"/>
              <w:right w:val="single" w:sz="4" w:space="0" w:color="auto"/>
            </w:tcBorders>
            <w:shd w:val="clear" w:color="auto" w:fill="auto"/>
            <w:noWrap/>
            <w:vAlign w:val="center"/>
          </w:tcPr>
          <w:p w14:paraId="09A396FA"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25.200,00</w:t>
            </w:r>
          </w:p>
        </w:tc>
      </w:tr>
      <w:tr w:rsidR="006C7B39" w:rsidRPr="008D1F63" w14:paraId="6850048A" w14:textId="77777777" w:rsidTr="004D5829">
        <w:trPr>
          <w:cantSplit/>
          <w:trHeight w:val="20"/>
          <w:tblHead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EA0FB4" w14:textId="77777777" w:rsidR="006C7B39" w:rsidRPr="008D1F63" w:rsidRDefault="006C7B39" w:rsidP="00057F63">
            <w:pPr>
              <w:spacing w:line="240" w:lineRule="auto"/>
              <w:rPr>
                <w:rFonts w:asciiTheme="majorHAnsi" w:hAnsiTheme="majorHAnsi" w:cs="Calibri"/>
                <w:color w:val="000000"/>
                <w:lang w:val="en-GB" w:eastAsia="en-GB"/>
              </w:rPr>
            </w:pPr>
            <w:r w:rsidRPr="008D1F63">
              <w:rPr>
                <w:rFonts w:asciiTheme="majorHAnsi" w:hAnsiTheme="majorHAnsi" w:cs="Calibri"/>
                <w:color w:val="000000"/>
                <w:lang w:val="en-GB" w:eastAsia="en-GB"/>
              </w:rPr>
              <w:t>Godišnja ulaznica</w:t>
            </w:r>
          </w:p>
        </w:tc>
        <w:tc>
          <w:tcPr>
            <w:tcW w:w="0" w:type="auto"/>
            <w:tcBorders>
              <w:top w:val="single" w:sz="4" w:space="0" w:color="auto"/>
              <w:left w:val="nil"/>
              <w:bottom w:val="single" w:sz="4" w:space="0" w:color="auto"/>
              <w:right w:val="single" w:sz="4" w:space="0" w:color="auto"/>
            </w:tcBorders>
            <w:vAlign w:val="center"/>
          </w:tcPr>
          <w:p w14:paraId="1E693B11"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57</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460BCA60"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10.579,20</w:t>
            </w:r>
          </w:p>
        </w:tc>
        <w:tc>
          <w:tcPr>
            <w:tcW w:w="0" w:type="auto"/>
            <w:tcBorders>
              <w:top w:val="nil"/>
              <w:left w:val="nil"/>
              <w:bottom w:val="single" w:sz="4" w:space="0" w:color="auto"/>
              <w:right w:val="single" w:sz="4" w:space="0" w:color="auto"/>
            </w:tcBorders>
            <w:shd w:val="clear" w:color="auto" w:fill="auto"/>
            <w:noWrap/>
            <w:vAlign w:val="center"/>
          </w:tcPr>
          <w:p w14:paraId="4D5F9E7D"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13.224,00</w:t>
            </w:r>
          </w:p>
        </w:tc>
      </w:tr>
      <w:tr w:rsidR="006C7B39" w:rsidRPr="008D1F63" w14:paraId="42F2F7A7" w14:textId="77777777" w:rsidTr="004D5829">
        <w:trPr>
          <w:cantSplit/>
          <w:trHeight w:val="20"/>
          <w:tblHead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CB07E2" w14:textId="77777777" w:rsidR="006C7B39" w:rsidRPr="008D1F63" w:rsidRDefault="006C7B39" w:rsidP="00057F63">
            <w:pPr>
              <w:spacing w:line="240" w:lineRule="auto"/>
              <w:rPr>
                <w:rFonts w:asciiTheme="majorHAnsi" w:hAnsiTheme="majorHAnsi" w:cs="Calibri"/>
                <w:color w:val="000000"/>
                <w:lang w:val="en-GB" w:eastAsia="en-GB"/>
              </w:rPr>
            </w:pPr>
            <w:r w:rsidRPr="008D1F63">
              <w:rPr>
                <w:rFonts w:asciiTheme="majorHAnsi" w:hAnsiTheme="majorHAnsi" w:cs="Calibri"/>
                <w:color w:val="000000"/>
                <w:lang w:val="en-GB" w:eastAsia="en-GB"/>
              </w:rPr>
              <w:t>Sauna 2 sata</w:t>
            </w:r>
          </w:p>
        </w:tc>
        <w:tc>
          <w:tcPr>
            <w:tcW w:w="0" w:type="auto"/>
            <w:tcBorders>
              <w:top w:val="single" w:sz="4" w:space="0" w:color="auto"/>
              <w:left w:val="nil"/>
              <w:bottom w:val="single" w:sz="4" w:space="0" w:color="auto"/>
              <w:right w:val="single" w:sz="4" w:space="0" w:color="auto"/>
            </w:tcBorders>
            <w:vAlign w:val="center"/>
          </w:tcPr>
          <w:p w14:paraId="67FA5C90"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1151</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ABDFCFF"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18.416,00</w:t>
            </w:r>
          </w:p>
        </w:tc>
        <w:tc>
          <w:tcPr>
            <w:tcW w:w="0" w:type="auto"/>
            <w:tcBorders>
              <w:top w:val="nil"/>
              <w:left w:val="nil"/>
              <w:bottom w:val="single" w:sz="4" w:space="0" w:color="auto"/>
              <w:right w:val="single" w:sz="4" w:space="0" w:color="auto"/>
            </w:tcBorders>
            <w:shd w:val="clear" w:color="auto" w:fill="auto"/>
            <w:noWrap/>
            <w:vAlign w:val="center"/>
          </w:tcPr>
          <w:p w14:paraId="359F7FB4"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23.020,00</w:t>
            </w:r>
          </w:p>
        </w:tc>
      </w:tr>
      <w:tr w:rsidR="006C7B39" w:rsidRPr="008D1F63" w14:paraId="7BCE34D8" w14:textId="77777777" w:rsidTr="004D5829">
        <w:trPr>
          <w:cantSplit/>
          <w:trHeight w:val="20"/>
          <w:tblHead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13A4A5" w14:textId="77777777" w:rsidR="006C7B39" w:rsidRPr="008D1F63" w:rsidRDefault="006C7B39" w:rsidP="00057F63">
            <w:pPr>
              <w:spacing w:line="240" w:lineRule="auto"/>
              <w:rPr>
                <w:rFonts w:asciiTheme="majorHAnsi" w:hAnsiTheme="majorHAnsi" w:cs="Calibri"/>
                <w:color w:val="000000"/>
                <w:lang w:val="en-GB" w:eastAsia="en-GB"/>
              </w:rPr>
            </w:pPr>
            <w:r w:rsidRPr="008D1F63">
              <w:rPr>
                <w:rFonts w:asciiTheme="majorHAnsi" w:hAnsiTheme="majorHAnsi" w:cs="Calibri"/>
                <w:color w:val="000000"/>
                <w:lang w:val="en-GB" w:eastAsia="en-GB"/>
              </w:rPr>
              <w:t>Ulaznica uz popust</w:t>
            </w:r>
          </w:p>
        </w:tc>
        <w:tc>
          <w:tcPr>
            <w:tcW w:w="0" w:type="auto"/>
            <w:tcBorders>
              <w:top w:val="single" w:sz="4" w:space="0" w:color="auto"/>
              <w:left w:val="nil"/>
              <w:bottom w:val="single" w:sz="4" w:space="0" w:color="auto"/>
              <w:right w:val="single" w:sz="4" w:space="0" w:color="auto"/>
            </w:tcBorders>
            <w:vAlign w:val="center"/>
          </w:tcPr>
          <w:p w14:paraId="52A04C1F"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5165</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6A95169A"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16.528,00</w:t>
            </w:r>
          </w:p>
        </w:tc>
        <w:tc>
          <w:tcPr>
            <w:tcW w:w="0" w:type="auto"/>
            <w:tcBorders>
              <w:top w:val="nil"/>
              <w:left w:val="nil"/>
              <w:bottom w:val="single" w:sz="4" w:space="0" w:color="auto"/>
              <w:right w:val="single" w:sz="4" w:space="0" w:color="auto"/>
            </w:tcBorders>
            <w:shd w:val="clear" w:color="auto" w:fill="auto"/>
            <w:noWrap/>
            <w:vAlign w:val="center"/>
          </w:tcPr>
          <w:p w14:paraId="74910DE0"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20.660,00</w:t>
            </w:r>
          </w:p>
        </w:tc>
      </w:tr>
      <w:tr w:rsidR="006C7B39" w:rsidRPr="008D1F63" w14:paraId="44C90CB9" w14:textId="77777777" w:rsidTr="004D5829">
        <w:trPr>
          <w:cantSplit/>
          <w:trHeight w:val="20"/>
          <w:tblHead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CE4705" w14:textId="77777777" w:rsidR="006C7B39" w:rsidRPr="008D1F63" w:rsidRDefault="006C7B39" w:rsidP="00057F63">
            <w:pPr>
              <w:spacing w:line="240" w:lineRule="auto"/>
              <w:rPr>
                <w:rFonts w:asciiTheme="majorHAnsi" w:hAnsiTheme="majorHAnsi" w:cs="Calibri"/>
                <w:color w:val="000000"/>
                <w:lang w:val="en-GB" w:eastAsia="en-GB"/>
              </w:rPr>
            </w:pPr>
            <w:r w:rsidRPr="008D1F63">
              <w:rPr>
                <w:rFonts w:asciiTheme="majorHAnsi" w:hAnsiTheme="majorHAnsi" w:cs="Calibri"/>
                <w:color w:val="000000"/>
                <w:lang w:val="en-GB" w:eastAsia="en-GB"/>
              </w:rPr>
              <w:t>Mjesečna ulaznica uz popust</w:t>
            </w:r>
          </w:p>
        </w:tc>
        <w:tc>
          <w:tcPr>
            <w:tcW w:w="0" w:type="auto"/>
            <w:tcBorders>
              <w:top w:val="single" w:sz="4" w:space="0" w:color="auto"/>
              <w:left w:val="nil"/>
              <w:bottom w:val="single" w:sz="4" w:space="0" w:color="auto"/>
              <w:right w:val="single" w:sz="4" w:space="0" w:color="auto"/>
            </w:tcBorders>
            <w:vAlign w:val="center"/>
          </w:tcPr>
          <w:p w14:paraId="74874ABA"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413</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54ABF74"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10.903,20</w:t>
            </w:r>
          </w:p>
        </w:tc>
        <w:tc>
          <w:tcPr>
            <w:tcW w:w="0" w:type="auto"/>
            <w:tcBorders>
              <w:top w:val="nil"/>
              <w:left w:val="nil"/>
              <w:bottom w:val="single" w:sz="4" w:space="0" w:color="auto"/>
              <w:right w:val="single" w:sz="4" w:space="0" w:color="auto"/>
            </w:tcBorders>
            <w:shd w:val="clear" w:color="auto" w:fill="auto"/>
            <w:noWrap/>
            <w:vAlign w:val="center"/>
          </w:tcPr>
          <w:p w14:paraId="1F9F7E9D"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13.629,00</w:t>
            </w:r>
          </w:p>
        </w:tc>
      </w:tr>
      <w:tr w:rsidR="006C7B39" w:rsidRPr="008D1F63" w14:paraId="5CF83C08" w14:textId="77777777" w:rsidTr="004D5829">
        <w:trPr>
          <w:cantSplit/>
          <w:trHeight w:val="20"/>
          <w:tblHead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F9FE2E" w14:textId="77777777" w:rsidR="006C7B39" w:rsidRPr="008D1F63" w:rsidRDefault="006C7B39" w:rsidP="00057F63">
            <w:pPr>
              <w:spacing w:line="240" w:lineRule="auto"/>
              <w:rPr>
                <w:rFonts w:asciiTheme="majorHAnsi" w:hAnsiTheme="majorHAnsi" w:cs="Calibri"/>
                <w:color w:val="000000"/>
                <w:lang w:val="en-GB" w:eastAsia="en-GB"/>
              </w:rPr>
            </w:pPr>
            <w:r w:rsidRPr="008D1F63">
              <w:rPr>
                <w:rFonts w:asciiTheme="majorHAnsi" w:hAnsiTheme="majorHAnsi" w:cs="Calibri"/>
                <w:color w:val="000000"/>
                <w:lang w:val="en-GB" w:eastAsia="en-GB"/>
              </w:rPr>
              <w:t>Godišnja ulaznica uz popust</w:t>
            </w:r>
          </w:p>
        </w:tc>
        <w:tc>
          <w:tcPr>
            <w:tcW w:w="0" w:type="auto"/>
            <w:tcBorders>
              <w:top w:val="single" w:sz="4" w:space="0" w:color="auto"/>
              <w:left w:val="nil"/>
              <w:bottom w:val="single" w:sz="4" w:space="0" w:color="auto"/>
              <w:right w:val="single" w:sz="4" w:space="0" w:color="auto"/>
            </w:tcBorders>
            <w:vAlign w:val="center"/>
          </w:tcPr>
          <w:p w14:paraId="649916E8"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78</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6010A735"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9.984,00</w:t>
            </w:r>
          </w:p>
        </w:tc>
        <w:tc>
          <w:tcPr>
            <w:tcW w:w="0" w:type="auto"/>
            <w:tcBorders>
              <w:top w:val="nil"/>
              <w:left w:val="nil"/>
              <w:bottom w:val="single" w:sz="4" w:space="0" w:color="auto"/>
              <w:right w:val="single" w:sz="4" w:space="0" w:color="auto"/>
            </w:tcBorders>
            <w:shd w:val="clear" w:color="auto" w:fill="auto"/>
            <w:noWrap/>
            <w:vAlign w:val="center"/>
          </w:tcPr>
          <w:p w14:paraId="79EB8FCA"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12.480,00</w:t>
            </w:r>
          </w:p>
        </w:tc>
      </w:tr>
      <w:tr w:rsidR="006C7B39" w:rsidRPr="008D1F63" w14:paraId="4DAB5CF0" w14:textId="77777777" w:rsidTr="004D5829">
        <w:trPr>
          <w:cantSplit/>
          <w:trHeight w:val="20"/>
          <w:tblHead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23DE4A" w14:textId="77777777" w:rsidR="006C7B39" w:rsidRPr="008D1F63" w:rsidRDefault="006C7B39" w:rsidP="00057F63">
            <w:pPr>
              <w:spacing w:line="240" w:lineRule="auto"/>
              <w:rPr>
                <w:rFonts w:asciiTheme="majorHAnsi" w:hAnsiTheme="majorHAnsi" w:cs="Calibri"/>
                <w:color w:val="000000"/>
                <w:lang w:val="en-GB" w:eastAsia="en-GB"/>
              </w:rPr>
            </w:pPr>
            <w:r w:rsidRPr="008D1F63">
              <w:rPr>
                <w:rFonts w:asciiTheme="majorHAnsi" w:hAnsiTheme="majorHAnsi" w:cs="Calibri"/>
                <w:color w:val="000000"/>
                <w:lang w:val="en-GB" w:eastAsia="en-GB"/>
              </w:rPr>
              <w:t>Jednokratna ulaznica sa kapicom</w:t>
            </w:r>
          </w:p>
        </w:tc>
        <w:tc>
          <w:tcPr>
            <w:tcW w:w="0" w:type="auto"/>
            <w:tcBorders>
              <w:top w:val="single" w:sz="4" w:space="0" w:color="auto"/>
              <w:left w:val="nil"/>
              <w:bottom w:val="single" w:sz="4" w:space="0" w:color="auto"/>
              <w:right w:val="single" w:sz="4" w:space="0" w:color="auto"/>
            </w:tcBorders>
            <w:vAlign w:val="center"/>
          </w:tcPr>
          <w:p w14:paraId="0D139F7E"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106</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44DA59BF"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1.441,60</w:t>
            </w:r>
          </w:p>
        </w:tc>
        <w:tc>
          <w:tcPr>
            <w:tcW w:w="0" w:type="auto"/>
            <w:tcBorders>
              <w:top w:val="nil"/>
              <w:left w:val="nil"/>
              <w:bottom w:val="single" w:sz="4" w:space="0" w:color="auto"/>
              <w:right w:val="single" w:sz="4" w:space="0" w:color="auto"/>
            </w:tcBorders>
            <w:shd w:val="clear" w:color="auto" w:fill="auto"/>
            <w:noWrap/>
            <w:vAlign w:val="center"/>
          </w:tcPr>
          <w:p w14:paraId="07B1DE57"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1.802,00</w:t>
            </w:r>
          </w:p>
        </w:tc>
      </w:tr>
      <w:tr w:rsidR="006C7B39" w:rsidRPr="008D1F63" w14:paraId="1E4EAD1F" w14:textId="77777777" w:rsidTr="004D5829">
        <w:trPr>
          <w:cantSplit/>
          <w:trHeight w:val="2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1938E8" w14:textId="77777777" w:rsidR="006C7B39" w:rsidRPr="008D1F63" w:rsidRDefault="006C7B39" w:rsidP="00057F63">
            <w:pPr>
              <w:spacing w:line="240" w:lineRule="auto"/>
              <w:rPr>
                <w:rFonts w:asciiTheme="majorHAnsi" w:hAnsiTheme="majorHAnsi" w:cs="Calibri"/>
                <w:color w:val="000000"/>
                <w:lang w:val="en-GB" w:eastAsia="en-GB"/>
              </w:rPr>
            </w:pPr>
            <w:r w:rsidRPr="008D1F63">
              <w:rPr>
                <w:rFonts w:asciiTheme="majorHAnsi" w:hAnsiTheme="majorHAnsi" w:cs="Calibri"/>
                <w:color w:val="000000"/>
                <w:lang w:val="en-GB" w:eastAsia="en-GB"/>
              </w:rPr>
              <w:t>Jednokratna ulaznica sa kapicom-popust</w:t>
            </w:r>
          </w:p>
        </w:tc>
        <w:tc>
          <w:tcPr>
            <w:tcW w:w="0" w:type="auto"/>
            <w:tcBorders>
              <w:top w:val="single" w:sz="4" w:space="0" w:color="auto"/>
              <w:left w:val="nil"/>
              <w:bottom w:val="single" w:sz="4" w:space="0" w:color="auto"/>
              <w:right w:val="single" w:sz="4" w:space="0" w:color="auto"/>
            </w:tcBorders>
            <w:vAlign w:val="center"/>
          </w:tcPr>
          <w:p w14:paraId="5CA8EE54"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72</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7CBE262"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806,40</w:t>
            </w:r>
          </w:p>
        </w:tc>
        <w:tc>
          <w:tcPr>
            <w:tcW w:w="0" w:type="auto"/>
            <w:tcBorders>
              <w:top w:val="nil"/>
              <w:left w:val="nil"/>
              <w:bottom w:val="single" w:sz="4" w:space="0" w:color="auto"/>
              <w:right w:val="single" w:sz="4" w:space="0" w:color="auto"/>
            </w:tcBorders>
            <w:shd w:val="clear" w:color="auto" w:fill="auto"/>
            <w:noWrap/>
            <w:vAlign w:val="center"/>
          </w:tcPr>
          <w:p w14:paraId="43B8A996"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1.008,00</w:t>
            </w:r>
          </w:p>
        </w:tc>
      </w:tr>
      <w:tr w:rsidR="006C7B39" w:rsidRPr="008D1F63" w14:paraId="30043AD1" w14:textId="77777777" w:rsidTr="004D5829">
        <w:trPr>
          <w:cantSplit/>
          <w:trHeight w:val="2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5438A1" w14:textId="77777777" w:rsidR="006C7B39" w:rsidRPr="008D1F63" w:rsidRDefault="006C7B39" w:rsidP="00057F63">
            <w:pPr>
              <w:spacing w:line="240" w:lineRule="auto"/>
              <w:rPr>
                <w:rFonts w:asciiTheme="majorHAnsi" w:hAnsiTheme="majorHAnsi" w:cs="Calibri"/>
                <w:color w:val="000000"/>
                <w:lang w:val="en-GB" w:eastAsia="en-GB"/>
              </w:rPr>
            </w:pPr>
            <w:r w:rsidRPr="008D1F63">
              <w:rPr>
                <w:rFonts w:asciiTheme="majorHAnsi" w:hAnsiTheme="majorHAnsi" w:cs="Calibri"/>
                <w:color w:val="000000"/>
                <w:lang w:val="en-GB" w:eastAsia="en-GB"/>
              </w:rPr>
              <w:t>Jednokratna ulaznica sauna i bazen</w:t>
            </w:r>
          </w:p>
        </w:tc>
        <w:tc>
          <w:tcPr>
            <w:tcW w:w="0" w:type="auto"/>
            <w:tcBorders>
              <w:top w:val="single" w:sz="4" w:space="0" w:color="auto"/>
              <w:left w:val="nil"/>
              <w:bottom w:val="single" w:sz="4" w:space="0" w:color="auto"/>
              <w:right w:val="single" w:sz="4" w:space="0" w:color="auto"/>
            </w:tcBorders>
            <w:vAlign w:val="center"/>
          </w:tcPr>
          <w:p w14:paraId="790D656E"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227</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1F93136"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4.176,80</w:t>
            </w:r>
          </w:p>
        </w:tc>
        <w:tc>
          <w:tcPr>
            <w:tcW w:w="0" w:type="auto"/>
            <w:tcBorders>
              <w:top w:val="nil"/>
              <w:left w:val="nil"/>
              <w:bottom w:val="single" w:sz="4" w:space="0" w:color="auto"/>
              <w:right w:val="single" w:sz="4" w:space="0" w:color="auto"/>
            </w:tcBorders>
            <w:shd w:val="clear" w:color="auto" w:fill="auto"/>
            <w:noWrap/>
            <w:vAlign w:val="center"/>
          </w:tcPr>
          <w:p w14:paraId="1FE1AF06"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5.221,00</w:t>
            </w:r>
          </w:p>
        </w:tc>
      </w:tr>
      <w:tr w:rsidR="006C7B39" w:rsidRPr="008D1F63" w14:paraId="57B411DA" w14:textId="77777777" w:rsidTr="004D5829">
        <w:trPr>
          <w:cantSplit/>
          <w:trHeight w:val="2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514243" w14:textId="77777777" w:rsidR="006C7B39" w:rsidRPr="008D1F63" w:rsidRDefault="006C7B39" w:rsidP="00057F63">
            <w:pPr>
              <w:spacing w:line="240" w:lineRule="auto"/>
              <w:rPr>
                <w:rFonts w:asciiTheme="majorHAnsi" w:hAnsiTheme="majorHAnsi" w:cs="Calibri"/>
                <w:color w:val="000000"/>
                <w:lang w:val="en-GB" w:eastAsia="en-GB"/>
              </w:rPr>
            </w:pPr>
            <w:r w:rsidRPr="008D1F63">
              <w:rPr>
                <w:rFonts w:asciiTheme="majorHAnsi" w:hAnsiTheme="majorHAnsi" w:cs="Calibri"/>
                <w:color w:val="000000"/>
                <w:lang w:val="en-GB" w:eastAsia="en-GB"/>
              </w:rPr>
              <w:t>Dnevna ulaznica</w:t>
            </w:r>
          </w:p>
        </w:tc>
        <w:tc>
          <w:tcPr>
            <w:tcW w:w="0" w:type="auto"/>
            <w:tcBorders>
              <w:top w:val="single" w:sz="4" w:space="0" w:color="auto"/>
              <w:left w:val="nil"/>
              <w:bottom w:val="single" w:sz="4" w:space="0" w:color="auto"/>
              <w:right w:val="single" w:sz="4" w:space="0" w:color="auto"/>
            </w:tcBorders>
            <w:vAlign w:val="center"/>
          </w:tcPr>
          <w:p w14:paraId="2167D21E"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3</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26F49135"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24,00</w:t>
            </w:r>
          </w:p>
        </w:tc>
        <w:tc>
          <w:tcPr>
            <w:tcW w:w="0" w:type="auto"/>
            <w:tcBorders>
              <w:top w:val="nil"/>
              <w:left w:val="nil"/>
              <w:bottom w:val="single" w:sz="4" w:space="0" w:color="auto"/>
              <w:right w:val="single" w:sz="4" w:space="0" w:color="auto"/>
            </w:tcBorders>
            <w:shd w:val="clear" w:color="auto" w:fill="auto"/>
            <w:noWrap/>
            <w:vAlign w:val="center"/>
          </w:tcPr>
          <w:p w14:paraId="0F735C99"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30,00</w:t>
            </w:r>
          </w:p>
        </w:tc>
      </w:tr>
      <w:tr w:rsidR="006C7B39" w:rsidRPr="008D1F63" w14:paraId="1165C9E8" w14:textId="77777777" w:rsidTr="004D5829">
        <w:trPr>
          <w:cantSplit/>
          <w:trHeight w:val="20"/>
          <w:tblHead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1DC1D8" w14:textId="77777777" w:rsidR="006C7B39" w:rsidRPr="008D1F63" w:rsidRDefault="006C7B39" w:rsidP="00057F63">
            <w:pPr>
              <w:spacing w:line="240" w:lineRule="auto"/>
              <w:rPr>
                <w:rFonts w:asciiTheme="majorHAnsi" w:hAnsiTheme="majorHAnsi" w:cs="Calibri"/>
                <w:color w:val="000000"/>
                <w:lang w:val="en-GB" w:eastAsia="en-GB"/>
              </w:rPr>
            </w:pPr>
            <w:r w:rsidRPr="008D1F63">
              <w:rPr>
                <w:rFonts w:asciiTheme="majorHAnsi" w:hAnsiTheme="majorHAnsi" w:cs="Calibri"/>
                <w:color w:val="000000"/>
                <w:lang w:val="en-GB" w:eastAsia="en-GB"/>
              </w:rPr>
              <w:t>Usluga izrade kartice</w:t>
            </w:r>
          </w:p>
        </w:tc>
        <w:tc>
          <w:tcPr>
            <w:tcW w:w="0" w:type="auto"/>
            <w:tcBorders>
              <w:top w:val="single" w:sz="4" w:space="0" w:color="auto"/>
              <w:left w:val="nil"/>
              <w:bottom w:val="single" w:sz="4" w:space="0" w:color="auto"/>
              <w:right w:val="single" w:sz="4" w:space="0" w:color="auto"/>
            </w:tcBorders>
            <w:vAlign w:val="center"/>
          </w:tcPr>
          <w:p w14:paraId="3AA259A7"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357</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15641E0"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1.142,40</w:t>
            </w:r>
          </w:p>
        </w:tc>
        <w:tc>
          <w:tcPr>
            <w:tcW w:w="0" w:type="auto"/>
            <w:tcBorders>
              <w:top w:val="nil"/>
              <w:left w:val="nil"/>
              <w:bottom w:val="single" w:sz="4" w:space="0" w:color="auto"/>
              <w:right w:val="single" w:sz="4" w:space="0" w:color="auto"/>
            </w:tcBorders>
            <w:shd w:val="clear" w:color="auto" w:fill="auto"/>
            <w:noWrap/>
            <w:vAlign w:val="center"/>
          </w:tcPr>
          <w:p w14:paraId="6529D88F"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1.428,00</w:t>
            </w:r>
          </w:p>
        </w:tc>
      </w:tr>
      <w:tr w:rsidR="006C7B39" w:rsidRPr="008D1F63" w14:paraId="1123474E" w14:textId="77777777" w:rsidTr="004D5829">
        <w:trPr>
          <w:cantSplit/>
          <w:trHeight w:val="2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FF9410" w14:textId="77777777" w:rsidR="006C7B39" w:rsidRPr="008D1F63" w:rsidRDefault="006C7B39" w:rsidP="00057F63">
            <w:pPr>
              <w:spacing w:line="240" w:lineRule="auto"/>
              <w:rPr>
                <w:rFonts w:asciiTheme="majorHAnsi" w:hAnsiTheme="majorHAnsi" w:cs="Calibri"/>
                <w:color w:val="000000"/>
                <w:lang w:val="en-GB" w:eastAsia="en-GB"/>
              </w:rPr>
            </w:pPr>
            <w:r w:rsidRPr="008D1F63">
              <w:rPr>
                <w:rFonts w:asciiTheme="majorHAnsi" w:hAnsiTheme="majorHAnsi" w:cs="Calibri"/>
                <w:color w:val="000000"/>
                <w:lang w:val="en-GB" w:eastAsia="en-GB"/>
              </w:rPr>
              <w:t>Trening I natjecanje klubova bez gledatelja 16:00-23:00 I vikendom(34x25)</w:t>
            </w:r>
          </w:p>
        </w:tc>
        <w:tc>
          <w:tcPr>
            <w:tcW w:w="0" w:type="auto"/>
            <w:tcBorders>
              <w:top w:val="single" w:sz="4" w:space="0" w:color="auto"/>
              <w:left w:val="nil"/>
              <w:bottom w:val="single" w:sz="4" w:space="0" w:color="auto"/>
              <w:right w:val="single" w:sz="4" w:space="0" w:color="auto"/>
            </w:tcBorders>
            <w:vAlign w:val="center"/>
          </w:tcPr>
          <w:p w14:paraId="0A3DAA74"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19</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7AC0DAD6"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380,00</w:t>
            </w:r>
          </w:p>
        </w:tc>
        <w:tc>
          <w:tcPr>
            <w:tcW w:w="0" w:type="auto"/>
            <w:tcBorders>
              <w:top w:val="nil"/>
              <w:left w:val="nil"/>
              <w:bottom w:val="single" w:sz="4" w:space="0" w:color="auto"/>
              <w:right w:val="single" w:sz="4" w:space="0" w:color="auto"/>
            </w:tcBorders>
            <w:shd w:val="clear" w:color="auto" w:fill="auto"/>
            <w:noWrap/>
            <w:vAlign w:val="center"/>
          </w:tcPr>
          <w:p w14:paraId="53983482"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475,00</w:t>
            </w:r>
          </w:p>
        </w:tc>
      </w:tr>
      <w:tr w:rsidR="006C7B39" w:rsidRPr="008D1F63" w14:paraId="59C927AB" w14:textId="77777777" w:rsidTr="004D5829">
        <w:trPr>
          <w:cantSplit/>
          <w:trHeight w:val="20"/>
          <w:tblHeader/>
        </w:trPr>
        <w:tc>
          <w:tcPr>
            <w:tcW w:w="0" w:type="auto"/>
            <w:tcBorders>
              <w:top w:val="nil"/>
              <w:left w:val="single" w:sz="4" w:space="0" w:color="auto"/>
              <w:bottom w:val="single" w:sz="4" w:space="0" w:color="auto"/>
              <w:right w:val="single" w:sz="4" w:space="0" w:color="auto"/>
            </w:tcBorders>
            <w:shd w:val="clear" w:color="auto" w:fill="auto"/>
            <w:vAlign w:val="center"/>
          </w:tcPr>
          <w:p w14:paraId="11733A47" w14:textId="77777777" w:rsidR="006C7B39" w:rsidRPr="008D1F63" w:rsidRDefault="006C7B39" w:rsidP="00057F63">
            <w:pPr>
              <w:spacing w:line="240" w:lineRule="auto"/>
              <w:rPr>
                <w:rFonts w:asciiTheme="majorHAnsi" w:hAnsiTheme="majorHAnsi" w:cs="Calibri"/>
                <w:color w:val="000000"/>
                <w:lang w:val="en-GB" w:eastAsia="en-GB"/>
              </w:rPr>
            </w:pPr>
            <w:r w:rsidRPr="008D1F63">
              <w:rPr>
                <w:rFonts w:asciiTheme="majorHAnsi" w:hAnsiTheme="majorHAnsi" w:cs="Calibri"/>
                <w:color w:val="000000"/>
                <w:lang w:val="en-GB" w:eastAsia="en-GB"/>
              </w:rPr>
              <w:t>Trening I prijateljske utakmice klubova bez gledatelja 6:00-16:00(25x10)</w:t>
            </w:r>
          </w:p>
        </w:tc>
        <w:tc>
          <w:tcPr>
            <w:tcW w:w="0" w:type="auto"/>
            <w:tcBorders>
              <w:top w:val="single" w:sz="4" w:space="0" w:color="auto"/>
              <w:left w:val="nil"/>
              <w:bottom w:val="single" w:sz="4" w:space="0" w:color="auto"/>
              <w:right w:val="single" w:sz="4" w:space="0" w:color="auto"/>
            </w:tcBorders>
            <w:vAlign w:val="center"/>
          </w:tcPr>
          <w:p w14:paraId="6F53EE0A" w14:textId="74BBE3DD"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4</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1DFE834"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38,40</w:t>
            </w:r>
          </w:p>
        </w:tc>
        <w:tc>
          <w:tcPr>
            <w:tcW w:w="0" w:type="auto"/>
            <w:tcBorders>
              <w:top w:val="nil"/>
              <w:left w:val="nil"/>
              <w:bottom w:val="single" w:sz="4" w:space="0" w:color="auto"/>
              <w:right w:val="single" w:sz="4" w:space="0" w:color="auto"/>
            </w:tcBorders>
            <w:shd w:val="clear" w:color="auto" w:fill="auto"/>
            <w:noWrap/>
            <w:vAlign w:val="center"/>
          </w:tcPr>
          <w:p w14:paraId="05DBBC08"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48,00</w:t>
            </w:r>
          </w:p>
        </w:tc>
      </w:tr>
      <w:tr w:rsidR="006C7B39" w:rsidRPr="008D1F63" w14:paraId="74D460E0" w14:textId="77777777" w:rsidTr="004D5829">
        <w:trPr>
          <w:cantSplit/>
          <w:trHeight w:val="20"/>
          <w:tblHead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03B4C3" w14:textId="77777777" w:rsidR="006C7B39" w:rsidRPr="008D1F63" w:rsidRDefault="006C7B39" w:rsidP="00057F63">
            <w:pPr>
              <w:spacing w:line="240" w:lineRule="auto"/>
              <w:rPr>
                <w:rFonts w:asciiTheme="majorHAnsi" w:hAnsiTheme="majorHAnsi" w:cs="Calibri"/>
                <w:color w:val="000000"/>
                <w:lang w:val="en-GB" w:eastAsia="en-GB"/>
              </w:rPr>
            </w:pPr>
            <w:r w:rsidRPr="008D1F63">
              <w:rPr>
                <w:rFonts w:asciiTheme="majorHAnsi" w:hAnsiTheme="majorHAnsi" w:cs="Calibri"/>
                <w:color w:val="000000"/>
                <w:lang w:val="en-GB" w:eastAsia="en-GB"/>
              </w:rPr>
              <w:t>Sauna ulaz uz godišnju kartu</w:t>
            </w:r>
          </w:p>
        </w:tc>
        <w:tc>
          <w:tcPr>
            <w:tcW w:w="0" w:type="auto"/>
            <w:tcBorders>
              <w:top w:val="single" w:sz="4" w:space="0" w:color="auto"/>
              <w:left w:val="nil"/>
              <w:bottom w:val="single" w:sz="4" w:space="0" w:color="auto"/>
              <w:right w:val="single" w:sz="4" w:space="0" w:color="auto"/>
            </w:tcBorders>
            <w:vAlign w:val="center"/>
          </w:tcPr>
          <w:p w14:paraId="3E4415C4"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162</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503CD74"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1.749,60</w:t>
            </w:r>
          </w:p>
        </w:tc>
        <w:tc>
          <w:tcPr>
            <w:tcW w:w="0" w:type="auto"/>
            <w:tcBorders>
              <w:top w:val="nil"/>
              <w:left w:val="nil"/>
              <w:bottom w:val="single" w:sz="4" w:space="0" w:color="auto"/>
              <w:right w:val="single" w:sz="4" w:space="0" w:color="auto"/>
            </w:tcBorders>
            <w:shd w:val="clear" w:color="auto" w:fill="auto"/>
            <w:noWrap/>
            <w:vAlign w:val="center"/>
          </w:tcPr>
          <w:p w14:paraId="0DEDBF66"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2.187,00</w:t>
            </w:r>
          </w:p>
        </w:tc>
      </w:tr>
      <w:tr w:rsidR="006C7B39" w:rsidRPr="008D1F63" w14:paraId="4B4C5F4F" w14:textId="77777777" w:rsidTr="004D5829">
        <w:trPr>
          <w:cantSplit/>
          <w:trHeight w:val="20"/>
          <w:tblHead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9573C1" w14:textId="77777777" w:rsidR="006C7B39" w:rsidRPr="008D1F63" w:rsidRDefault="006C7B39" w:rsidP="00057F63">
            <w:pPr>
              <w:spacing w:line="240" w:lineRule="auto"/>
              <w:rPr>
                <w:rFonts w:asciiTheme="majorHAnsi" w:hAnsiTheme="majorHAnsi" w:cs="Calibri"/>
                <w:color w:val="000000"/>
                <w:lang w:val="en-GB" w:eastAsia="en-GB"/>
              </w:rPr>
            </w:pPr>
            <w:r w:rsidRPr="008D1F63">
              <w:rPr>
                <w:rFonts w:asciiTheme="majorHAnsi" w:hAnsiTheme="majorHAnsi" w:cs="Calibri"/>
                <w:color w:val="000000"/>
                <w:lang w:val="en-GB" w:eastAsia="en-GB"/>
              </w:rPr>
              <w:t>Mjesečna ulaznica sauna(5 ulaza)</w:t>
            </w:r>
          </w:p>
        </w:tc>
        <w:tc>
          <w:tcPr>
            <w:tcW w:w="0" w:type="auto"/>
            <w:tcBorders>
              <w:top w:val="single" w:sz="4" w:space="0" w:color="auto"/>
              <w:left w:val="nil"/>
              <w:bottom w:val="single" w:sz="4" w:space="0" w:color="auto"/>
              <w:right w:val="single" w:sz="4" w:space="0" w:color="auto"/>
            </w:tcBorders>
            <w:vAlign w:val="center"/>
          </w:tcPr>
          <w:p w14:paraId="616AFCE8"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9</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6075295F"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648,00</w:t>
            </w:r>
          </w:p>
        </w:tc>
        <w:tc>
          <w:tcPr>
            <w:tcW w:w="0" w:type="auto"/>
            <w:tcBorders>
              <w:top w:val="nil"/>
              <w:left w:val="nil"/>
              <w:bottom w:val="single" w:sz="4" w:space="0" w:color="auto"/>
              <w:right w:val="single" w:sz="4" w:space="0" w:color="auto"/>
            </w:tcBorders>
            <w:shd w:val="clear" w:color="auto" w:fill="auto"/>
            <w:noWrap/>
            <w:vAlign w:val="center"/>
          </w:tcPr>
          <w:p w14:paraId="09C0FA3B"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810,00</w:t>
            </w:r>
          </w:p>
        </w:tc>
      </w:tr>
      <w:tr w:rsidR="006C7B39" w:rsidRPr="008D1F63" w14:paraId="3F55510F" w14:textId="77777777" w:rsidTr="004D5829">
        <w:trPr>
          <w:cantSplit/>
          <w:trHeight w:val="2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F1242D" w14:textId="77777777" w:rsidR="006C7B39" w:rsidRPr="008D1F63" w:rsidRDefault="006C7B39" w:rsidP="00057F63">
            <w:pPr>
              <w:spacing w:line="240" w:lineRule="auto"/>
              <w:rPr>
                <w:rFonts w:asciiTheme="majorHAnsi" w:hAnsiTheme="majorHAnsi" w:cs="Calibri"/>
                <w:color w:val="000000"/>
                <w:lang w:val="en-GB" w:eastAsia="en-GB"/>
              </w:rPr>
            </w:pPr>
            <w:r w:rsidRPr="008D1F63">
              <w:rPr>
                <w:rFonts w:asciiTheme="majorHAnsi" w:hAnsiTheme="majorHAnsi" w:cs="Calibri"/>
                <w:color w:val="000000"/>
                <w:lang w:val="en-GB" w:eastAsia="en-GB"/>
              </w:rPr>
              <w:t>Trening I prijateljske utakmiceklubova bez gledatelja 6:00-16:00(34x25)</w:t>
            </w:r>
          </w:p>
        </w:tc>
        <w:tc>
          <w:tcPr>
            <w:tcW w:w="0" w:type="auto"/>
            <w:tcBorders>
              <w:top w:val="single" w:sz="4" w:space="0" w:color="auto"/>
              <w:left w:val="nil"/>
              <w:bottom w:val="single" w:sz="4" w:space="0" w:color="auto"/>
              <w:right w:val="single" w:sz="4" w:space="0" w:color="auto"/>
            </w:tcBorders>
            <w:vAlign w:val="center"/>
          </w:tcPr>
          <w:p w14:paraId="10C8D3BB"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20</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36F71B9"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272,01</w:t>
            </w:r>
          </w:p>
        </w:tc>
        <w:tc>
          <w:tcPr>
            <w:tcW w:w="0" w:type="auto"/>
            <w:tcBorders>
              <w:top w:val="nil"/>
              <w:left w:val="nil"/>
              <w:bottom w:val="single" w:sz="4" w:space="0" w:color="auto"/>
              <w:right w:val="single" w:sz="4" w:space="0" w:color="auto"/>
            </w:tcBorders>
            <w:shd w:val="clear" w:color="auto" w:fill="auto"/>
            <w:noWrap/>
            <w:vAlign w:val="center"/>
          </w:tcPr>
          <w:p w14:paraId="656A6FF1" w14:textId="77777777" w:rsidR="006C7B39" w:rsidRPr="008D1F63" w:rsidRDefault="006C7B39" w:rsidP="00057F63">
            <w:pPr>
              <w:spacing w:line="240" w:lineRule="auto"/>
              <w:jc w:val="right"/>
              <w:rPr>
                <w:rFonts w:asciiTheme="majorHAnsi" w:hAnsiTheme="majorHAnsi" w:cs="Calibri"/>
                <w:bCs/>
                <w:color w:val="000000"/>
                <w:lang w:val="en-GB" w:eastAsia="en-GB"/>
              </w:rPr>
            </w:pPr>
            <w:r w:rsidRPr="008D1F63">
              <w:rPr>
                <w:rFonts w:asciiTheme="majorHAnsi" w:hAnsiTheme="majorHAnsi" w:cs="Calibri"/>
                <w:bCs/>
                <w:color w:val="000000"/>
                <w:lang w:val="en-GB" w:eastAsia="en-GB"/>
              </w:rPr>
              <w:t>340,01</w:t>
            </w:r>
          </w:p>
        </w:tc>
      </w:tr>
      <w:tr w:rsidR="006C7B39" w:rsidRPr="008D1F63" w14:paraId="41788642" w14:textId="77777777" w:rsidTr="004D5829">
        <w:trPr>
          <w:cantSplit/>
          <w:trHeight w:val="20"/>
          <w:tblHead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13847D" w14:textId="77777777" w:rsidR="006C7B39" w:rsidRPr="008D1F63" w:rsidRDefault="006C7B39" w:rsidP="00057F63">
            <w:pPr>
              <w:spacing w:line="240" w:lineRule="auto"/>
              <w:rPr>
                <w:rFonts w:asciiTheme="majorHAnsi" w:hAnsiTheme="majorHAnsi" w:cs="Calibri"/>
                <w:b/>
                <w:bCs/>
                <w:color w:val="000000"/>
                <w:lang w:val="en-GB" w:eastAsia="en-GB"/>
              </w:rPr>
            </w:pPr>
            <w:r w:rsidRPr="008D1F63">
              <w:rPr>
                <w:rFonts w:asciiTheme="majorHAnsi" w:hAnsiTheme="majorHAnsi" w:cs="Calibri"/>
                <w:b/>
                <w:bCs/>
                <w:color w:val="000000"/>
                <w:lang w:val="en-GB" w:eastAsia="en-GB"/>
              </w:rPr>
              <w:t>UKUPNO</w:t>
            </w:r>
          </w:p>
        </w:tc>
        <w:tc>
          <w:tcPr>
            <w:tcW w:w="0" w:type="auto"/>
            <w:tcBorders>
              <w:top w:val="single" w:sz="4" w:space="0" w:color="auto"/>
              <w:left w:val="nil"/>
              <w:bottom w:val="single" w:sz="4" w:space="0" w:color="auto"/>
              <w:right w:val="single" w:sz="4" w:space="0" w:color="auto"/>
            </w:tcBorders>
            <w:vAlign w:val="center"/>
          </w:tcPr>
          <w:p w14:paraId="52CE99A8" w14:textId="77777777" w:rsidR="006C7B39" w:rsidRPr="008D1F63" w:rsidRDefault="006C7B39" w:rsidP="00057F63">
            <w:pPr>
              <w:spacing w:line="240" w:lineRule="auto"/>
              <w:jc w:val="right"/>
              <w:rPr>
                <w:rFonts w:asciiTheme="majorHAnsi" w:hAnsiTheme="majorHAnsi" w:cs="Calibri"/>
                <w:b/>
                <w:color w:val="000000"/>
                <w:lang w:val="en-GB" w:eastAsia="en-GB"/>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AE9B199" w14:textId="77777777" w:rsidR="006C7B39" w:rsidRPr="008D1F63" w:rsidRDefault="006C7B39" w:rsidP="00057F63">
            <w:pPr>
              <w:spacing w:line="240" w:lineRule="auto"/>
              <w:jc w:val="right"/>
              <w:rPr>
                <w:rFonts w:asciiTheme="majorHAnsi" w:hAnsiTheme="majorHAnsi" w:cs="Calibri"/>
                <w:b/>
                <w:color w:val="000000"/>
                <w:lang w:val="en-GB" w:eastAsia="en-GB"/>
              </w:rPr>
            </w:pPr>
            <w:r w:rsidRPr="008D1F63">
              <w:rPr>
                <w:rFonts w:asciiTheme="majorHAnsi" w:hAnsiTheme="majorHAnsi" w:cs="Calibri"/>
                <w:b/>
                <w:color w:val="000000"/>
                <w:lang w:val="en-GB" w:eastAsia="en-GB"/>
              </w:rPr>
              <w:t>121.996,01</w:t>
            </w:r>
          </w:p>
        </w:tc>
        <w:tc>
          <w:tcPr>
            <w:tcW w:w="0" w:type="auto"/>
            <w:tcBorders>
              <w:top w:val="nil"/>
              <w:left w:val="nil"/>
              <w:bottom w:val="single" w:sz="4" w:space="0" w:color="auto"/>
              <w:right w:val="single" w:sz="4" w:space="0" w:color="auto"/>
            </w:tcBorders>
            <w:shd w:val="clear" w:color="auto" w:fill="auto"/>
            <w:noWrap/>
            <w:vAlign w:val="center"/>
          </w:tcPr>
          <w:p w14:paraId="524F262E" w14:textId="77777777" w:rsidR="006C7B39" w:rsidRPr="008D1F63" w:rsidRDefault="006C7B39" w:rsidP="00057F63">
            <w:pPr>
              <w:spacing w:line="240" w:lineRule="auto"/>
              <w:jc w:val="right"/>
              <w:rPr>
                <w:rFonts w:asciiTheme="majorHAnsi" w:hAnsiTheme="majorHAnsi" w:cs="Calibri"/>
                <w:b/>
                <w:color w:val="000000"/>
                <w:lang w:val="en-GB" w:eastAsia="en-GB"/>
              </w:rPr>
            </w:pPr>
            <w:r w:rsidRPr="008D1F63">
              <w:rPr>
                <w:rFonts w:asciiTheme="majorHAnsi" w:hAnsiTheme="majorHAnsi" w:cs="Calibri"/>
                <w:b/>
                <w:color w:val="000000"/>
                <w:lang w:val="en-GB" w:eastAsia="en-GB"/>
              </w:rPr>
              <w:t>152.495,01</w:t>
            </w:r>
          </w:p>
        </w:tc>
      </w:tr>
      <w:bookmarkEnd w:id="22"/>
    </w:tbl>
    <w:p w14:paraId="4349B654" w14:textId="77777777" w:rsidR="006C7B39" w:rsidRPr="008D1F63" w:rsidRDefault="006C7B39" w:rsidP="00057F63">
      <w:pPr>
        <w:spacing w:line="240" w:lineRule="auto"/>
        <w:jc w:val="both"/>
        <w:rPr>
          <w:rFonts w:asciiTheme="majorHAnsi" w:hAnsiTheme="majorHAnsi"/>
          <w:color w:val="000000"/>
          <w:highlight w:val="yellow"/>
          <w:u w:val="single"/>
          <w:lang w:eastAsia="hr-HR"/>
        </w:rPr>
      </w:pPr>
    </w:p>
    <w:p w14:paraId="4F19A721" w14:textId="77777777" w:rsidR="004D5829" w:rsidRPr="008D1F63" w:rsidRDefault="004D5829" w:rsidP="00057F63">
      <w:pPr>
        <w:spacing w:line="240" w:lineRule="auto"/>
        <w:jc w:val="both"/>
        <w:rPr>
          <w:rFonts w:asciiTheme="majorHAnsi" w:hAnsiTheme="majorHAnsi"/>
          <w:color w:val="000000"/>
          <w:highlight w:val="yellow"/>
          <w:u w:val="single"/>
          <w:lang w:eastAsia="hr-HR"/>
        </w:rPr>
      </w:pPr>
    </w:p>
    <w:p w14:paraId="3A4E2804" w14:textId="77777777" w:rsidR="004D5829" w:rsidRDefault="004D5829" w:rsidP="00057F63">
      <w:pPr>
        <w:spacing w:line="240" w:lineRule="auto"/>
        <w:jc w:val="both"/>
        <w:rPr>
          <w:rFonts w:asciiTheme="majorHAnsi" w:hAnsiTheme="majorHAnsi"/>
          <w:color w:val="000000"/>
          <w:highlight w:val="yellow"/>
          <w:u w:val="single"/>
          <w:lang w:eastAsia="hr-HR"/>
        </w:rPr>
      </w:pPr>
    </w:p>
    <w:p w14:paraId="5D4BA179" w14:textId="5F7B7757" w:rsidR="00CD149E" w:rsidRPr="008D1F63" w:rsidRDefault="00CD149E" w:rsidP="0086797E">
      <w:pPr>
        <w:pStyle w:val="Odlomakpopisa"/>
        <w:numPr>
          <w:ilvl w:val="0"/>
          <w:numId w:val="11"/>
        </w:numPr>
        <w:spacing w:after="160" w:line="240" w:lineRule="auto"/>
        <w:jc w:val="both"/>
        <w:rPr>
          <w:rFonts w:asciiTheme="majorHAnsi" w:hAnsiTheme="majorHAnsi" w:cstheme="minorHAnsi"/>
          <w:b/>
          <w:bCs/>
          <w:sz w:val="24"/>
          <w:szCs w:val="24"/>
          <w:u w:val="single"/>
        </w:rPr>
      </w:pPr>
      <w:r w:rsidRPr="008D1F63">
        <w:rPr>
          <w:rFonts w:asciiTheme="majorHAnsi" w:hAnsiTheme="majorHAnsi" w:cstheme="minorHAnsi"/>
          <w:b/>
          <w:bCs/>
          <w:sz w:val="24"/>
          <w:szCs w:val="24"/>
          <w:u w:val="single"/>
        </w:rPr>
        <w:t>KOMUNALNA DJELATNOST ODRŽAVANJA SPORTSKIH I DJEČJIH IGRALIŠTA U VLASNIŠTVU GRADA</w:t>
      </w:r>
    </w:p>
    <w:p w14:paraId="6AE942A6" w14:textId="11AEC65B" w:rsidR="00B93A8F" w:rsidRPr="00325671" w:rsidRDefault="00B93A8F" w:rsidP="00057F63">
      <w:pPr>
        <w:spacing w:line="240" w:lineRule="auto"/>
        <w:jc w:val="both"/>
        <w:rPr>
          <w:rFonts w:asciiTheme="majorHAnsi" w:hAnsiTheme="majorHAnsi"/>
          <w:highlight w:val="yellow"/>
        </w:rPr>
      </w:pPr>
    </w:p>
    <w:p w14:paraId="7BB1333F" w14:textId="0B8A5F7C" w:rsidR="00B505A1" w:rsidRPr="00B505A1" w:rsidRDefault="00B505A1" w:rsidP="00057F63">
      <w:pPr>
        <w:spacing w:line="240" w:lineRule="auto"/>
        <w:jc w:val="both"/>
        <w:rPr>
          <w:rFonts w:asciiTheme="majorHAnsi" w:hAnsiTheme="majorHAnsi"/>
          <w:szCs w:val="24"/>
        </w:rPr>
      </w:pPr>
      <w:r w:rsidRPr="00B505A1">
        <w:rPr>
          <w:rFonts w:asciiTheme="majorHAnsi" w:hAnsiTheme="majorHAnsi"/>
          <w:szCs w:val="24"/>
        </w:rPr>
        <w:t>U sklopu programa održavanja 42 vanjskih sportskih igrališta koje su predana na održavanje Pula usluge i upravljanje d.o.o., u izvještajnom razdoblju izvršeni su radovi kao</w:t>
      </w:r>
      <w:r w:rsidR="00B13433">
        <w:rPr>
          <w:rFonts w:asciiTheme="majorHAnsi" w:hAnsiTheme="majorHAnsi"/>
          <w:szCs w:val="24"/>
        </w:rPr>
        <w:t>:</w:t>
      </w:r>
      <w:r w:rsidRPr="00B505A1">
        <w:rPr>
          <w:rFonts w:asciiTheme="majorHAnsi" w:hAnsiTheme="majorHAnsi"/>
          <w:szCs w:val="24"/>
        </w:rPr>
        <w:t xml:space="preserve"> zamjena mreža za golove na igralištima, demontaža i zamjena golova i koševa, učvršćivanje golova i sprava, popravci i zamjena žičanih ograda, izrada i montaža elektro ormarića, portuna, dohrana pijeskom </w:t>
      </w:r>
      <w:r w:rsidR="00E130CE">
        <w:rPr>
          <w:rFonts w:asciiTheme="majorHAnsi" w:hAnsiTheme="majorHAnsi"/>
          <w:szCs w:val="24"/>
        </w:rPr>
        <w:t>igrališta za odbojku na pijesku</w:t>
      </w:r>
      <w:r w:rsidRPr="00B505A1">
        <w:rPr>
          <w:rFonts w:asciiTheme="majorHAnsi" w:hAnsiTheme="majorHAnsi"/>
          <w:szCs w:val="24"/>
        </w:rPr>
        <w:t>, redoviti pregled i podmazivanja sprava za vježbanje, košnja, itd.</w:t>
      </w:r>
    </w:p>
    <w:p w14:paraId="5807E2A9" w14:textId="77777777" w:rsidR="00B505A1" w:rsidRPr="00B505A1" w:rsidRDefault="00B505A1" w:rsidP="00057F63">
      <w:pPr>
        <w:spacing w:line="240" w:lineRule="auto"/>
        <w:jc w:val="both"/>
        <w:rPr>
          <w:rFonts w:asciiTheme="majorHAnsi" w:hAnsiTheme="majorHAnsi"/>
          <w:szCs w:val="24"/>
        </w:rPr>
      </w:pPr>
    </w:p>
    <w:p w14:paraId="418F4117" w14:textId="0DF0A3DD" w:rsidR="00B505A1" w:rsidRPr="00B505A1" w:rsidRDefault="00B505A1" w:rsidP="00057F63">
      <w:pPr>
        <w:spacing w:line="240" w:lineRule="auto"/>
        <w:jc w:val="both"/>
        <w:rPr>
          <w:rFonts w:asciiTheme="majorHAnsi" w:hAnsiTheme="majorHAnsi"/>
          <w:szCs w:val="24"/>
        </w:rPr>
      </w:pPr>
      <w:r w:rsidRPr="00B505A1">
        <w:rPr>
          <w:rFonts w:asciiTheme="majorHAnsi" w:hAnsiTheme="majorHAnsi"/>
          <w:szCs w:val="24"/>
        </w:rPr>
        <w:t xml:space="preserve">Osim o sportskim javnim igralištima, </w:t>
      </w:r>
      <w:r w:rsidR="005D03B8">
        <w:rPr>
          <w:rFonts w:asciiTheme="majorHAnsi" w:hAnsiTheme="majorHAnsi"/>
          <w:szCs w:val="24"/>
        </w:rPr>
        <w:t>Društvo</w:t>
      </w:r>
      <w:r w:rsidRPr="00B505A1">
        <w:rPr>
          <w:rFonts w:asciiTheme="majorHAnsi" w:hAnsiTheme="majorHAnsi"/>
          <w:szCs w:val="24"/>
        </w:rPr>
        <w:t xml:space="preserve"> se brine i o 67 javnih dječjih igrališta, te o dodatnim dječjim igralištima u sklopu vrtića, a na području i u vlasništvu Grada Pule, te na temelju sklopljenog Ugovora o komunalnim uslugama s Gradom Pula.</w:t>
      </w:r>
    </w:p>
    <w:p w14:paraId="2FC0E513" w14:textId="567DC4EE" w:rsidR="00B505A1" w:rsidRPr="00B505A1" w:rsidRDefault="00B505A1" w:rsidP="00057F63">
      <w:pPr>
        <w:spacing w:line="240" w:lineRule="auto"/>
        <w:jc w:val="both"/>
        <w:rPr>
          <w:rFonts w:asciiTheme="majorHAnsi" w:hAnsiTheme="majorHAnsi"/>
          <w:szCs w:val="24"/>
        </w:rPr>
      </w:pPr>
      <w:r w:rsidRPr="00B505A1">
        <w:rPr>
          <w:rFonts w:asciiTheme="majorHAnsi" w:hAnsiTheme="majorHAnsi"/>
          <w:szCs w:val="24"/>
        </w:rPr>
        <w:t>Redovne aktivnosti provedene i u 2024.</w:t>
      </w:r>
      <w:r w:rsidR="00B13433">
        <w:rPr>
          <w:rFonts w:asciiTheme="majorHAnsi" w:hAnsiTheme="majorHAnsi"/>
          <w:szCs w:val="24"/>
        </w:rPr>
        <w:t xml:space="preserve"> </w:t>
      </w:r>
      <w:r w:rsidRPr="00B505A1">
        <w:rPr>
          <w:rFonts w:asciiTheme="majorHAnsi" w:hAnsiTheme="majorHAnsi"/>
          <w:szCs w:val="24"/>
        </w:rPr>
        <w:t>godini na ovim igralištima jesu: redovni obilasci, pregled i evidencija potrebnih radova, popravak igrala (zamjena oštećenih dijelova, farbanje, učvršćivanje i sl.), briga o ogradama oko igrališta (izrada, zamjena oštećenih dijelova, farbanje, blanjanje, montaža i sl.), čišćenje, podmazivanje, dotezanje, učvršćivanje sprava.</w:t>
      </w:r>
    </w:p>
    <w:p w14:paraId="1620DBF4" w14:textId="77777777" w:rsidR="00B505A1" w:rsidRPr="00B505A1" w:rsidRDefault="00B505A1" w:rsidP="00057F63">
      <w:pPr>
        <w:spacing w:line="240" w:lineRule="auto"/>
        <w:jc w:val="both"/>
        <w:rPr>
          <w:rFonts w:asciiTheme="majorHAnsi" w:hAnsiTheme="majorHAnsi"/>
          <w:szCs w:val="24"/>
        </w:rPr>
      </w:pPr>
    </w:p>
    <w:p w14:paraId="62383070" w14:textId="50597B12" w:rsidR="00B505A1" w:rsidRDefault="00B505A1" w:rsidP="00057F63">
      <w:pPr>
        <w:spacing w:line="240" w:lineRule="auto"/>
        <w:jc w:val="both"/>
        <w:rPr>
          <w:rFonts w:asciiTheme="majorHAnsi" w:hAnsiTheme="majorHAnsi"/>
          <w:szCs w:val="24"/>
        </w:rPr>
      </w:pPr>
      <w:r w:rsidRPr="00B505A1">
        <w:rPr>
          <w:rFonts w:asciiTheme="majorHAnsi" w:hAnsiTheme="majorHAnsi"/>
          <w:szCs w:val="24"/>
        </w:rPr>
        <w:t>Od ožujka 2024. godine preuzeto</w:t>
      </w:r>
      <w:r w:rsidR="00BD672C">
        <w:rPr>
          <w:rFonts w:asciiTheme="majorHAnsi" w:hAnsiTheme="majorHAnsi"/>
          <w:szCs w:val="24"/>
        </w:rPr>
        <w:t xml:space="preserve"> je </w:t>
      </w:r>
      <w:r w:rsidRPr="00B505A1">
        <w:rPr>
          <w:rFonts w:asciiTheme="majorHAnsi" w:hAnsiTheme="majorHAnsi"/>
          <w:szCs w:val="24"/>
        </w:rPr>
        <w:t xml:space="preserve">od </w:t>
      </w:r>
      <w:r w:rsidR="00BD672C">
        <w:rPr>
          <w:rFonts w:asciiTheme="majorHAnsi" w:hAnsiTheme="majorHAnsi"/>
          <w:szCs w:val="24"/>
        </w:rPr>
        <w:t xml:space="preserve">Pula </w:t>
      </w:r>
      <w:r w:rsidRPr="00B505A1">
        <w:rPr>
          <w:rFonts w:asciiTheme="majorHAnsi" w:hAnsiTheme="majorHAnsi"/>
          <w:szCs w:val="24"/>
        </w:rPr>
        <w:t>Herculan</w:t>
      </w:r>
      <w:r w:rsidR="00BD672C">
        <w:rPr>
          <w:rFonts w:asciiTheme="majorHAnsi" w:hAnsiTheme="majorHAnsi"/>
          <w:szCs w:val="24"/>
        </w:rPr>
        <w:t>a d.o.o.</w:t>
      </w:r>
      <w:r w:rsidRPr="00B505A1">
        <w:rPr>
          <w:rFonts w:asciiTheme="majorHAnsi" w:hAnsiTheme="majorHAnsi"/>
          <w:szCs w:val="24"/>
        </w:rPr>
        <w:t xml:space="preserve"> održavanje klupa u vlasništvu Grada Pul</w:t>
      </w:r>
      <w:r w:rsidR="00BD672C">
        <w:rPr>
          <w:rFonts w:asciiTheme="majorHAnsi" w:hAnsiTheme="majorHAnsi"/>
          <w:szCs w:val="24"/>
        </w:rPr>
        <w:t>e, a odnosi se na o</w:t>
      </w:r>
      <w:r w:rsidRPr="00B505A1">
        <w:rPr>
          <w:rFonts w:asciiTheme="majorHAnsi" w:hAnsiTheme="majorHAnsi"/>
          <w:szCs w:val="24"/>
        </w:rPr>
        <w:t>državanje</w:t>
      </w:r>
      <w:r w:rsidR="00BD672C">
        <w:rPr>
          <w:rFonts w:asciiTheme="majorHAnsi" w:hAnsiTheme="majorHAnsi"/>
          <w:szCs w:val="24"/>
        </w:rPr>
        <w:t xml:space="preserve"> </w:t>
      </w:r>
      <w:r w:rsidRPr="00B505A1">
        <w:rPr>
          <w:rFonts w:asciiTheme="majorHAnsi" w:hAnsiTheme="majorHAnsi"/>
          <w:szCs w:val="24"/>
        </w:rPr>
        <w:t>(bojanje, obrada i zamjena drvenarije) i montaž</w:t>
      </w:r>
      <w:r w:rsidR="008840FF">
        <w:rPr>
          <w:rFonts w:asciiTheme="majorHAnsi" w:hAnsiTheme="majorHAnsi"/>
          <w:szCs w:val="24"/>
        </w:rPr>
        <w:t>u</w:t>
      </w:r>
      <w:r w:rsidRPr="00B505A1">
        <w:rPr>
          <w:rFonts w:asciiTheme="majorHAnsi" w:hAnsiTheme="majorHAnsi"/>
          <w:szCs w:val="24"/>
        </w:rPr>
        <w:t xml:space="preserve"> klupa.</w:t>
      </w:r>
    </w:p>
    <w:p w14:paraId="1E13FFB9" w14:textId="77777777" w:rsidR="00644F2E" w:rsidRPr="00325671" w:rsidRDefault="00644F2E" w:rsidP="00057F63">
      <w:pPr>
        <w:spacing w:line="240" w:lineRule="auto"/>
        <w:contextualSpacing/>
        <w:jc w:val="both"/>
        <w:rPr>
          <w:rFonts w:asciiTheme="majorHAnsi" w:hAnsiTheme="majorHAnsi"/>
          <w:szCs w:val="24"/>
          <w:highlight w:val="yellow"/>
        </w:rPr>
      </w:pPr>
    </w:p>
    <w:p w14:paraId="78FC41D5" w14:textId="43A3AB22" w:rsidR="00B93A8F" w:rsidRPr="00325671" w:rsidRDefault="00B93A8F" w:rsidP="00057F63">
      <w:pPr>
        <w:spacing w:line="240" w:lineRule="auto"/>
        <w:jc w:val="both"/>
        <w:rPr>
          <w:rFonts w:asciiTheme="majorHAnsi" w:hAnsiTheme="majorHAnsi"/>
          <w:highlight w:val="yellow"/>
        </w:rPr>
      </w:pPr>
    </w:p>
    <w:p w14:paraId="7882A8D2" w14:textId="35530149" w:rsidR="00E927AB" w:rsidRPr="008D1F63" w:rsidRDefault="00E927AB" w:rsidP="0086797E">
      <w:pPr>
        <w:pStyle w:val="Odlomakpopisa"/>
        <w:numPr>
          <w:ilvl w:val="0"/>
          <w:numId w:val="11"/>
        </w:numPr>
        <w:spacing w:after="160" w:line="240" w:lineRule="auto"/>
        <w:jc w:val="both"/>
        <w:rPr>
          <w:rFonts w:asciiTheme="majorHAnsi" w:hAnsiTheme="majorHAnsi" w:cstheme="minorHAnsi"/>
          <w:b/>
          <w:bCs/>
          <w:sz w:val="24"/>
          <w:szCs w:val="24"/>
          <w:u w:val="single"/>
        </w:rPr>
      </w:pPr>
      <w:r w:rsidRPr="008D1F63">
        <w:rPr>
          <w:rFonts w:asciiTheme="majorHAnsi" w:hAnsiTheme="majorHAnsi" w:cstheme="minorHAnsi"/>
          <w:b/>
          <w:bCs/>
          <w:sz w:val="24"/>
          <w:szCs w:val="24"/>
          <w:u w:val="single"/>
        </w:rPr>
        <w:t>UPRAVLJANJE I ODRŽAVANJE ZGRADA</w:t>
      </w:r>
    </w:p>
    <w:p w14:paraId="5EA9B158" w14:textId="77777777" w:rsidR="00E927AB" w:rsidRPr="008D1F63" w:rsidRDefault="00E927AB" w:rsidP="00057F63">
      <w:pPr>
        <w:pStyle w:val="Odlomakpopisa"/>
        <w:spacing w:after="160" w:line="240" w:lineRule="auto"/>
        <w:jc w:val="both"/>
        <w:rPr>
          <w:rFonts w:asciiTheme="majorHAnsi" w:hAnsiTheme="majorHAnsi" w:cstheme="minorHAnsi"/>
          <w:sz w:val="24"/>
          <w:szCs w:val="24"/>
          <w:highlight w:val="yellow"/>
        </w:rPr>
      </w:pPr>
    </w:p>
    <w:p w14:paraId="3281AF62" w14:textId="77777777" w:rsidR="0075163B" w:rsidRPr="0043193F" w:rsidRDefault="0075163B" w:rsidP="00057F63">
      <w:pPr>
        <w:spacing w:after="160" w:line="240" w:lineRule="auto"/>
        <w:jc w:val="both"/>
        <w:rPr>
          <w:rFonts w:asciiTheme="majorHAnsi" w:hAnsiTheme="majorHAnsi" w:cstheme="minorHAnsi"/>
        </w:rPr>
      </w:pPr>
      <w:r w:rsidRPr="0043193F">
        <w:rPr>
          <w:rFonts w:asciiTheme="majorHAnsi" w:hAnsiTheme="majorHAnsi" w:cstheme="minorHAnsi"/>
        </w:rPr>
        <w:t xml:space="preserve">Jedinica zgradarstva je na dan 31.12.2024. godine upravljala sa 665 zgrada, 5.298 prostora ukupne površine 372 tisuća m2. </w:t>
      </w:r>
    </w:p>
    <w:p w14:paraId="3432012B" w14:textId="70AC3C91" w:rsidR="0075163B" w:rsidRPr="0043193F" w:rsidRDefault="0075163B" w:rsidP="00057F63">
      <w:pPr>
        <w:spacing w:after="160" w:line="240" w:lineRule="auto"/>
        <w:jc w:val="both"/>
        <w:rPr>
          <w:rFonts w:asciiTheme="majorHAnsi" w:hAnsiTheme="majorHAnsi" w:cstheme="minorHAnsi"/>
        </w:rPr>
      </w:pPr>
      <w:r w:rsidRPr="0043193F">
        <w:rPr>
          <w:rFonts w:asciiTheme="majorHAnsi" w:hAnsiTheme="majorHAnsi" w:cstheme="minorHAnsi"/>
        </w:rPr>
        <w:t xml:space="preserve">Upravlja se višestambenim i poslovnim zgradama najvećim dijelom na području Grada Pule te u gradovima Rovinj, Poreč, Vodnjan, Labin i Općinama Fažana, Ližnjan, Marčana, Medulin, Svetvinčenat i Žminj. </w:t>
      </w:r>
    </w:p>
    <w:p w14:paraId="7D639BCB" w14:textId="77777777" w:rsidR="0075163B" w:rsidRPr="0043193F" w:rsidRDefault="0075163B" w:rsidP="00057F63">
      <w:pPr>
        <w:spacing w:after="160" w:line="240" w:lineRule="auto"/>
        <w:jc w:val="both"/>
        <w:rPr>
          <w:rFonts w:asciiTheme="majorHAnsi" w:hAnsiTheme="majorHAnsi" w:cstheme="minorHAnsi"/>
        </w:rPr>
      </w:pPr>
      <w:r w:rsidRPr="0043193F">
        <w:rPr>
          <w:rFonts w:asciiTheme="majorHAnsi" w:hAnsiTheme="majorHAnsi" w:cstheme="minorHAnsi"/>
        </w:rPr>
        <w:t xml:space="preserve">Nastavno djelatnosti ostvaruju se FIKSNI (naknada upravitelju) i VARIJABILNI PRIHODI (poslovi na zgradama i objektima i ostali prihodi). </w:t>
      </w:r>
    </w:p>
    <w:p w14:paraId="715CBE64" w14:textId="77777777" w:rsidR="0075163B" w:rsidRPr="0043193F" w:rsidRDefault="0075163B" w:rsidP="00057F63">
      <w:pPr>
        <w:spacing w:after="160" w:line="240" w:lineRule="auto"/>
        <w:jc w:val="both"/>
        <w:rPr>
          <w:rFonts w:asciiTheme="majorHAnsi" w:hAnsiTheme="majorHAnsi" w:cstheme="minorHAnsi"/>
        </w:rPr>
      </w:pPr>
      <w:r w:rsidRPr="0043193F">
        <w:rPr>
          <w:rFonts w:asciiTheme="majorHAnsi" w:hAnsiTheme="majorHAnsi" w:cstheme="minorHAnsi"/>
        </w:rPr>
        <w:t xml:space="preserve">Osnovni prihod svakog Upravitelja je naknada upravitelju. </w:t>
      </w:r>
    </w:p>
    <w:p w14:paraId="0E010814" w14:textId="7E07FEEC" w:rsidR="0075163B" w:rsidRPr="0043193F" w:rsidRDefault="0075163B" w:rsidP="00057F63">
      <w:pPr>
        <w:spacing w:after="160" w:line="240" w:lineRule="auto"/>
        <w:jc w:val="both"/>
        <w:rPr>
          <w:rFonts w:asciiTheme="majorHAnsi" w:hAnsiTheme="majorHAnsi" w:cstheme="minorHAnsi"/>
        </w:rPr>
      </w:pPr>
      <w:r w:rsidRPr="0043193F">
        <w:rPr>
          <w:rFonts w:asciiTheme="majorHAnsi" w:hAnsiTheme="majorHAnsi" w:cstheme="minorHAnsi"/>
        </w:rPr>
        <w:t xml:space="preserve">Kroz primarno redovno upravljanje višestambenim objektima uz stručnu tehničku i pravnu pomoć, osim redovnih sanacija krovišta, fasada i ostalih radova na objektima, </w:t>
      </w:r>
      <w:r w:rsidR="005D03B8">
        <w:rPr>
          <w:rFonts w:asciiTheme="majorHAnsi" w:hAnsiTheme="majorHAnsi" w:cstheme="minorHAnsi"/>
        </w:rPr>
        <w:t>Društvo</w:t>
      </w:r>
      <w:r w:rsidRPr="0043193F">
        <w:rPr>
          <w:rFonts w:asciiTheme="majorHAnsi" w:hAnsiTheme="majorHAnsi" w:cstheme="minorHAnsi"/>
        </w:rPr>
        <w:t xml:space="preserve"> se operativno profiliralo u izvanrednim poslovima upravljanja poput  obnove pročelja  višestambenih  zgrada, obzirom je obnova  pročelja  prvenstveno  u starogradskoj  jezgri  jedan  od  glavnih  prioriteta  gradskog  upravitelja.  Građani kroz konstantnu komunikaciju upravitelja, prepoznaju važnost gradskog projekta „Dolcevita“ te se kontinuirano zaprimaju nove prijave za obnovu</w:t>
      </w:r>
      <w:r w:rsidR="00857565">
        <w:rPr>
          <w:rFonts w:asciiTheme="majorHAnsi" w:hAnsiTheme="majorHAnsi" w:cstheme="minorHAnsi"/>
        </w:rPr>
        <w:t>,</w:t>
      </w:r>
      <w:r w:rsidRPr="0043193F">
        <w:rPr>
          <w:rFonts w:asciiTheme="majorHAnsi" w:hAnsiTheme="majorHAnsi" w:cstheme="minorHAnsi"/>
        </w:rPr>
        <w:t xml:space="preserve"> što je  dodatna  motivacija  za  nastavak  provedbe  i  realizacije  projekta unutar i izvan obuhvata zaštićeno kulturno-povijesne cjeline. Kao navedeno jedinica upravlja portfeljom vrlo starih</w:t>
      </w:r>
      <w:r w:rsidR="00857565">
        <w:rPr>
          <w:rFonts w:asciiTheme="majorHAnsi" w:hAnsiTheme="majorHAnsi" w:cstheme="minorHAnsi"/>
        </w:rPr>
        <w:t>,</w:t>
      </w:r>
      <w:r w:rsidRPr="0043193F">
        <w:rPr>
          <w:rFonts w:asciiTheme="majorHAnsi" w:hAnsiTheme="majorHAnsi" w:cstheme="minorHAnsi"/>
        </w:rPr>
        <w:t xml:space="preserve"> odnosno zahtjevnih zgrada</w:t>
      </w:r>
      <w:r w:rsidR="00857565">
        <w:rPr>
          <w:rFonts w:asciiTheme="majorHAnsi" w:hAnsiTheme="majorHAnsi" w:cstheme="minorHAnsi"/>
        </w:rPr>
        <w:t>,</w:t>
      </w:r>
      <w:r w:rsidRPr="0043193F">
        <w:rPr>
          <w:rFonts w:asciiTheme="majorHAnsi" w:hAnsiTheme="majorHAnsi" w:cstheme="minorHAnsi"/>
        </w:rPr>
        <w:t xml:space="preserve"> čija je obnova vrlo složena i zahtjevna te nadgledana od strane konzervatorskog ili nadležnog gradskog odjela. </w:t>
      </w:r>
    </w:p>
    <w:p w14:paraId="589FA395" w14:textId="77777777" w:rsidR="0075163B" w:rsidRPr="0043193F" w:rsidRDefault="0075163B" w:rsidP="00057F63">
      <w:pPr>
        <w:spacing w:after="160" w:line="240" w:lineRule="auto"/>
        <w:jc w:val="both"/>
        <w:rPr>
          <w:rFonts w:asciiTheme="majorHAnsi" w:hAnsiTheme="majorHAnsi" w:cstheme="minorHAnsi"/>
        </w:rPr>
      </w:pPr>
      <w:r w:rsidRPr="0043193F">
        <w:rPr>
          <w:rFonts w:asciiTheme="majorHAnsi" w:hAnsiTheme="majorHAnsi" w:cstheme="minorHAnsi"/>
        </w:rPr>
        <w:t>U 2024. godini kroz projekt Dolcevita obnovljena su pročelja zgrada na adresi Rovinjska 9, Istarska 32, Dubrovačke bratovštine 2, Raška 7, Epulonova 14, Hermana Dalmatina 3.</w:t>
      </w:r>
    </w:p>
    <w:p w14:paraId="7F536D6E" w14:textId="77777777" w:rsidR="0075163B" w:rsidRPr="0043193F" w:rsidRDefault="0075163B" w:rsidP="00057F63">
      <w:pPr>
        <w:spacing w:after="160" w:line="240" w:lineRule="auto"/>
        <w:jc w:val="both"/>
        <w:rPr>
          <w:rFonts w:asciiTheme="majorHAnsi" w:hAnsiTheme="majorHAnsi" w:cstheme="minorHAnsi"/>
        </w:rPr>
      </w:pPr>
      <w:r w:rsidRPr="0043193F">
        <w:rPr>
          <w:rFonts w:asciiTheme="majorHAnsi" w:hAnsiTheme="majorHAnsi" w:cstheme="minorHAnsi"/>
        </w:rPr>
        <w:t xml:space="preserve">Zbog specifičnosti građevine zahtjeva se dulji period obnove ali konačan rezultat i zadovoljstvo suvlasnika pokazatelj je truda i pažnje upravitelja. </w:t>
      </w:r>
    </w:p>
    <w:p w14:paraId="3E9A2127" w14:textId="172C00DD" w:rsidR="0075163B" w:rsidRPr="004D5829" w:rsidRDefault="0075163B" w:rsidP="00057F63">
      <w:pPr>
        <w:spacing w:after="160" w:line="240" w:lineRule="auto"/>
        <w:jc w:val="both"/>
        <w:rPr>
          <w:rFonts w:asciiTheme="majorHAnsi" w:hAnsiTheme="majorHAnsi" w:cstheme="minorHAnsi"/>
        </w:rPr>
      </w:pPr>
      <w:r w:rsidRPr="0043193F">
        <w:rPr>
          <w:rFonts w:asciiTheme="majorHAnsi" w:hAnsiTheme="majorHAnsi" w:cstheme="minorHAnsi"/>
        </w:rPr>
        <w:lastRenderedPageBreak/>
        <w:t xml:space="preserve">Također, </w:t>
      </w:r>
      <w:r w:rsidRPr="004D5829">
        <w:rPr>
          <w:rFonts w:asciiTheme="majorHAnsi" w:hAnsiTheme="majorHAnsi" w:cstheme="minorHAnsi"/>
        </w:rPr>
        <w:t xml:space="preserve">proces evaluacije Energetske obnove zgrada uspješno je </w:t>
      </w:r>
      <w:r w:rsidR="005400EA">
        <w:rPr>
          <w:rFonts w:asciiTheme="majorHAnsi" w:hAnsiTheme="majorHAnsi" w:cstheme="minorHAnsi"/>
        </w:rPr>
        <w:t xml:space="preserve">proveden </w:t>
      </w:r>
      <w:r w:rsidRPr="004D5829">
        <w:rPr>
          <w:rFonts w:asciiTheme="majorHAnsi" w:hAnsiTheme="majorHAnsi" w:cstheme="minorHAnsi"/>
        </w:rPr>
        <w:t xml:space="preserve">u 2024. godini za </w:t>
      </w:r>
      <w:r w:rsidR="005400EA">
        <w:rPr>
          <w:rFonts w:asciiTheme="majorHAnsi" w:hAnsiTheme="majorHAnsi" w:cstheme="minorHAnsi"/>
        </w:rPr>
        <w:t xml:space="preserve">           </w:t>
      </w:r>
      <w:r w:rsidRPr="004D5829">
        <w:rPr>
          <w:rFonts w:asciiTheme="majorHAnsi" w:hAnsiTheme="majorHAnsi" w:cstheme="minorHAnsi"/>
        </w:rPr>
        <w:t>7 zgrada</w:t>
      </w:r>
      <w:r w:rsidR="005400EA">
        <w:rPr>
          <w:rFonts w:asciiTheme="majorHAnsi" w:hAnsiTheme="majorHAnsi" w:cstheme="minorHAnsi"/>
        </w:rPr>
        <w:t>,</w:t>
      </w:r>
      <w:r w:rsidRPr="004D5829">
        <w:rPr>
          <w:rFonts w:asciiTheme="majorHAnsi" w:hAnsiTheme="majorHAnsi" w:cstheme="minorHAnsi"/>
        </w:rPr>
        <w:t xml:space="preserve"> od kojih su se suvlasnici dviju zgrada odlučili za proces obnove </w:t>
      </w:r>
      <w:r w:rsidR="005400EA">
        <w:rPr>
          <w:rFonts w:asciiTheme="majorHAnsi" w:hAnsiTheme="majorHAnsi" w:cstheme="minorHAnsi"/>
        </w:rPr>
        <w:t>(</w:t>
      </w:r>
      <w:r w:rsidRPr="004D5829">
        <w:rPr>
          <w:rFonts w:asciiTheme="majorHAnsi" w:hAnsiTheme="majorHAnsi" w:cstheme="minorHAnsi"/>
        </w:rPr>
        <w:t>Koparska 54, 56 i Stankovićeva 34</w:t>
      </w:r>
      <w:r w:rsidR="005400EA">
        <w:rPr>
          <w:rFonts w:asciiTheme="majorHAnsi" w:hAnsiTheme="majorHAnsi" w:cstheme="minorHAnsi"/>
        </w:rPr>
        <w:t>)</w:t>
      </w:r>
      <w:r w:rsidRPr="004D5829">
        <w:rPr>
          <w:rFonts w:asciiTheme="majorHAnsi" w:hAnsiTheme="majorHAnsi" w:cstheme="minorHAnsi"/>
        </w:rPr>
        <w:t>. Za iste se kompletna realizacija obnove očekuje u svibnju 2026. godine.</w:t>
      </w:r>
    </w:p>
    <w:p w14:paraId="1CFF9125" w14:textId="39F6A950" w:rsidR="00897B6C" w:rsidRPr="004D5829" w:rsidRDefault="0075163B" w:rsidP="005400EA">
      <w:pPr>
        <w:spacing w:line="240" w:lineRule="auto"/>
        <w:jc w:val="both"/>
        <w:rPr>
          <w:rFonts w:asciiTheme="majorHAnsi" w:hAnsiTheme="majorHAnsi"/>
        </w:rPr>
      </w:pPr>
      <w:r w:rsidRPr="004D5829">
        <w:rPr>
          <w:rFonts w:asciiTheme="majorHAnsi" w:hAnsiTheme="majorHAnsi"/>
        </w:rPr>
        <w:t>Uživajući višegodišnje povjerenje zajednice, tradicijom i kvalitetom cilj je povećanje zadovoljstva korisnika usluga i biti prepoznatljiv po primjeni najbolje prakse s područja upravljanja i održavanja višestambenih i javnih zgrada.</w:t>
      </w:r>
    </w:p>
    <w:p w14:paraId="7A53DCB3" w14:textId="77777777" w:rsidR="0075163B" w:rsidRDefault="0075163B" w:rsidP="00057F63">
      <w:pPr>
        <w:pStyle w:val="Odlomakpopisa"/>
        <w:spacing w:after="160" w:line="240" w:lineRule="auto"/>
        <w:jc w:val="both"/>
        <w:rPr>
          <w:rFonts w:asciiTheme="majorHAnsi" w:hAnsiTheme="majorHAnsi" w:cstheme="minorHAnsi"/>
          <w:highlight w:val="yellow"/>
        </w:rPr>
      </w:pPr>
    </w:p>
    <w:p w14:paraId="069BE5B7" w14:textId="4E082762" w:rsidR="00897B6C" w:rsidRPr="008D1F63" w:rsidRDefault="00897B6C" w:rsidP="0086797E">
      <w:pPr>
        <w:pStyle w:val="Odlomakpopisa"/>
        <w:numPr>
          <w:ilvl w:val="0"/>
          <w:numId w:val="11"/>
        </w:numPr>
        <w:spacing w:after="160" w:line="240" w:lineRule="auto"/>
        <w:jc w:val="both"/>
        <w:rPr>
          <w:rFonts w:asciiTheme="majorHAnsi" w:hAnsiTheme="majorHAnsi" w:cstheme="minorHAnsi"/>
          <w:b/>
          <w:bCs/>
          <w:sz w:val="24"/>
          <w:szCs w:val="24"/>
          <w:u w:val="single"/>
        </w:rPr>
      </w:pPr>
      <w:r w:rsidRPr="008D1F63">
        <w:rPr>
          <w:rFonts w:asciiTheme="majorHAnsi" w:hAnsiTheme="majorHAnsi" w:cstheme="minorHAnsi"/>
          <w:b/>
          <w:bCs/>
          <w:sz w:val="24"/>
          <w:szCs w:val="24"/>
          <w:u w:val="single"/>
        </w:rPr>
        <w:t>TRŽNICE</w:t>
      </w:r>
    </w:p>
    <w:p w14:paraId="6B335567" w14:textId="77777777" w:rsidR="00897B6C" w:rsidRPr="00CC6728" w:rsidRDefault="00897B6C" w:rsidP="00057F63">
      <w:pPr>
        <w:pStyle w:val="Odlomakpopisa"/>
        <w:spacing w:after="160" w:line="240" w:lineRule="auto"/>
        <w:jc w:val="both"/>
        <w:rPr>
          <w:rFonts w:asciiTheme="majorHAnsi" w:hAnsiTheme="majorHAnsi" w:cstheme="minorHAnsi"/>
          <w:b/>
          <w:bCs/>
          <w:u w:val="single"/>
        </w:rPr>
      </w:pPr>
    </w:p>
    <w:p w14:paraId="35F52C83" w14:textId="10443BBA" w:rsidR="00897B6C" w:rsidRPr="00CC6728" w:rsidRDefault="00897B6C" w:rsidP="00057F63">
      <w:pPr>
        <w:pStyle w:val="Tijeloteksta2"/>
        <w:rPr>
          <w:rFonts w:asciiTheme="majorHAnsi" w:hAnsiTheme="majorHAnsi"/>
          <w:b/>
          <w:szCs w:val="22"/>
        </w:rPr>
      </w:pPr>
      <w:r w:rsidRPr="00CC6728">
        <w:rPr>
          <w:rFonts w:asciiTheme="majorHAnsi" w:hAnsiTheme="majorHAnsi"/>
          <w:b/>
          <w:szCs w:val="22"/>
        </w:rPr>
        <w:t xml:space="preserve">Tržnice na malo u društvu dijele se na četiri </w:t>
      </w:r>
      <w:r w:rsidR="003D748A">
        <w:rPr>
          <w:rFonts w:asciiTheme="majorHAnsi" w:hAnsiTheme="majorHAnsi"/>
          <w:b/>
          <w:szCs w:val="22"/>
        </w:rPr>
        <w:t>poslovne jedinice</w:t>
      </w:r>
      <w:r w:rsidRPr="00CC6728">
        <w:rPr>
          <w:rFonts w:asciiTheme="majorHAnsi" w:hAnsiTheme="majorHAnsi"/>
          <w:b/>
          <w:szCs w:val="22"/>
        </w:rPr>
        <w:t>:</w:t>
      </w:r>
    </w:p>
    <w:p w14:paraId="7A33339F" w14:textId="176E99CB" w:rsidR="00897B6C" w:rsidRPr="00CC6728" w:rsidRDefault="00897B6C" w:rsidP="00057F63">
      <w:pPr>
        <w:pStyle w:val="Tijeloteksta2"/>
        <w:rPr>
          <w:rFonts w:asciiTheme="majorHAnsi" w:hAnsiTheme="majorHAnsi"/>
          <w:szCs w:val="22"/>
        </w:rPr>
      </w:pPr>
      <w:r w:rsidRPr="00CC6728">
        <w:rPr>
          <w:rFonts w:asciiTheme="majorHAnsi" w:hAnsiTheme="majorHAnsi"/>
          <w:szCs w:val="22"/>
        </w:rPr>
        <w:t>1.</w:t>
      </w:r>
      <w:r w:rsidR="005400EA">
        <w:rPr>
          <w:rFonts w:asciiTheme="majorHAnsi" w:hAnsiTheme="majorHAnsi"/>
          <w:szCs w:val="22"/>
        </w:rPr>
        <w:t xml:space="preserve"> </w:t>
      </w:r>
      <w:r w:rsidRPr="00CC6728">
        <w:rPr>
          <w:rFonts w:asciiTheme="majorHAnsi" w:hAnsiTheme="majorHAnsi"/>
          <w:szCs w:val="22"/>
        </w:rPr>
        <w:t>Komunaln</w:t>
      </w:r>
      <w:r w:rsidR="005400EA">
        <w:rPr>
          <w:rFonts w:asciiTheme="majorHAnsi" w:hAnsiTheme="majorHAnsi"/>
          <w:szCs w:val="22"/>
        </w:rPr>
        <w:t>a</w:t>
      </w:r>
      <w:r w:rsidRPr="00CC6728">
        <w:rPr>
          <w:rFonts w:asciiTheme="majorHAnsi" w:hAnsiTheme="majorHAnsi"/>
          <w:szCs w:val="22"/>
        </w:rPr>
        <w:t xml:space="preserve"> djelatnost tržnice </w:t>
      </w:r>
      <w:r w:rsidR="006D7EE7">
        <w:rPr>
          <w:rFonts w:asciiTheme="majorHAnsi" w:hAnsiTheme="majorHAnsi"/>
          <w:szCs w:val="22"/>
        </w:rPr>
        <w:t>C</w:t>
      </w:r>
      <w:r w:rsidRPr="00CC6728">
        <w:rPr>
          <w:rFonts w:asciiTheme="majorHAnsi" w:hAnsiTheme="majorHAnsi"/>
          <w:szCs w:val="22"/>
        </w:rPr>
        <w:t>entar – odnosi se na zelenu tržnicu</w:t>
      </w:r>
      <w:r w:rsidR="006D7EE7">
        <w:rPr>
          <w:rFonts w:asciiTheme="majorHAnsi" w:hAnsiTheme="majorHAnsi"/>
          <w:szCs w:val="22"/>
        </w:rPr>
        <w:t>,</w:t>
      </w:r>
      <w:r w:rsidRPr="00CC6728">
        <w:rPr>
          <w:rFonts w:asciiTheme="majorHAnsi" w:hAnsiTheme="majorHAnsi"/>
          <w:szCs w:val="22"/>
        </w:rPr>
        <w:t xml:space="preserve"> odnosno prodaju na kamenim stolovima voća i povrća</w:t>
      </w:r>
      <w:r w:rsidR="005400EA">
        <w:rPr>
          <w:rFonts w:asciiTheme="majorHAnsi" w:hAnsiTheme="majorHAnsi"/>
          <w:szCs w:val="22"/>
        </w:rPr>
        <w:t>,</w:t>
      </w:r>
    </w:p>
    <w:p w14:paraId="19505F8A" w14:textId="7BDF57E6" w:rsidR="00897B6C" w:rsidRPr="00CC6728" w:rsidRDefault="00897B6C" w:rsidP="00057F63">
      <w:pPr>
        <w:pStyle w:val="Tijeloteksta2"/>
        <w:rPr>
          <w:rFonts w:asciiTheme="majorHAnsi" w:hAnsiTheme="majorHAnsi"/>
          <w:szCs w:val="22"/>
        </w:rPr>
      </w:pPr>
      <w:r w:rsidRPr="00CC6728">
        <w:rPr>
          <w:rFonts w:asciiTheme="majorHAnsi" w:hAnsiTheme="majorHAnsi"/>
          <w:szCs w:val="22"/>
        </w:rPr>
        <w:t>2. Ostale djelatnost</w:t>
      </w:r>
      <w:r w:rsidR="005400EA">
        <w:rPr>
          <w:rFonts w:asciiTheme="majorHAnsi" w:hAnsiTheme="majorHAnsi"/>
          <w:szCs w:val="22"/>
        </w:rPr>
        <w:t>i</w:t>
      </w:r>
      <w:r w:rsidRPr="00CC6728">
        <w:rPr>
          <w:rFonts w:asciiTheme="majorHAnsi" w:hAnsiTheme="majorHAnsi"/>
          <w:szCs w:val="22"/>
        </w:rPr>
        <w:t xml:space="preserve"> tržnice </w:t>
      </w:r>
      <w:r w:rsidR="006D7EE7">
        <w:rPr>
          <w:rFonts w:asciiTheme="majorHAnsi" w:hAnsiTheme="majorHAnsi"/>
          <w:szCs w:val="22"/>
        </w:rPr>
        <w:t>C</w:t>
      </w:r>
      <w:r w:rsidRPr="00CC6728">
        <w:rPr>
          <w:rFonts w:asciiTheme="majorHAnsi" w:hAnsiTheme="majorHAnsi"/>
          <w:szCs w:val="22"/>
        </w:rPr>
        <w:t>entar – odnosi se na djelatnosti u zgradi tržnice i to ugostiteljstva, trgovine te prodaju na štandovima i kioscima na otvorenom dijelu tržnice</w:t>
      </w:r>
      <w:r w:rsidR="005400EA">
        <w:rPr>
          <w:rFonts w:asciiTheme="majorHAnsi" w:hAnsiTheme="majorHAnsi"/>
          <w:szCs w:val="22"/>
        </w:rPr>
        <w:t>,</w:t>
      </w:r>
    </w:p>
    <w:p w14:paraId="3B6DDF84" w14:textId="423C1E99" w:rsidR="00897B6C" w:rsidRPr="00CC6728" w:rsidRDefault="00897B6C" w:rsidP="00057F63">
      <w:pPr>
        <w:pStyle w:val="Tijeloteksta2"/>
        <w:rPr>
          <w:rFonts w:asciiTheme="majorHAnsi" w:hAnsiTheme="majorHAnsi"/>
          <w:szCs w:val="22"/>
        </w:rPr>
      </w:pPr>
      <w:r w:rsidRPr="00CC6728">
        <w:rPr>
          <w:rFonts w:asciiTheme="majorHAnsi" w:hAnsiTheme="majorHAnsi"/>
          <w:szCs w:val="22"/>
        </w:rPr>
        <w:t>3. Komunaln</w:t>
      </w:r>
      <w:r w:rsidR="006D7EE7">
        <w:rPr>
          <w:rFonts w:asciiTheme="majorHAnsi" w:hAnsiTheme="majorHAnsi"/>
          <w:szCs w:val="22"/>
        </w:rPr>
        <w:t>a</w:t>
      </w:r>
      <w:r w:rsidRPr="00CC6728">
        <w:rPr>
          <w:rFonts w:asciiTheme="majorHAnsi" w:hAnsiTheme="majorHAnsi"/>
          <w:szCs w:val="22"/>
        </w:rPr>
        <w:t xml:space="preserve"> djelatnost tržnice Veruda – odnosi se na zelenu tržnicu</w:t>
      </w:r>
      <w:r w:rsidR="006D7EE7">
        <w:rPr>
          <w:rFonts w:asciiTheme="majorHAnsi" w:hAnsiTheme="majorHAnsi"/>
          <w:szCs w:val="22"/>
        </w:rPr>
        <w:t>,</w:t>
      </w:r>
      <w:r w:rsidRPr="00CC6728">
        <w:rPr>
          <w:rFonts w:asciiTheme="majorHAnsi" w:hAnsiTheme="majorHAnsi"/>
          <w:szCs w:val="22"/>
        </w:rPr>
        <w:t xml:space="preserve"> odnosno prodaju na štandovima voća i povrća</w:t>
      </w:r>
      <w:r w:rsidR="005400EA">
        <w:rPr>
          <w:rFonts w:asciiTheme="majorHAnsi" w:hAnsiTheme="majorHAnsi"/>
          <w:szCs w:val="22"/>
        </w:rPr>
        <w:t>,</w:t>
      </w:r>
    </w:p>
    <w:p w14:paraId="01248F24" w14:textId="638A950B" w:rsidR="00897B6C" w:rsidRPr="00CC6728" w:rsidRDefault="00897B6C" w:rsidP="00057F63">
      <w:pPr>
        <w:pStyle w:val="Tijeloteksta2"/>
        <w:rPr>
          <w:rFonts w:asciiTheme="majorHAnsi" w:hAnsiTheme="majorHAnsi"/>
          <w:szCs w:val="22"/>
        </w:rPr>
      </w:pPr>
      <w:r w:rsidRPr="00CC6728">
        <w:rPr>
          <w:rFonts w:asciiTheme="majorHAnsi" w:hAnsiTheme="majorHAnsi"/>
          <w:szCs w:val="22"/>
        </w:rPr>
        <w:t>4.</w:t>
      </w:r>
      <w:r w:rsidR="005400EA">
        <w:rPr>
          <w:rFonts w:asciiTheme="majorHAnsi" w:hAnsiTheme="majorHAnsi"/>
          <w:szCs w:val="22"/>
        </w:rPr>
        <w:t xml:space="preserve"> </w:t>
      </w:r>
      <w:r w:rsidRPr="00CC6728">
        <w:rPr>
          <w:rFonts w:asciiTheme="majorHAnsi" w:hAnsiTheme="majorHAnsi"/>
          <w:szCs w:val="22"/>
        </w:rPr>
        <w:t>Ostale djelatnosti tržnice Veruda – odnosi se na djelatnosti u kioscima na tržnici i to  ugostiteljstva, trgovine, te prodaju na štandovima i kioscima na otvorenom dijelu tržnice</w:t>
      </w:r>
      <w:r w:rsidR="005400EA">
        <w:rPr>
          <w:rFonts w:asciiTheme="majorHAnsi" w:hAnsiTheme="majorHAnsi"/>
          <w:szCs w:val="22"/>
        </w:rPr>
        <w:t>.</w:t>
      </w:r>
    </w:p>
    <w:p w14:paraId="281E9FA7" w14:textId="77777777" w:rsidR="00897B6C" w:rsidRPr="00325671" w:rsidRDefault="00897B6C" w:rsidP="00057F63">
      <w:pPr>
        <w:pStyle w:val="Odlomakpopisa"/>
        <w:spacing w:after="160" w:line="240" w:lineRule="auto"/>
        <w:jc w:val="both"/>
        <w:rPr>
          <w:rFonts w:asciiTheme="majorHAnsi" w:hAnsiTheme="majorHAnsi" w:cstheme="minorHAnsi"/>
          <w:b/>
          <w:bCs/>
          <w:highlight w:val="yellow"/>
          <w:u w:val="single"/>
        </w:rPr>
      </w:pPr>
    </w:p>
    <w:p w14:paraId="3F9463A0" w14:textId="5E15263D" w:rsidR="008D6ED6" w:rsidRPr="008D1F63" w:rsidRDefault="00897B6C" w:rsidP="00057F63">
      <w:pPr>
        <w:spacing w:line="240" w:lineRule="auto"/>
        <w:jc w:val="both"/>
        <w:rPr>
          <w:rFonts w:asciiTheme="majorHAnsi" w:hAnsiTheme="majorHAnsi"/>
          <w:bCs/>
        </w:rPr>
      </w:pPr>
      <w:r w:rsidRPr="008D1F63">
        <w:rPr>
          <w:rFonts w:asciiTheme="majorHAnsi" w:hAnsiTheme="majorHAnsi"/>
          <w:bCs/>
        </w:rPr>
        <w:t>KAPACITETI</w:t>
      </w:r>
      <w:r w:rsidR="001D1086" w:rsidRPr="008D1F63">
        <w:rPr>
          <w:rFonts w:asciiTheme="majorHAnsi" w:hAnsiTheme="majorHAnsi"/>
          <w:bCs/>
        </w:rPr>
        <w:t xml:space="preserve"> TRŽNICE</w:t>
      </w:r>
    </w:p>
    <w:tbl>
      <w:tblPr>
        <w:tblpPr w:leftFromText="180" w:rightFromText="180" w:vertAnchor="text" w:horzAnchor="margin" w:tblpY="1"/>
        <w:tblW w:w="0" w:type="auto"/>
        <w:tblLook w:val="04A0" w:firstRow="1" w:lastRow="0" w:firstColumn="1" w:lastColumn="0" w:noHBand="0" w:noVBand="1"/>
      </w:tblPr>
      <w:tblGrid>
        <w:gridCol w:w="696"/>
        <w:gridCol w:w="3510"/>
        <w:gridCol w:w="653"/>
        <w:gridCol w:w="1623"/>
        <w:gridCol w:w="653"/>
        <w:gridCol w:w="1623"/>
      </w:tblGrid>
      <w:tr w:rsidR="0049287C" w:rsidRPr="008D1F63" w14:paraId="518B41C9" w14:textId="77777777" w:rsidTr="005D17CA">
        <w:trPr>
          <w:trHeight w:val="283"/>
        </w:trPr>
        <w:tc>
          <w:tcPr>
            <w:tcW w:w="0" w:type="auto"/>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07590234" w14:textId="77777777" w:rsidR="001D1086" w:rsidRPr="008D1F63" w:rsidRDefault="001D1086" w:rsidP="00057F63">
            <w:pPr>
              <w:spacing w:line="240" w:lineRule="auto"/>
              <w:rPr>
                <w:rFonts w:asciiTheme="majorHAnsi" w:hAnsiTheme="majorHAnsi"/>
                <w:b/>
                <w:bCs/>
                <w:lang w:eastAsia="hr-HR"/>
              </w:rPr>
            </w:pPr>
            <w:bookmarkStart w:id="23" w:name="_Hlk161145756"/>
            <w:r w:rsidRPr="008D1F63">
              <w:rPr>
                <w:rFonts w:asciiTheme="majorHAnsi" w:hAnsiTheme="majorHAnsi"/>
                <w:b/>
                <w:bCs/>
                <w:lang w:eastAsia="hr-HR"/>
              </w:rPr>
              <w:t>R.br.</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7CB648C6" w14:textId="77777777" w:rsidR="001D1086" w:rsidRPr="008D1F63" w:rsidRDefault="001D1086" w:rsidP="00057F63">
            <w:pPr>
              <w:spacing w:line="240" w:lineRule="auto"/>
              <w:rPr>
                <w:rFonts w:asciiTheme="majorHAnsi" w:hAnsiTheme="majorHAnsi"/>
                <w:b/>
                <w:bCs/>
                <w:lang w:eastAsia="hr-HR"/>
              </w:rPr>
            </w:pPr>
            <w:r w:rsidRPr="008D1F63">
              <w:rPr>
                <w:rFonts w:asciiTheme="majorHAnsi" w:hAnsiTheme="majorHAnsi"/>
                <w:b/>
                <w:bCs/>
                <w:lang w:eastAsia="hr-HR"/>
              </w:rPr>
              <w:t>Vrsta kapaciteta</w:t>
            </w:r>
          </w:p>
        </w:tc>
        <w:tc>
          <w:tcPr>
            <w:tcW w:w="0" w:type="auto"/>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7812C37F" w14:textId="77777777" w:rsidR="001D1086" w:rsidRPr="008D1F63" w:rsidRDefault="001D1086" w:rsidP="00057F63">
            <w:pPr>
              <w:spacing w:line="240" w:lineRule="auto"/>
              <w:jc w:val="center"/>
              <w:rPr>
                <w:rFonts w:asciiTheme="majorHAnsi" w:hAnsiTheme="majorHAnsi"/>
                <w:b/>
                <w:bCs/>
                <w:lang w:eastAsia="hr-HR"/>
              </w:rPr>
            </w:pPr>
            <w:r w:rsidRPr="008D1F63">
              <w:rPr>
                <w:rFonts w:asciiTheme="majorHAnsi" w:hAnsiTheme="majorHAnsi"/>
                <w:b/>
                <w:bCs/>
                <w:lang w:eastAsia="hr-HR"/>
              </w:rPr>
              <w:t>Ukupni kapacitet</w:t>
            </w:r>
          </w:p>
        </w:tc>
        <w:tc>
          <w:tcPr>
            <w:tcW w:w="0" w:type="auto"/>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02E2CAD0" w14:textId="77777777" w:rsidR="001D1086" w:rsidRPr="008D1F63" w:rsidRDefault="001D1086" w:rsidP="00057F63">
            <w:pPr>
              <w:spacing w:line="240" w:lineRule="auto"/>
              <w:jc w:val="center"/>
              <w:rPr>
                <w:rFonts w:asciiTheme="majorHAnsi" w:hAnsiTheme="majorHAnsi"/>
                <w:b/>
                <w:bCs/>
                <w:lang w:eastAsia="hr-HR"/>
              </w:rPr>
            </w:pPr>
            <w:r w:rsidRPr="008D1F63">
              <w:rPr>
                <w:rFonts w:asciiTheme="majorHAnsi" w:hAnsiTheme="majorHAnsi"/>
                <w:b/>
                <w:bCs/>
                <w:lang w:eastAsia="hr-HR"/>
              </w:rPr>
              <w:t>Iskorištenost</w:t>
            </w:r>
          </w:p>
        </w:tc>
      </w:tr>
      <w:tr w:rsidR="001D1086" w:rsidRPr="008D1F63" w14:paraId="63AD96BC" w14:textId="77777777" w:rsidTr="005D17CA">
        <w:trPr>
          <w:trHeight w:val="283"/>
        </w:trPr>
        <w:tc>
          <w:tcPr>
            <w:tcW w:w="0" w:type="auto"/>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667AD03" w14:textId="77777777" w:rsidR="001D1086" w:rsidRPr="008D1F63" w:rsidRDefault="001D1086" w:rsidP="00057F63">
            <w:pPr>
              <w:spacing w:line="240" w:lineRule="auto"/>
              <w:rPr>
                <w:rFonts w:asciiTheme="majorHAnsi" w:hAnsiTheme="majorHAnsi"/>
                <w:b/>
                <w:bCs/>
                <w:lang w:eastAsia="hr-HR"/>
              </w:rPr>
            </w:pPr>
          </w:p>
        </w:tc>
        <w:tc>
          <w:tcPr>
            <w:tcW w:w="0" w:type="auto"/>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26539A3" w14:textId="77777777" w:rsidR="001D1086" w:rsidRPr="008D1F63" w:rsidRDefault="001D1086" w:rsidP="00057F63">
            <w:pPr>
              <w:spacing w:line="240" w:lineRule="auto"/>
              <w:rPr>
                <w:rFonts w:asciiTheme="majorHAnsi" w:hAnsiTheme="majorHAnsi"/>
                <w:b/>
                <w:bCs/>
                <w:lang w:eastAsia="hr-HR"/>
              </w:rPr>
            </w:pP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060EB1E" w14:textId="77777777" w:rsidR="001D1086" w:rsidRPr="008D1F63" w:rsidRDefault="001D1086" w:rsidP="00057F63">
            <w:pPr>
              <w:spacing w:line="240" w:lineRule="auto"/>
              <w:jc w:val="center"/>
              <w:rPr>
                <w:rFonts w:asciiTheme="majorHAnsi" w:hAnsiTheme="majorHAnsi"/>
                <w:b/>
                <w:bCs/>
                <w:lang w:eastAsia="hr-HR"/>
              </w:rPr>
            </w:pPr>
            <w:r w:rsidRPr="008D1F63">
              <w:rPr>
                <w:rFonts w:asciiTheme="majorHAnsi" w:hAnsiTheme="majorHAnsi"/>
                <w:b/>
                <w:bCs/>
                <w:lang w:eastAsia="hr-HR"/>
              </w:rPr>
              <w:t>Broj</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128D3FC" w14:textId="77777777" w:rsidR="001D1086" w:rsidRPr="008D1F63" w:rsidRDefault="001D1086" w:rsidP="00057F63">
            <w:pPr>
              <w:spacing w:line="240" w:lineRule="auto"/>
              <w:rPr>
                <w:rFonts w:asciiTheme="majorHAnsi" w:hAnsiTheme="majorHAnsi"/>
                <w:b/>
                <w:bCs/>
                <w:vertAlign w:val="superscript"/>
                <w:lang w:eastAsia="hr-HR"/>
              </w:rPr>
            </w:pPr>
            <w:r w:rsidRPr="008D1F63">
              <w:rPr>
                <w:rFonts w:asciiTheme="majorHAnsi" w:hAnsiTheme="majorHAnsi"/>
                <w:b/>
                <w:bCs/>
                <w:lang w:eastAsia="hr-HR"/>
              </w:rPr>
              <w:t>Površina u m</w:t>
            </w:r>
            <w:r w:rsidRPr="008D1F63">
              <w:rPr>
                <w:rFonts w:asciiTheme="majorHAnsi" w:hAnsiTheme="majorHAnsi"/>
                <w:b/>
                <w:bCs/>
                <w:vertAlign w:val="superscript"/>
                <w:lang w:eastAsia="hr-HR"/>
              </w:rPr>
              <w:t>2</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6594E94" w14:textId="77777777" w:rsidR="001D1086" w:rsidRPr="008D1F63" w:rsidRDefault="001D1086" w:rsidP="00057F63">
            <w:pPr>
              <w:spacing w:line="240" w:lineRule="auto"/>
              <w:jc w:val="center"/>
              <w:rPr>
                <w:rFonts w:asciiTheme="majorHAnsi" w:hAnsiTheme="majorHAnsi"/>
                <w:b/>
                <w:bCs/>
                <w:lang w:eastAsia="hr-HR"/>
              </w:rPr>
            </w:pPr>
            <w:r w:rsidRPr="008D1F63">
              <w:rPr>
                <w:rFonts w:asciiTheme="majorHAnsi" w:hAnsiTheme="majorHAnsi"/>
                <w:b/>
                <w:bCs/>
                <w:lang w:eastAsia="hr-HR"/>
              </w:rPr>
              <w:t>Broj</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B284A0C" w14:textId="77777777" w:rsidR="001D1086" w:rsidRPr="008D1F63" w:rsidRDefault="001D1086" w:rsidP="00057F63">
            <w:pPr>
              <w:spacing w:line="240" w:lineRule="auto"/>
              <w:rPr>
                <w:rFonts w:asciiTheme="majorHAnsi" w:hAnsiTheme="majorHAnsi"/>
                <w:b/>
                <w:bCs/>
                <w:lang w:eastAsia="hr-HR"/>
              </w:rPr>
            </w:pPr>
            <w:r w:rsidRPr="008D1F63">
              <w:rPr>
                <w:rFonts w:asciiTheme="majorHAnsi" w:hAnsiTheme="majorHAnsi"/>
                <w:b/>
                <w:bCs/>
                <w:lang w:eastAsia="hr-HR"/>
              </w:rPr>
              <w:t>Površina u m</w:t>
            </w:r>
            <w:r w:rsidRPr="008D1F63">
              <w:rPr>
                <w:rFonts w:asciiTheme="majorHAnsi" w:hAnsiTheme="majorHAnsi"/>
                <w:b/>
                <w:bCs/>
                <w:vertAlign w:val="superscript"/>
                <w:lang w:eastAsia="hr-HR"/>
              </w:rPr>
              <w:t>2</w:t>
            </w:r>
            <w:r w:rsidRPr="008D1F63">
              <w:rPr>
                <w:rFonts w:asciiTheme="majorHAnsi" w:hAnsiTheme="majorHAnsi"/>
                <w:b/>
                <w:bCs/>
                <w:lang w:eastAsia="hr-HR"/>
              </w:rPr>
              <w:t xml:space="preserve"> </w:t>
            </w:r>
          </w:p>
        </w:tc>
      </w:tr>
      <w:tr w:rsidR="0049287C" w:rsidRPr="008D1F63" w14:paraId="3C4CEDE3" w14:textId="77777777" w:rsidTr="005D17C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7C851D" w14:textId="77777777" w:rsidR="001D1086" w:rsidRPr="008D1F63" w:rsidRDefault="001D1086" w:rsidP="00057F63">
            <w:pPr>
              <w:spacing w:line="240" w:lineRule="auto"/>
              <w:jc w:val="right"/>
              <w:rPr>
                <w:rFonts w:asciiTheme="majorHAnsi" w:hAnsiTheme="majorHAnsi"/>
                <w:lang w:eastAsia="hr-HR"/>
              </w:rPr>
            </w:pPr>
            <w:r w:rsidRPr="008D1F63">
              <w:rPr>
                <w:rFonts w:asciiTheme="majorHAnsi" w:hAnsiTheme="majorHAnsi"/>
                <w:lang w:eastAsia="hr-HR"/>
              </w:rPr>
              <w:t>1</w:t>
            </w:r>
          </w:p>
        </w:tc>
        <w:tc>
          <w:tcPr>
            <w:tcW w:w="0" w:type="auto"/>
            <w:tcBorders>
              <w:top w:val="nil"/>
              <w:left w:val="nil"/>
              <w:bottom w:val="single" w:sz="4" w:space="0" w:color="auto"/>
              <w:right w:val="single" w:sz="4" w:space="0" w:color="auto"/>
            </w:tcBorders>
            <w:shd w:val="clear" w:color="auto" w:fill="auto"/>
            <w:noWrap/>
            <w:vAlign w:val="center"/>
            <w:hideMark/>
          </w:tcPr>
          <w:p w14:paraId="650B62B4" w14:textId="77777777" w:rsidR="001D1086" w:rsidRPr="008D1F63" w:rsidRDefault="001D1086" w:rsidP="00057F63">
            <w:pPr>
              <w:spacing w:line="240" w:lineRule="auto"/>
              <w:rPr>
                <w:rFonts w:asciiTheme="majorHAnsi" w:hAnsiTheme="majorHAnsi"/>
                <w:lang w:eastAsia="hr-HR"/>
              </w:rPr>
            </w:pPr>
            <w:r w:rsidRPr="008D1F63">
              <w:rPr>
                <w:rFonts w:asciiTheme="majorHAnsi" w:hAnsiTheme="majorHAnsi"/>
                <w:lang w:eastAsia="hr-HR"/>
              </w:rPr>
              <w:t xml:space="preserve">Vanjski lokali </w:t>
            </w:r>
          </w:p>
        </w:tc>
        <w:tc>
          <w:tcPr>
            <w:tcW w:w="0" w:type="auto"/>
            <w:tcBorders>
              <w:top w:val="nil"/>
              <w:left w:val="nil"/>
              <w:bottom w:val="single" w:sz="4" w:space="0" w:color="auto"/>
              <w:right w:val="single" w:sz="4" w:space="0" w:color="auto"/>
            </w:tcBorders>
            <w:shd w:val="clear" w:color="auto" w:fill="auto"/>
            <w:noWrap/>
            <w:vAlign w:val="center"/>
            <w:hideMark/>
          </w:tcPr>
          <w:p w14:paraId="00D683F0" w14:textId="77777777" w:rsidR="001D1086" w:rsidRPr="008D1F63" w:rsidRDefault="001D1086" w:rsidP="00057F63">
            <w:pPr>
              <w:spacing w:line="240" w:lineRule="auto"/>
              <w:jc w:val="center"/>
              <w:rPr>
                <w:rFonts w:asciiTheme="majorHAnsi" w:hAnsiTheme="majorHAnsi"/>
                <w:lang w:eastAsia="hr-HR"/>
              </w:rPr>
            </w:pPr>
            <w:r w:rsidRPr="008D1F63">
              <w:rPr>
                <w:rFonts w:asciiTheme="majorHAnsi" w:hAnsiTheme="majorHAnsi"/>
                <w:lang w:eastAsia="hr-HR"/>
              </w:rPr>
              <w:t>17</w:t>
            </w:r>
          </w:p>
        </w:tc>
        <w:tc>
          <w:tcPr>
            <w:tcW w:w="0" w:type="auto"/>
            <w:tcBorders>
              <w:top w:val="nil"/>
              <w:left w:val="nil"/>
              <w:bottom w:val="single" w:sz="4" w:space="0" w:color="auto"/>
              <w:right w:val="single" w:sz="4" w:space="0" w:color="auto"/>
            </w:tcBorders>
            <w:shd w:val="clear" w:color="auto" w:fill="auto"/>
            <w:noWrap/>
            <w:vAlign w:val="center"/>
            <w:hideMark/>
          </w:tcPr>
          <w:p w14:paraId="40903AEC" w14:textId="77777777" w:rsidR="001D1086" w:rsidRPr="008D1F63" w:rsidRDefault="001D1086" w:rsidP="00057F63">
            <w:pPr>
              <w:spacing w:line="240" w:lineRule="auto"/>
              <w:jc w:val="right"/>
              <w:rPr>
                <w:rFonts w:asciiTheme="majorHAnsi" w:hAnsiTheme="majorHAnsi"/>
                <w:lang w:eastAsia="hr-HR"/>
              </w:rPr>
            </w:pPr>
            <w:r w:rsidRPr="008D1F63">
              <w:rPr>
                <w:rFonts w:asciiTheme="majorHAnsi" w:hAnsiTheme="majorHAnsi"/>
                <w:lang w:eastAsia="hr-HR"/>
              </w:rPr>
              <w:t>291,73</w:t>
            </w:r>
          </w:p>
        </w:tc>
        <w:tc>
          <w:tcPr>
            <w:tcW w:w="0" w:type="auto"/>
            <w:tcBorders>
              <w:top w:val="nil"/>
              <w:left w:val="nil"/>
              <w:bottom w:val="single" w:sz="4" w:space="0" w:color="auto"/>
              <w:right w:val="single" w:sz="4" w:space="0" w:color="auto"/>
            </w:tcBorders>
            <w:shd w:val="clear" w:color="auto" w:fill="auto"/>
            <w:noWrap/>
            <w:vAlign w:val="center"/>
            <w:hideMark/>
          </w:tcPr>
          <w:p w14:paraId="78313411" w14:textId="77777777" w:rsidR="001D1086" w:rsidRPr="008D1F63" w:rsidRDefault="001D1086" w:rsidP="00057F63">
            <w:pPr>
              <w:spacing w:line="240" w:lineRule="auto"/>
              <w:jc w:val="center"/>
              <w:rPr>
                <w:rFonts w:asciiTheme="majorHAnsi" w:hAnsiTheme="majorHAnsi"/>
                <w:lang w:eastAsia="hr-HR"/>
              </w:rPr>
            </w:pPr>
            <w:r w:rsidRPr="008D1F63">
              <w:rPr>
                <w:rFonts w:asciiTheme="majorHAnsi" w:hAnsiTheme="majorHAnsi"/>
                <w:lang w:eastAsia="hr-HR"/>
              </w:rPr>
              <w:t>17</w:t>
            </w:r>
          </w:p>
        </w:tc>
        <w:tc>
          <w:tcPr>
            <w:tcW w:w="0" w:type="auto"/>
            <w:tcBorders>
              <w:top w:val="nil"/>
              <w:left w:val="nil"/>
              <w:bottom w:val="single" w:sz="4" w:space="0" w:color="auto"/>
              <w:right w:val="single" w:sz="4" w:space="0" w:color="auto"/>
            </w:tcBorders>
            <w:shd w:val="clear" w:color="auto" w:fill="auto"/>
            <w:noWrap/>
            <w:vAlign w:val="center"/>
            <w:hideMark/>
          </w:tcPr>
          <w:p w14:paraId="12A76EA8" w14:textId="77777777" w:rsidR="001D1086" w:rsidRPr="008D1F63" w:rsidRDefault="001D1086" w:rsidP="00057F63">
            <w:pPr>
              <w:spacing w:line="240" w:lineRule="auto"/>
              <w:jc w:val="right"/>
              <w:rPr>
                <w:rFonts w:asciiTheme="majorHAnsi" w:hAnsiTheme="majorHAnsi"/>
                <w:lang w:eastAsia="hr-HR"/>
              </w:rPr>
            </w:pPr>
            <w:r w:rsidRPr="008D1F63">
              <w:rPr>
                <w:rFonts w:asciiTheme="majorHAnsi" w:hAnsiTheme="majorHAnsi"/>
                <w:lang w:eastAsia="hr-HR"/>
              </w:rPr>
              <w:t>291,73</w:t>
            </w:r>
          </w:p>
        </w:tc>
      </w:tr>
      <w:tr w:rsidR="0049287C" w:rsidRPr="008D1F63" w14:paraId="172B7B73" w14:textId="77777777" w:rsidTr="005D17C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4EE28C" w14:textId="77777777" w:rsidR="001D1086" w:rsidRPr="008D1F63" w:rsidRDefault="001D1086" w:rsidP="00057F63">
            <w:pPr>
              <w:spacing w:line="240" w:lineRule="auto"/>
              <w:jc w:val="right"/>
              <w:rPr>
                <w:rFonts w:asciiTheme="majorHAnsi" w:hAnsiTheme="majorHAnsi"/>
                <w:lang w:eastAsia="hr-HR"/>
              </w:rPr>
            </w:pPr>
            <w:r w:rsidRPr="008D1F63">
              <w:rPr>
                <w:rFonts w:asciiTheme="majorHAnsi" w:hAnsiTheme="majorHAnsi"/>
                <w:lang w:eastAsia="hr-HR"/>
              </w:rPr>
              <w:t>2</w:t>
            </w:r>
          </w:p>
        </w:tc>
        <w:tc>
          <w:tcPr>
            <w:tcW w:w="0" w:type="auto"/>
            <w:tcBorders>
              <w:top w:val="nil"/>
              <w:left w:val="nil"/>
              <w:bottom w:val="single" w:sz="4" w:space="0" w:color="auto"/>
              <w:right w:val="single" w:sz="4" w:space="0" w:color="auto"/>
            </w:tcBorders>
            <w:shd w:val="clear" w:color="auto" w:fill="auto"/>
            <w:noWrap/>
            <w:vAlign w:val="center"/>
            <w:hideMark/>
          </w:tcPr>
          <w:p w14:paraId="635600D4" w14:textId="77777777" w:rsidR="001D1086" w:rsidRPr="008D1F63" w:rsidRDefault="001D1086" w:rsidP="00057F63">
            <w:pPr>
              <w:spacing w:line="240" w:lineRule="auto"/>
              <w:rPr>
                <w:rFonts w:asciiTheme="majorHAnsi" w:hAnsiTheme="majorHAnsi"/>
                <w:lang w:eastAsia="hr-HR"/>
              </w:rPr>
            </w:pPr>
            <w:r w:rsidRPr="008D1F63">
              <w:rPr>
                <w:rFonts w:asciiTheme="majorHAnsi" w:hAnsiTheme="majorHAnsi"/>
                <w:lang w:eastAsia="hr-HR"/>
              </w:rPr>
              <w:t>Mesnice</w:t>
            </w:r>
          </w:p>
        </w:tc>
        <w:tc>
          <w:tcPr>
            <w:tcW w:w="0" w:type="auto"/>
            <w:tcBorders>
              <w:top w:val="nil"/>
              <w:left w:val="nil"/>
              <w:bottom w:val="single" w:sz="4" w:space="0" w:color="auto"/>
              <w:right w:val="single" w:sz="4" w:space="0" w:color="auto"/>
            </w:tcBorders>
            <w:shd w:val="clear" w:color="auto" w:fill="auto"/>
            <w:noWrap/>
            <w:vAlign w:val="center"/>
            <w:hideMark/>
          </w:tcPr>
          <w:p w14:paraId="756ABB79" w14:textId="77777777" w:rsidR="001D1086" w:rsidRPr="008D1F63" w:rsidRDefault="001D1086" w:rsidP="00057F63">
            <w:pPr>
              <w:spacing w:line="240" w:lineRule="auto"/>
              <w:jc w:val="center"/>
              <w:rPr>
                <w:rFonts w:asciiTheme="majorHAnsi" w:hAnsiTheme="majorHAnsi"/>
                <w:lang w:eastAsia="hr-HR"/>
              </w:rPr>
            </w:pPr>
            <w:r w:rsidRPr="008D1F63">
              <w:rPr>
                <w:rFonts w:asciiTheme="majorHAnsi" w:hAnsiTheme="majorHAnsi"/>
                <w:lang w:eastAsia="hr-HR"/>
              </w:rPr>
              <w:t>16</w:t>
            </w:r>
          </w:p>
        </w:tc>
        <w:tc>
          <w:tcPr>
            <w:tcW w:w="0" w:type="auto"/>
            <w:tcBorders>
              <w:top w:val="nil"/>
              <w:left w:val="nil"/>
              <w:bottom w:val="single" w:sz="4" w:space="0" w:color="auto"/>
              <w:right w:val="single" w:sz="4" w:space="0" w:color="auto"/>
            </w:tcBorders>
            <w:shd w:val="clear" w:color="auto" w:fill="auto"/>
            <w:noWrap/>
            <w:vAlign w:val="center"/>
            <w:hideMark/>
          </w:tcPr>
          <w:p w14:paraId="1AA717D5" w14:textId="77777777" w:rsidR="001D1086" w:rsidRPr="008D1F63" w:rsidRDefault="001D1086" w:rsidP="00057F63">
            <w:pPr>
              <w:spacing w:line="240" w:lineRule="auto"/>
              <w:jc w:val="right"/>
              <w:rPr>
                <w:rFonts w:asciiTheme="majorHAnsi" w:hAnsiTheme="majorHAnsi"/>
                <w:lang w:eastAsia="hr-HR"/>
              </w:rPr>
            </w:pPr>
            <w:r w:rsidRPr="008D1F63">
              <w:rPr>
                <w:rFonts w:asciiTheme="majorHAnsi" w:hAnsiTheme="majorHAnsi"/>
                <w:lang w:eastAsia="hr-HR"/>
              </w:rPr>
              <w:t>259,42</w:t>
            </w:r>
          </w:p>
        </w:tc>
        <w:tc>
          <w:tcPr>
            <w:tcW w:w="0" w:type="auto"/>
            <w:tcBorders>
              <w:top w:val="nil"/>
              <w:left w:val="nil"/>
              <w:bottom w:val="single" w:sz="4" w:space="0" w:color="auto"/>
              <w:right w:val="single" w:sz="4" w:space="0" w:color="auto"/>
            </w:tcBorders>
            <w:shd w:val="clear" w:color="auto" w:fill="auto"/>
            <w:noWrap/>
            <w:vAlign w:val="center"/>
            <w:hideMark/>
          </w:tcPr>
          <w:p w14:paraId="1749F80F" w14:textId="77777777" w:rsidR="001D1086" w:rsidRPr="008D1F63" w:rsidRDefault="001D1086" w:rsidP="00057F63">
            <w:pPr>
              <w:spacing w:line="240" w:lineRule="auto"/>
              <w:jc w:val="center"/>
              <w:rPr>
                <w:rFonts w:asciiTheme="majorHAnsi" w:hAnsiTheme="majorHAnsi"/>
                <w:lang w:eastAsia="hr-HR"/>
              </w:rPr>
            </w:pPr>
            <w:r w:rsidRPr="008D1F63">
              <w:rPr>
                <w:rFonts w:asciiTheme="majorHAnsi" w:hAnsiTheme="majorHAnsi"/>
                <w:lang w:eastAsia="hr-HR"/>
              </w:rPr>
              <w:t>16</w:t>
            </w:r>
          </w:p>
        </w:tc>
        <w:tc>
          <w:tcPr>
            <w:tcW w:w="0" w:type="auto"/>
            <w:tcBorders>
              <w:top w:val="nil"/>
              <w:left w:val="nil"/>
              <w:bottom w:val="single" w:sz="4" w:space="0" w:color="auto"/>
              <w:right w:val="single" w:sz="4" w:space="0" w:color="auto"/>
            </w:tcBorders>
            <w:shd w:val="clear" w:color="auto" w:fill="auto"/>
            <w:noWrap/>
            <w:vAlign w:val="center"/>
            <w:hideMark/>
          </w:tcPr>
          <w:p w14:paraId="0BBE1B56" w14:textId="77777777" w:rsidR="001D1086" w:rsidRPr="008D1F63" w:rsidRDefault="001D1086" w:rsidP="00057F63">
            <w:pPr>
              <w:spacing w:line="240" w:lineRule="auto"/>
              <w:jc w:val="right"/>
              <w:rPr>
                <w:rFonts w:asciiTheme="majorHAnsi" w:hAnsiTheme="majorHAnsi"/>
                <w:lang w:eastAsia="hr-HR"/>
              </w:rPr>
            </w:pPr>
            <w:r w:rsidRPr="008D1F63">
              <w:rPr>
                <w:rFonts w:asciiTheme="majorHAnsi" w:hAnsiTheme="majorHAnsi"/>
                <w:lang w:eastAsia="hr-HR"/>
              </w:rPr>
              <w:t>259,42</w:t>
            </w:r>
          </w:p>
        </w:tc>
      </w:tr>
      <w:tr w:rsidR="0049287C" w:rsidRPr="008D1F63" w14:paraId="0A9258DA" w14:textId="77777777" w:rsidTr="005D17C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2BB002" w14:textId="77777777" w:rsidR="001D1086" w:rsidRPr="008D1F63" w:rsidRDefault="001D1086" w:rsidP="00057F63">
            <w:pPr>
              <w:spacing w:line="240" w:lineRule="auto"/>
              <w:jc w:val="right"/>
              <w:rPr>
                <w:rFonts w:asciiTheme="majorHAnsi" w:hAnsiTheme="majorHAnsi"/>
                <w:lang w:eastAsia="hr-HR"/>
              </w:rPr>
            </w:pPr>
            <w:r w:rsidRPr="008D1F63">
              <w:rPr>
                <w:rFonts w:asciiTheme="majorHAnsi" w:hAnsiTheme="majorHAnsi"/>
                <w:lang w:eastAsia="hr-HR"/>
              </w:rPr>
              <w:t>3</w:t>
            </w:r>
          </w:p>
        </w:tc>
        <w:tc>
          <w:tcPr>
            <w:tcW w:w="0" w:type="auto"/>
            <w:tcBorders>
              <w:top w:val="nil"/>
              <w:left w:val="nil"/>
              <w:bottom w:val="single" w:sz="4" w:space="0" w:color="auto"/>
              <w:right w:val="single" w:sz="4" w:space="0" w:color="auto"/>
            </w:tcBorders>
            <w:shd w:val="clear" w:color="auto" w:fill="auto"/>
            <w:noWrap/>
            <w:vAlign w:val="center"/>
            <w:hideMark/>
          </w:tcPr>
          <w:p w14:paraId="790C36A2" w14:textId="77777777" w:rsidR="001D1086" w:rsidRPr="008D1F63" w:rsidRDefault="001D1086" w:rsidP="00057F63">
            <w:pPr>
              <w:spacing w:line="240" w:lineRule="auto"/>
              <w:rPr>
                <w:rFonts w:asciiTheme="majorHAnsi" w:hAnsiTheme="majorHAnsi"/>
                <w:lang w:eastAsia="hr-HR"/>
              </w:rPr>
            </w:pPr>
            <w:r w:rsidRPr="008D1F63">
              <w:rPr>
                <w:rFonts w:asciiTheme="majorHAnsi" w:hAnsiTheme="majorHAnsi"/>
                <w:lang w:eastAsia="hr-HR"/>
              </w:rPr>
              <w:t>Trgovine na katu</w:t>
            </w:r>
          </w:p>
        </w:tc>
        <w:tc>
          <w:tcPr>
            <w:tcW w:w="0" w:type="auto"/>
            <w:tcBorders>
              <w:top w:val="nil"/>
              <w:left w:val="nil"/>
              <w:bottom w:val="single" w:sz="4" w:space="0" w:color="auto"/>
              <w:right w:val="single" w:sz="4" w:space="0" w:color="auto"/>
            </w:tcBorders>
            <w:shd w:val="clear" w:color="auto" w:fill="auto"/>
            <w:noWrap/>
            <w:vAlign w:val="center"/>
            <w:hideMark/>
          </w:tcPr>
          <w:p w14:paraId="6498D312" w14:textId="77777777" w:rsidR="001D1086" w:rsidRPr="008D1F63" w:rsidRDefault="001D1086" w:rsidP="00057F63">
            <w:pPr>
              <w:spacing w:line="240" w:lineRule="auto"/>
              <w:jc w:val="center"/>
              <w:rPr>
                <w:rFonts w:asciiTheme="majorHAnsi" w:hAnsiTheme="majorHAnsi"/>
                <w:lang w:eastAsia="hr-HR"/>
              </w:rPr>
            </w:pPr>
            <w:r w:rsidRPr="008D1F63">
              <w:rPr>
                <w:rFonts w:asciiTheme="majorHAnsi" w:hAnsiTheme="majorHAnsi"/>
                <w:lang w:eastAsia="hr-HR"/>
              </w:rPr>
              <w:t>7</w:t>
            </w:r>
          </w:p>
        </w:tc>
        <w:tc>
          <w:tcPr>
            <w:tcW w:w="0" w:type="auto"/>
            <w:tcBorders>
              <w:top w:val="nil"/>
              <w:left w:val="nil"/>
              <w:bottom w:val="single" w:sz="4" w:space="0" w:color="auto"/>
              <w:right w:val="single" w:sz="4" w:space="0" w:color="auto"/>
            </w:tcBorders>
            <w:shd w:val="clear" w:color="auto" w:fill="auto"/>
            <w:noWrap/>
            <w:vAlign w:val="center"/>
            <w:hideMark/>
          </w:tcPr>
          <w:p w14:paraId="55E63ADF" w14:textId="77777777" w:rsidR="001D1086" w:rsidRPr="008D1F63" w:rsidRDefault="001D1086" w:rsidP="00057F63">
            <w:pPr>
              <w:spacing w:line="240" w:lineRule="auto"/>
              <w:jc w:val="right"/>
              <w:rPr>
                <w:rFonts w:asciiTheme="majorHAnsi" w:hAnsiTheme="majorHAnsi"/>
                <w:lang w:eastAsia="hr-HR"/>
              </w:rPr>
            </w:pPr>
            <w:r w:rsidRPr="008D1F63">
              <w:rPr>
                <w:rFonts w:asciiTheme="majorHAnsi" w:hAnsiTheme="majorHAnsi"/>
                <w:lang w:eastAsia="hr-HR"/>
              </w:rPr>
              <w:t>131,39</w:t>
            </w:r>
          </w:p>
        </w:tc>
        <w:tc>
          <w:tcPr>
            <w:tcW w:w="0" w:type="auto"/>
            <w:tcBorders>
              <w:top w:val="nil"/>
              <w:left w:val="nil"/>
              <w:bottom w:val="single" w:sz="4" w:space="0" w:color="auto"/>
              <w:right w:val="single" w:sz="4" w:space="0" w:color="auto"/>
            </w:tcBorders>
            <w:shd w:val="clear" w:color="auto" w:fill="auto"/>
            <w:noWrap/>
            <w:vAlign w:val="center"/>
            <w:hideMark/>
          </w:tcPr>
          <w:p w14:paraId="7C6D54F9" w14:textId="00FF5CE7" w:rsidR="001D1086" w:rsidRPr="008D1F63" w:rsidRDefault="00CC6728" w:rsidP="00057F63">
            <w:pPr>
              <w:spacing w:line="240" w:lineRule="auto"/>
              <w:jc w:val="center"/>
              <w:rPr>
                <w:rFonts w:asciiTheme="majorHAnsi" w:hAnsiTheme="majorHAnsi"/>
                <w:lang w:eastAsia="hr-HR"/>
              </w:rPr>
            </w:pPr>
            <w:r w:rsidRPr="008D1F63">
              <w:rPr>
                <w:rFonts w:asciiTheme="majorHAnsi" w:hAnsiTheme="majorHAnsi"/>
                <w:lang w:eastAsia="hr-HR"/>
              </w:rPr>
              <w:t>3</w:t>
            </w:r>
          </w:p>
        </w:tc>
        <w:tc>
          <w:tcPr>
            <w:tcW w:w="0" w:type="auto"/>
            <w:tcBorders>
              <w:top w:val="nil"/>
              <w:left w:val="nil"/>
              <w:bottom w:val="single" w:sz="4" w:space="0" w:color="auto"/>
              <w:right w:val="single" w:sz="4" w:space="0" w:color="auto"/>
            </w:tcBorders>
            <w:shd w:val="clear" w:color="auto" w:fill="auto"/>
            <w:noWrap/>
            <w:vAlign w:val="center"/>
            <w:hideMark/>
          </w:tcPr>
          <w:p w14:paraId="0961DE1B" w14:textId="5C1632CA" w:rsidR="001D1086" w:rsidRPr="008D1F63" w:rsidRDefault="00CC6728" w:rsidP="00057F63">
            <w:pPr>
              <w:spacing w:line="240" w:lineRule="auto"/>
              <w:jc w:val="right"/>
              <w:rPr>
                <w:rFonts w:asciiTheme="majorHAnsi" w:hAnsiTheme="majorHAnsi"/>
                <w:lang w:eastAsia="hr-HR"/>
              </w:rPr>
            </w:pPr>
            <w:r w:rsidRPr="008D1F63">
              <w:rPr>
                <w:rFonts w:asciiTheme="majorHAnsi" w:hAnsiTheme="majorHAnsi"/>
                <w:lang w:eastAsia="hr-HR"/>
              </w:rPr>
              <w:t>45,70</w:t>
            </w:r>
          </w:p>
        </w:tc>
      </w:tr>
      <w:tr w:rsidR="0049287C" w:rsidRPr="008D1F63" w14:paraId="0E89F92A" w14:textId="77777777" w:rsidTr="005D17C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6748A9" w14:textId="77777777" w:rsidR="001D1086" w:rsidRPr="008D1F63" w:rsidRDefault="001D1086" w:rsidP="00057F63">
            <w:pPr>
              <w:spacing w:line="240" w:lineRule="auto"/>
              <w:jc w:val="right"/>
              <w:rPr>
                <w:rFonts w:asciiTheme="majorHAnsi" w:hAnsiTheme="majorHAnsi"/>
                <w:lang w:eastAsia="hr-HR"/>
              </w:rPr>
            </w:pPr>
            <w:r w:rsidRPr="008D1F63">
              <w:rPr>
                <w:rFonts w:asciiTheme="majorHAnsi" w:hAnsiTheme="majorHAnsi"/>
                <w:lang w:eastAsia="hr-HR"/>
              </w:rPr>
              <w:t>4</w:t>
            </w:r>
          </w:p>
        </w:tc>
        <w:tc>
          <w:tcPr>
            <w:tcW w:w="0" w:type="auto"/>
            <w:tcBorders>
              <w:top w:val="nil"/>
              <w:left w:val="nil"/>
              <w:bottom w:val="single" w:sz="4" w:space="0" w:color="auto"/>
              <w:right w:val="single" w:sz="4" w:space="0" w:color="auto"/>
            </w:tcBorders>
            <w:shd w:val="clear" w:color="auto" w:fill="auto"/>
            <w:noWrap/>
            <w:vAlign w:val="center"/>
            <w:hideMark/>
          </w:tcPr>
          <w:p w14:paraId="345B4E57" w14:textId="15471352" w:rsidR="001D1086" w:rsidRPr="008D1F63" w:rsidRDefault="001D1086" w:rsidP="00057F63">
            <w:pPr>
              <w:spacing w:line="240" w:lineRule="auto"/>
              <w:rPr>
                <w:rFonts w:asciiTheme="majorHAnsi" w:hAnsiTheme="majorHAnsi"/>
                <w:lang w:eastAsia="hr-HR"/>
              </w:rPr>
            </w:pPr>
            <w:r w:rsidRPr="008D1F63">
              <w:rPr>
                <w:rFonts w:asciiTheme="majorHAnsi" w:hAnsiTheme="majorHAnsi"/>
                <w:lang w:eastAsia="hr-HR"/>
              </w:rPr>
              <w:t>Ugostiteljstvo kat</w:t>
            </w:r>
            <w:r w:rsidR="006D7EE7">
              <w:rPr>
                <w:rFonts w:asciiTheme="majorHAnsi" w:hAnsiTheme="majorHAnsi"/>
                <w:lang w:eastAsia="hr-HR"/>
              </w:rPr>
              <w:t xml:space="preserve"> </w:t>
            </w:r>
            <w:r w:rsidRPr="008D1F63">
              <w:rPr>
                <w:rFonts w:asciiTheme="majorHAnsi" w:hAnsiTheme="majorHAnsi"/>
                <w:lang w:eastAsia="hr-HR"/>
              </w:rPr>
              <w:t>+</w:t>
            </w:r>
            <w:r w:rsidR="006D7EE7">
              <w:rPr>
                <w:rFonts w:asciiTheme="majorHAnsi" w:hAnsiTheme="majorHAnsi"/>
                <w:lang w:eastAsia="hr-HR"/>
              </w:rPr>
              <w:t xml:space="preserve"> </w:t>
            </w:r>
            <w:r w:rsidRPr="008D1F63">
              <w:rPr>
                <w:rFonts w:asciiTheme="majorHAnsi" w:hAnsiTheme="majorHAnsi"/>
                <w:lang w:eastAsia="hr-HR"/>
              </w:rPr>
              <w:t>prizemlje</w:t>
            </w:r>
          </w:p>
        </w:tc>
        <w:tc>
          <w:tcPr>
            <w:tcW w:w="0" w:type="auto"/>
            <w:tcBorders>
              <w:top w:val="nil"/>
              <w:left w:val="nil"/>
              <w:bottom w:val="single" w:sz="4" w:space="0" w:color="auto"/>
              <w:right w:val="single" w:sz="4" w:space="0" w:color="auto"/>
            </w:tcBorders>
            <w:shd w:val="clear" w:color="auto" w:fill="auto"/>
            <w:noWrap/>
            <w:vAlign w:val="center"/>
            <w:hideMark/>
          </w:tcPr>
          <w:p w14:paraId="2DD93C5E" w14:textId="77777777" w:rsidR="001D1086" w:rsidRPr="008D1F63" w:rsidRDefault="001D1086" w:rsidP="00057F63">
            <w:pPr>
              <w:spacing w:line="240" w:lineRule="auto"/>
              <w:jc w:val="center"/>
              <w:rPr>
                <w:rFonts w:asciiTheme="majorHAnsi" w:hAnsiTheme="majorHAnsi"/>
                <w:lang w:eastAsia="hr-HR"/>
              </w:rPr>
            </w:pPr>
            <w:r w:rsidRPr="008D1F63">
              <w:rPr>
                <w:rFonts w:asciiTheme="majorHAnsi" w:hAnsiTheme="majorHAnsi"/>
                <w:lang w:eastAsia="hr-HR"/>
              </w:rPr>
              <w:t>9</w:t>
            </w:r>
          </w:p>
        </w:tc>
        <w:tc>
          <w:tcPr>
            <w:tcW w:w="0" w:type="auto"/>
            <w:tcBorders>
              <w:top w:val="nil"/>
              <w:left w:val="nil"/>
              <w:bottom w:val="single" w:sz="4" w:space="0" w:color="auto"/>
              <w:right w:val="single" w:sz="4" w:space="0" w:color="auto"/>
            </w:tcBorders>
            <w:shd w:val="clear" w:color="auto" w:fill="auto"/>
            <w:noWrap/>
            <w:vAlign w:val="center"/>
            <w:hideMark/>
          </w:tcPr>
          <w:p w14:paraId="01EDB70C" w14:textId="77777777" w:rsidR="001D1086" w:rsidRPr="008D1F63" w:rsidRDefault="001D1086" w:rsidP="00057F63">
            <w:pPr>
              <w:spacing w:line="240" w:lineRule="auto"/>
              <w:jc w:val="right"/>
              <w:rPr>
                <w:rFonts w:asciiTheme="majorHAnsi" w:hAnsiTheme="majorHAnsi"/>
                <w:lang w:eastAsia="hr-HR"/>
              </w:rPr>
            </w:pPr>
            <w:r w:rsidRPr="008D1F63">
              <w:rPr>
                <w:rFonts w:asciiTheme="majorHAnsi" w:hAnsiTheme="majorHAnsi"/>
                <w:lang w:eastAsia="hr-HR"/>
              </w:rPr>
              <w:t>230,33</w:t>
            </w:r>
          </w:p>
        </w:tc>
        <w:tc>
          <w:tcPr>
            <w:tcW w:w="0" w:type="auto"/>
            <w:tcBorders>
              <w:top w:val="nil"/>
              <w:left w:val="nil"/>
              <w:bottom w:val="single" w:sz="4" w:space="0" w:color="auto"/>
              <w:right w:val="single" w:sz="4" w:space="0" w:color="auto"/>
            </w:tcBorders>
            <w:shd w:val="clear" w:color="auto" w:fill="auto"/>
            <w:noWrap/>
            <w:vAlign w:val="center"/>
            <w:hideMark/>
          </w:tcPr>
          <w:p w14:paraId="1793F31F" w14:textId="6231B907" w:rsidR="001D1086" w:rsidRPr="008D1F63" w:rsidRDefault="00CC6728" w:rsidP="00057F63">
            <w:pPr>
              <w:spacing w:line="240" w:lineRule="auto"/>
              <w:jc w:val="center"/>
              <w:rPr>
                <w:rFonts w:asciiTheme="majorHAnsi" w:hAnsiTheme="majorHAnsi"/>
                <w:lang w:eastAsia="hr-HR"/>
              </w:rPr>
            </w:pPr>
            <w:r w:rsidRPr="008D1F63">
              <w:rPr>
                <w:rFonts w:asciiTheme="majorHAnsi" w:hAnsiTheme="majorHAnsi"/>
                <w:lang w:eastAsia="hr-HR"/>
              </w:rPr>
              <w:t>9</w:t>
            </w:r>
          </w:p>
        </w:tc>
        <w:tc>
          <w:tcPr>
            <w:tcW w:w="0" w:type="auto"/>
            <w:tcBorders>
              <w:top w:val="nil"/>
              <w:left w:val="nil"/>
              <w:bottom w:val="single" w:sz="4" w:space="0" w:color="auto"/>
              <w:right w:val="single" w:sz="4" w:space="0" w:color="auto"/>
            </w:tcBorders>
            <w:shd w:val="clear" w:color="auto" w:fill="auto"/>
            <w:noWrap/>
            <w:vAlign w:val="center"/>
            <w:hideMark/>
          </w:tcPr>
          <w:p w14:paraId="21E2A2BD" w14:textId="2410FA32" w:rsidR="001D1086" w:rsidRPr="008D1F63" w:rsidRDefault="00CC6728" w:rsidP="00057F63">
            <w:pPr>
              <w:spacing w:line="240" w:lineRule="auto"/>
              <w:jc w:val="right"/>
              <w:rPr>
                <w:rFonts w:asciiTheme="majorHAnsi" w:hAnsiTheme="majorHAnsi"/>
                <w:lang w:eastAsia="hr-HR"/>
              </w:rPr>
            </w:pPr>
            <w:r w:rsidRPr="008D1F63">
              <w:rPr>
                <w:rFonts w:asciiTheme="majorHAnsi" w:hAnsiTheme="majorHAnsi"/>
                <w:lang w:eastAsia="hr-HR"/>
              </w:rPr>
              <w:t>230,33</w:t>
            </w:r>
          </w:p>
        </w:tc>
      </w:tr>
      <w:tr w:rsidR="0049287C" w:rsidRPr="008D1F63" w14:paraId="325DF998" w14:textId="77777777" w:rsidTr="005D17C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288531" w14:textId="77777777" w:rsidR="001D1086" w:rsidRPr="008D1F63" w:rsidRDefault="001D1086" w:rsidP="00057F63">
            <w:pPr>
              <w:spacing w:line="240" w:lineRule="auto"/>
              <w:jc w:val="right"/>
              <w:rPr>
                <w:rFonts w:asciiTheme="majorHAnsi" w:hAnsiTheme="majorHAnsi"/>
                <w:lang w:eastAsia="hr-HR"/>
              </w:rPr>
            </w:pPr>
            <w:r w:rsidRPr="008D1F63">
              <w:rPr>
                <w:rFonts w:asciiTheme="majorHAnsi" w:hAnsiTheme="majorHAnsi"/>
                <w:lang w:eastAsia="hr-HR"/>
              </w:rPr>
              <w:t>5</w:t>
            </w:r>
          </w:p>
        </w:tc>
        <w:tc>
          <w:tcPr>
            <w:tcW w:w="0" w:type="auto"/>
            <w:tcBorders>
              <w:top w:val="nil"/>
              <w:left w:val="nil"/>
              <w:bottom w:val="single" w:sz="4" w:space="0" w:color="auto"/>
              <w:right w:val="single" w:sz="4" w:space="0" w:color="auto"/>
            </w:tcBorders>
            <w:shd w:val="clear" w:color="auto" w:fill="auto"/>
            <w:noWrap/>
            <w:vAlign w:val="center"/>
            <w:hideMark/>
          </w:tcPr>
          <w:p w14:paraId="538A86D6" w14:textId="77777777" w:rsidR="001D1086" w:rsidRPr="008D1F63" w:rsidRDefault="001D1086" w:rsidP="00057F63">
            <w:pPr>
              <w:spacing w:line="240" w:lineRule="auto"/>
              <w:rPr>
                <w:rFonts w:asciiTheme="majorHAnsi" w:hAnsiTheme="majorHAnsi"/>
                <w:lang w:eastAsia="hr-HR"/>
              </w:rPr>
            </w:pPr>
            <w:r w:rsidRPr="008D1F63">
              <w:rPr>
                <w:rFonts w:asciiTheme="majorHAnsi" w:hAnsiTheme="majorHAnsi"/>
                <w:lang w:eastAsia="hr-HR"/>
              </w:rPr>
              <w:t>Unutarnje terase na katu zgrade</w:t>
            </w:r>
          </w:p>
        </w:tc>
        <w:tc>
          <w:tcPr>
            <w:tcW w:w="0" w:type="auto"/>
            <w:tcBorders>
              <w:top w:val="nil"/>
              <w:left w:val="nil"/>
              <w:bottom w:val="single" w:sz="4" w:space="0" w:color="auto"/>
              <w:right w:val="single" w:sz="4" w:space="0" w:color="auto"/>
            </w:tcBorders>
            <w:shd w:val="clear" w:color="auto" w:fill="auto"/>
            <w:noWrap/>
            <w:vAlign w:val="center"/>
            <w:hideMark/>
          </w:tcPr>
          <w:p w14:paraId="04639803" w14:textId="77777777" w:rsidR="001D1086" w:rsidRPr="008D1F63" w:rsidRDefault="001D1086" w:rsidP="00057F63">
            <w:pPr>
              <w:spacing w:line="240" w:lineRule="auto"/>
              <w:jc w:val="center"/>
              <w:rPr>
                <w:rFonts w:asciiTheme="majorHAnsi" w:hAnsiTheme="majorHAnsi"/>
                <w:lang w:eastAsia="hr-HR"/>
              </w:rPr>
            </w:pPr>
            <w:r w:rsidRPr="008D1F63">
              <w:rPr>
                <w:rFonts w:asciiTheme="majorHAnsi" w:hAnsiTheme="majorHAnsi"/>
                <w:lang w:eastAsia="hr-HR"/>
              </w:rPr>
              <w:t>8</w:t>
            </w:r>
          </w:p>
        </w:tc>
        <w:tc>
          <w:tcPr>
            <w:tcW w:w="0" w:type="auto"/>
            <w:tcBorders>
              <w:top w:val="nil"/>
              <w:left w:val="nil"/>
              <w:bottom w:val="single" w:sz="4" w:space="0" w:color="auto"/>
              <w:right w:val="single" w:sz="4" w:space="0" w:color="auto"/>
            </w:tcBorders>
            <w:shd w:val="clear" w:color="auto" w:fill="auto"/>
            <w:noWrap/>
            <w:vAlign w:val="center"/>
            <w:hideMark/>
          </w:tcPr>
          <w:p w14:paraId="7BCB5D83" w14:textId="77777777" w:rsidR="001D1086" w:rsidRPr="008D1F63" w:rsidRDefault="001D1086" w:rsidP="00057F63">
            <w:pPr>
              <w:spacing w:line="240" w:lineRule="auto"/>
              <w:jc w:val="right"/>
              <w:rPr>
                <w:rFonts w:asciiTheme="majorHAnsi" w:hAnsiTheme="majorHAnsi"/>
                <w:lang w:eastAsia="hr-HR"/>
              </w:rPr>
            </w:pPr>
            <w:r w:rsidRPr="008D1F63">
              <w:rPr>
                <w:rFonts w:asciiTheme="majorHAnsi" w:hAnsiTheme="majorHAnsi"/>
                <w:lang w:eastAsia="hr-HR"/>
              </w:rPr>
              <w:t>90,05</w:t>
            </w:r>
          </w:p>
        </w:tc>
        <w:tc>
          <w:tcPr>
            <w:tcW w:w="0" w:type="auto"/>
            <w:tcBorders>
              <w:top w:val="nil"/>
              <w:left w:val="nil"/>
              <w:bottom w:val="single" w:sz="4" w:space="0" w:color="auto"/>
              <w:right w:val="single" w:sz="4" w:space="0" w:color="auto"/>
            </w:tcBorders>
            <w:shd w:val="clear" w:color="auto" w:fill="auto"/>
            <w:noWrap/>
            <w:vAlign w:val="center"/>
            <w:hideMark/>
          </w:tcPr>
          <w:p w14:paraId="43CF7429" w14:textId="77777777" w:rsidR="001D1086" w:rsidRPr="008D1F63" w:rsidRDefault="001D1086" w:rsidP="00057F63">
            <w:pPr>
              <w:spacing w:line="240" w:lineRule="auto"/>
              <w:jc w:val="center"/>
              <w:rPr>
                <w:rFonts w:asciiTheme="majorHAnsi" w:hAnsiTheme="majorHAnsi"/>
                <w:lang w:eastAsia="hr-HR"/>
              </w:rPr>
            </w:pPr>
            <w:r w:rsidRPr="008D1F63">
              <w:rPr>
                <w:rFonts w:asciiTheme="majorHAnsi" w:hAnsiTheme="majorHAnsi"/>
                <w:lang w:eastAsia="hr-HR"/>
              </w:rPr>
              <w:t>7</w:t>
            </w:r>
          </w:p>
        </w:tc>
        <w:tc>
          <w:tcPr>
            <w:tcW w:w="0" w:type="auto"/>
            <w:tcBorders>
              <w:top w:val="nil"/>
              <w:left w:val="nil"/>
              <w:bottom w:val="single" w:sz="4" w:space="0" w:color="auto"/>
              <w:right w:val="single" w:sz="4" w:space="0" w:color="auto"/>
            </w:tcBorders>
            <w:shd w:val="clear" w:color="auto" w:fill="auto"/>
            <w:noWrap/>
            <w:vAlign w:val="center"/>
            <w:hideMark/>
          </w:tcPr>
          <w:p w14:paraId="08A80F42" w14:textId="77777777" w:rsidR="001D1086" w:rsidRPr="008D1F63" w:rsidRDefault="001D1086" w:rsidP="00057F63">
            <w:pPr>
              <w:spacing w:line="240" w:lineRule="auto"/>
              <w:jc w:val="right"/>
              <w:rPr>
                <w:rFonts w:asciiTheme="majorHAnsi" w:hAnsiTheme="majorHAnsi"/>
                <w:lang w:eastAsia="hr-HR"/>
              </w:rPr>
            </w:pPr>
            <w:r w:rsidRPr="008D1F63">
              <w:rPr>
                <w:rFonts w:asciiTheme="majorHAnsi" w:hAnsiTheme="majorHAnsi"/>
                <w:lang w:eastAsia="hr-HR"/>
              </w:rPr>
              <w:t>71,40</w:t>
            </w:r>
          </w:p>
        </w:tc>
      </w:tr>
      <w:tr w:rsidR="0049287C" w:rsidRPr="008D1F63" w14:paraId="47AC9377" w14:textId="77777777" w:rsidTr="005D17C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3D12E9" w14:textId="77777777" w:rsidR="001D1086" w:rsidRPr="008D1F63" w:rsidRDefault="001D1086" w:rsidP="00057F63">
            <w:pPr>
              <w:spacing w:line="240" w:lineRule="auto"/>
              <w:jc w:val="right"/>
              <w:rPr>
                <w:rFonts w:asciiTheme="majorHAnsi" w:hAnsiTheme="majorHAnsi"/>
                <w:lang w:eastAsia="hr-HR"/>
              </w:rPr>
            </w:pPr>
            <w:r w:rsidRPr="008D1F63">
              <w:rPr>
                <w:rFonts w:asciiTheme="majorHAnsi" w:hAnsiTheme="majorHAnsi"/>
                <w:lang w:eastAsia="hr-HR"/>
              </w:rPr>
              <w:t>6</w:t>
            </w:r>
          </w:p>
        </w:tc>
        <w:tc>
          <w:tcPr>
            <w:tcW w:w="0" w:type="auto"/>
            <w:tcBorders>
              <w:top w:val="nil"/>
              <w:left w:val="nil"/>
              <w:bottom w:val="single" w:sz="4" w:space="0" w:color="auto"/>
              <w:right w:val="single" w:sz="4" w:space="0" w:color="auto"/>
            </w:tcBorders>
            <w:shd w:val="clear" w:color="auto" w:fill="auto"/>
            <w:noWrap/>
            <w:vAlign w:val="center"/>
            <w:hideMark/>
          </w:tcPr>
          <w:p w14:paraId="740B548D" w14:textId="77777777" w:rsidR="001D1086" w:rsidRPr="008D1F63" w:rsidRDefault="001D1086" w:rsidP="00057F63">
            <w:pPr>
              <w:spacing w:line="240" w:lineRule="auto"/>
              <w:rPr>
                <w:rFonts w:asciiTheme="majorHAnsi" w:hAnsiTheme="majorHAnsi"/>
                <w:lang w:eastAsia="hr-HR"/>
              </w:rPr>
            </w:pPr>
            <w:r w:rsidRPr="008D1F63">
              <w:rPr>
                <w:rFonts w:asciiTheme="majorHAnsi" w:hAnsiTheme="majorHAnsi"/>
                <w:lang w:eastAsia="hr-HR"/>
              </w:rPr>
              <w:t>Terase zgrada - vanjske</w:t>
            </w:r>
          </w:p>
        </w:tc>
        <w:tc>
          <w:tcPr>
            <w:tcW w:w="0" w:type="auto"/>
            <w:tcBorders>
              <w:top w:val="nil"/>
              <w:left w:val="nil"/>
              <w:bottom w:val="single" w:sz="4" w:space="0" w:color="auto"/>
              <w:right w:val="single" w:sz="4" w:space="0" w:color="auto"/>
            </w:tcBorders>
            <w:shd w:val="clear" w:color="auto" w:fill="auto"/>
            <w:noWrap/>
            <w:vAlign w:val="center"/>
            <w:hideMark/>
          </w:tcPr>
          <w:p w14:paraId="71B7923E" w14:textId="77777777" w:rsidR="001D1086" w:rsidRPr="008D1F63" w:rsidRDefault="001D1086" w:rsidP="00057F63">
            <w:pPr>
              <w:spacing w:line="240" w:lineRule="auto"/>
              <w:jc w:val="center"/>
              <w:rPr>
                <w:rFonts w:asciiTheme="majorHAnsi" w:hAnsiTheme="majorHAnsi"/>
                <w:lang w:eastAsia="hr-HR"/>
              </w:rPr>
            </w:pPr>
            <w:r w:rsidRPr="008D1F63">
              <w:rPr>
                <w:rFonts w:asciiTheme="majorHAnsi" w:hAnsiTheme="majorHAnsi"/>
                <w:lang w:eastAsia="hr-HR"/>
              </w:rPr>
              <w:t>11</w:t>
            </w:r>
          </w:p>
        </w:tc>
        <w:tc>
          <w:tcPr>
            <w:tcW w:w="0" w:type="auto"/>
            <w:tcBorders>
              <w:top w:val="nil"/>
              <w:left w:val="nil"/>
              <w:bottom w:val="single" w:sz="4" w:space="0" w:color="auto"/>
              <w:right w:val="single" w:sz="4" w:space="0" w:color="auto"/>
            </w:tcBorders>
            <w:shd w:val="clear" w:color="auto" w:fill="auto"/>
            <w:noWrap/>
            <w:vAlign w:val="center"/>
            <w:hideMark/>
          </w:tcPr>
          <w:p w14:paraId="2A723974" w14:textId="77777777" w:rsidR="001D1086" w:rsidRPr="008D1F63" w:rsidRDefault="001D1086" w:rsidP="00057F63">
            <w:pPr>
              <w:spacing w:line="240" w:lineRule="auto"/>
              <w:jc w:val="right"/>
              <w:rPr>
                <w:rFonts w:asciiTheme="majorHAnsi" w:hAnsiTheme="majorHAnsi"/>
                <w:lang w:eastAsia="hr-HR"/>
              </w:rPr>
            </w:pPr>
            <w:r w:rsidRPr="008D1F63">
              <w:rPr>
                <w:rFonts w:asciiTheme="majorHAnsi" w:hAnsiTheme="majorHAnsi"/>
                <w:lang w:eastAsia="hr-HR"/>
              </w:rPr>
              <w:t>215,38</w:t>
            </w:r>
          </w:p>
        </w:tc>
        <w:tc>
          <w:tcPr>
            <w:tcW w:w="0" w:type="auto"/>
            <w:tcBorders>
              <w:top w:val="nil"/>
              <w:left w:val="nil"/>
              <w:bottom w:val="single" w:sz="4" w:space="0" w:color="auto"/>
              <w:right w:val="single" w:sz="4" w:space="0" w:color="auto"/>
            </w:tcBorders>
            <w:shd w:val="clear" w:color="auto" w:fill="auto"/>
            <w:noWrap/>
            <w:vAlign w:val="center"/>
            <w:hideMark/>
          </w:tcPr>
          <w:p w14:paraId="7B12E463" w14:textId="77777777" w:rsidR="001D1086" w:rsidRPr="008D1F63" w:rsidRDefault="001D1086" w:rsidP="00057F63">
            <w:pPr>
              <w:spacing w:line="240" w:lineRule="auto"/>
              <w:jc w:val="center"/>
              <w:rPr>
                <w:rFonts w:asciiTheme="majorHAnsi" w:hAnsiTheme="majorHAnsi"/>
                <w:lang w:eastAsia="hr-HR"/>
              </w:rPr>
            </w:pPr>
            <w:r w:rsidRPr="008D1F63">
              <w:rPr>
                <w:rFonts w:asciiTheme="majorHAnsi" w:hAnsiTheme="majorHAnsi"/>
                <w:lang w:eastAsia="hr-HR"/>
              </w:rPr>
              <w:t>11</w:t>
            </w:r>
          </w:p>
        </w:tc>
        <w:tc>
          <w:tcPr>
            <w:tcW w:w="0" w:type="auto"/>
            <w:tcBorders>
              <w:top w:val="nil"/>
              <w:left w:val="nil"/>
              <w:bottom w:val="single" w:sz="4" w:space="0" w:color="auto"/>
              <w:right w:val="single" w:sz="4" w:space="0" w:color="auto"/>
            </w:tcBorders>
            <w:shd w:val="clear" w:color="auto" w:fill="auto"/>
            <w:noWrap/>
            <w:vAlign w:val="center"/>
            <w:hideMark/>
          </w:tcPr>
          <w:p w14:paraId="1ED0B496" w14:textId="77777777" w:rsidR="001D1086" w:rsidRPr="008D1F63" w:rsidRDefault="001D1086" w:rsidP="00057F63">
            <w:pPr>
              <w:spacing w:line="240" w:lineRule="auto"/>
              <w:jc w:val="right"/>
              <w:rPr>
                <w:rFonts w:asciiTheme="majorHAnsi" w:hAnsiTheme="majorHAnsi"/>
                <w:lang w:eastAsia="hr-HR"/>
              </w:rPr>
            </w:pPr>
            <w:r w:rsidRPr="008D1F63">
              <w:rPr>
                <w:rFonts w:asciiTheme="majorHAnsi" w:hAnsiTheme="majorHAnsi"/>
                <w:lang w:eastAsia="hr-HR"/>
              </w:rPr>
              <w:t>215,38</w:t>
            </w:r>
          </w:p>
        </w:tc>
      </w:tr>
      <w:tr w:rsidR="00DB3880" w:rsidRPr="008D1F63" w14:paraId="0D5D3137" w14:textId="77777777" w:rsidTr="005D17C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tcPr>
          <w:p w14:paraId="42A2262E" w14:textId="302A5A00" w:rsidR="00DB3880" w:rsidRPr="008D1F63" w:rsidRDefault="00DB3880" w:rsidP="00057F63">
            <w:pPr>
              <w:spacing w:line="240" w:lineRule="auto"/>
              <w:jc w:val="right"/>
              <w:rPr>
                <w:rFonts w:asciiTheme="majorHAnsi" w:hAnsiTheme="majorHAnsi"/>
                <w:highlight w:val="red"/>
                <w:lang w:eastAsia="hr-HR"/>
              </w:rPr>
            </w:pPr>
            <w:r w:rsidRPr="008D1F63">
              <w:rPr>
                <w:rFonts w:asciiTheme="majorHAnsi" w:hAnsiTheme="majorHAnsi"/>
                <w:lang w:eastAsia="hr-HR"/>
              </w:rPr>
              <w:t>7</w:t>
            </w:r>
          </w:p>
        </w:tc>
        <w:tc>
          <w:tcPr>
            <w:tcW w:w="0" w:type="auto"/>
            <w:tcBorders>
              <w:top w:val="nil"/>
              <w:left w:val="nil"/>
              <w:bottom w:val="single" w:sz="4" w:space="0" w:color="auto"/>
              <w:right w:val="single" w:sz="4" w:space="0" w:color="auto"/>
            </w:tcBorders>
            <w:shd w:val="clear" w:color="auto" w:fill="auto"/>
            <w:noWrap/>
            <w:vAlign w:val="center"/>
          </w:tcPr>
          <w:p w14:paraId="619F8667" w14:textId="77777777" w:rsidR="00DB3880" w:rsidRPr="008D1F63" w:rsidRDefault="00DB3880" w:rsidP="00057F63">
            <w:pPr>
              <w:spacing w:line="240" w:lineRule="auto"/>
              <w:rPr>
                <w:rFonts w:asciiTheme="majorHAnsi" w:hAnsiTheme="majorHAnsi"/>
                <w:lang w:eastAsia="hr-HR"/>
              </w:rPr>
            </w:pPr>
            <w:r w:rsidRPr="008D1F63">
              <w:rPr>
                <w:rFonts w:asciiTheme="majorHAnsi" w:hAnsiTheme="majorHAnsi"/>
                <w:lang w:eastAsia="hr-HR"/>
              </w:rPr>
              <w:t>Terase zgrada - unutrašnje</w:t>
            </w:r>
          </w:p>
        </w:tc>
        <w:tc>
          <w:tcPr>
            <w:tcW w:w="0" w:type="auto"/>
            <w:tcBorders>
              <w:top w:val="nil"/>
              <w:left w:val="nil"/>
              <w:bottom w:val="single" w:sz="4" w:space="0" w:color="auto"/>
              <w:right w:val="single" w:sz="4" w:space="0" w:color="auto"/>
            </w:tcBorders>
            <w:shd w:val="clear" w:color="auto" w:fill="auto"/>
            <w:noWrap/>
            <w:vAlign w:val="center"/>
          </w:tcPr>
          <w:p w14:paraId="3FF41980"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8</w:t>
            </w:r>
          </w:p>
        </w:tc>
        <w:tc>
          <w:tcPr>
            <w:tcW w:w="0" w:type="auto"/>
            <w:tcBorders>
              <w:top w:val="nil"/>
              <w:left w:val="nil"/>
              <w:bottom w:val="single" w:sz="4" w:space="0" w:color="auto"/>
              <w:right w:val="single" w:sz="4" w:space="0" w:color="auto"/>
            </w:tcBorders>
            <w:shd w:val="clear" w:color="auto" w:fill="auto"/>
            <w:noWrap/>
            <w:vAlign w:val="center"/>
          </w:tcPr>
          <w:p w14:paraId="1283158D"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101,30</w:t>
            </w:r>
          </w:p>
        </w:tc>
        <w:tc>
          <w:tcPr>
            <w:tcW w:w="0" w:type="auto"/>
            <w:tcBorders>
              <w:top w:val="nil"/>
              <w:left w:val="nil"/>
              <w:bottom w:val="single" w:sz="4" w:space="0" w:color="auto"/>
              <w:right w:val="single" w:sz="4" w:space="0" w:color="auto"/>
            </w:tcBorders>
            <w:shd w:val="clear" w:color="auto" w:fill="auto"/>
            <w:noWrap/>
            <w:vAlign w:val="center"/>
          </w:tcPr>
          <w:p w14:paraId="49DE71BA"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8</w:t>
            </w:r>
          </w:p>
        </w:tc>
        <w:tc>
          <w:tcPr>
            <w:tcW w:w="0" w:type="auto"/>
            <w:tcBorders>
              <w:top w:val="nil"/>
              <w:left w:val="nil"/>
              <w:bottom w:val="single" w:sz="4" w:space="0" w:color="auto"/>
              <w:right w:val="single" w:sz="4" w:space="0" w:color="auto"/>
            </w:tcBorders>
            <w:shd w:val="clear" w:color="auto" w:fill="auto"/>
            <w:noWrap/>
            <w:vAlign w:val="center"/>
          </w:tcPr>
          <w:p w14:paraId="75BDCC8D"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101,30</w:t>
            </w:r>
          </w:p>
        </w:tc>
      </w:tr>
      <w:tr w:rsidR="00DB3880" w:rsidRPr="008D1F63" w14:paraId="19129FC1" w14:textId="77777777" w:rsidTr="005D17C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tcPr>
          <w:p w14:paraId="4B35C559" w14:textId="1076232A" w:rsidR="00DB3880" w:rsidRPr="008D1F63" w:rsidRDefault="00DB3880" w:rsidP="00057F63">
            <w:pPr>
              <w:spacing w:line="240" w:lineRule="auto"/>
              <w:jc w:val="right"/>
              <w:rPr>
                <w:rFonts w:asciiTheme="majorHAnsi" w:hAnsiTheme="majorHAnsi"/>
                <w:highlight w:val="red"/>
                <w:lang w:eastAsia="hr-HR"/>
              </w:rPr>
            </w:pPr>
            <w:r w:rsidRPr="008D1F63">
              <w:rPr>
                <w:rFonts w:asciiTheme="majorHAnsi" w:hAnsiTheme="majorHAnsi"/>
                <w:lang w:eastAsia="hr-HR"/>
              </w:rPr>
              <w:t>8</w:t>
            </w:r>
          </w:p>
        </w:tc>
        <w:tc>
          <w:tcPr>
            <w:tcW w:w="0" w:type="auto"/>
            <w:tcBorders>
              <w:top w:val="nil"/>
              <w:left w:val="nil"/>
              <w:bottom w:val="single" w:sz="4" w:space="0" w:color="auto"/>
              <w:right w:val="single" w:sz="4" w:space="0" w:color="auto"/>
            </w:tcBorders>
            <w:shd w:val="clear" w:color="auto" w:fill="auto"/>
            <w:noWrap/>
            <w:vAlign w:val="center"/>
          </w:tcPr>
          <w:p w14:paraId="68E0D447" w14:textId="77777777" w:rsidR="00DB3880" w:rsidRPr="008D1F63" w:rsidRDefault="00DB3880" w:rsidP="00057F63">
            <w:pPr>
              <w:spacing w:line="240" w:lineRule="auto"/>
              <w:rPr>
                <w:rFonts w:asciiTheme="majorHAnsi" w:hAnsiTheme="majorHAnsi"/>
                <w:lang w:eastAsia="hr-HR"/>
              </w:rPr>
            </w:pPr>
            <w:r w:rsidRPr="008D1F63">
              <w:rPr>
                <w:rFonts w:asciiTheme="majorHAnsi" w:hAnsiTheme="majorHAnsi"/>
                <w:lang w:eastAsia="hr-HR"/>
              </w:rPr>
              <w:t>Terase plato tržnice centar</w:t>
            </w:r>
          </w:p>
        </w:tc>
        <w:tc>
          <w:tcPr>
            <w:tcW w:w="0" w:type="auto"/>
            <w:tcBorders>
              <w:top w:val="nil"/>
              <w:left w:val="nil"/>
              <w:bottom w:val="single" w:sz="4" w:space="0" w:color="auto"/>
              <w:right w:val="single" w:sz="4" w:space="0" w:color="auto"/>
            </w:tcBorders>
            <w:shd w:val="clear" w:color="auto" w:fill="auto"/>
            <w:noWrap/>
            <w:vAlign w:val="center"/>
          </w:tcPr>
          <w:p w14:paraId="143C85AE"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5</w:t>
            </w:r>
          </w:p>
        </w:tc>
        <w:tc>
          <w:tcPr>
            <w:tcW w:w="0" w:type="auto"/>
            <w:tcBorders>
              <w:top w:val="nil"/>
              <w:left w:val="nil"/>
              <w:bottom w:val="single" w:sz="4" w:space="0" w:color="auto"/>
              <w:right w:val="single" w:sz="4" w:space="0" w:color="auto"/>
            </w:tcBorders>
            <w:shd w:val="clear" w:color="auto" w:fill="auto"/>
            <w:noWrap/>
            <w:vAlign w:val="center"/>
          </w:tcPr>
          <w:p w14:paraId="70E12E8A"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248,55</w:t>
            </w:r>
          </w:p>
        </w:tc>
        <w:tc>
          <w:tcPr>
            <w:tcW w:w="0" w:type="auto"/>
            <w:tcBorders>
              <w:top w:val="nil"/>
              <w:left w:val="nil"/>
              <w:bottom w:val="single" w:sz="4" w:space="0" w:color="auto"/>
              <w:right w:val="single" w:sz="4" w:space="0" w:color="auto"/>
            </w:tcBorders>
            <w:shd w:val="clear" w:color="auto" w:fill="auto"/>
            <w:noWrap/>
            <w:vAlign w:val="center"/>
          </w:tcPr>
          <w:p w14:paraId="09C3452B" w14:textId="552DE821"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4</w:t>
            </w:r>
          </w:p>
        </w:tc>
        <w:tc>
          <w:tcPr>
            <w:tcW w:w="0" w:type="auto"/>
            <w:tcBorders>
              <w:top w:val="nil"/>
              <w:left w:val="nil"/>
              <w:bottom w:val="single" w:sz="4" w:space="0" w:color="auto"/>
              <w:right w:val="single" w:sz="4" w:space="0" w:color="auto"/>
            </w:tcBorders>
            <w:shd w:val="clear" w:color="auto" w:fill="auto"/>
            <w:noWrap/>
            <w:vAlign w:val="center"/>
          </w:tcPr>
          <w:p w14:paraId="23413ECA" w14:textId="5B7B3962"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202,55</w:t>
            </w:r>
          </w:p>
        </w:tc>
      </w:tr>
      <w:tr w:rsidR="00DB3880" w:rsidRPr="008D1F63" w14:paraId="7F7C02B1" w14:textId="77777777" w:rsidTr="005D17C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8776D1" w14:textId="03CC0570"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9</w:t>
            </w:r>
          </w:p>
        </w:tc>
        <w:tc>
          <w:tcPr>
            <w:tcW w:w="0" w:type="auto"/>
            <w:tcBorders>
              <w:top w:val="nil"/>
              <w:left w:val="nil"/>
              <w:bottom w:val="single" w:sz="4" w:space="0" w:color="auto"/>
              <w:right w:val="single" w:sz="4" w:space="0" w:color="auto"/>
            </w:tcBorders>
            <w:shd w:val="clear" w:color="auto" w:fill="auto"/>
            <w:noWrap/>
            <w:vAlign w:val="center"/>
            <w:hideMark/>
          </w:tcPr>
          <w:p w14:paraId="39E6299C" w14:textId="77777777" w:rsidR="00DB3880" w:rsidRPr="008D1F63" w:rsidRDefault="00DB3880" w:rsidP="00057F63">
            <w:pPr>
              <w:spacing w:line="240" w:lineRule="auto"/>
              <w:rPr>
                <w:rFonts w:asciiTheme="majorHAnsi" w:hAnsiTheme="majorHAnsi"/>
                <w:lang w:eastAsia="hr-HR"/>
              </w:rPr>
            </w:pPr>
            <w:r w:rsidRPr="008D1F63">
              <w:rPr>
                <w:rFonts w:asciiTheme="majorHAnsi" w:hAnsiTheme="majorHAnsi"/>
                <w:lang w:eastAsia="hr-HR"/>
              </w:rPr>
              <w:t>Skladišni prostori u zgradi</w:t>
            </w:r>
          </w:p>
        </w:tc>
        <w:tc>
          <w:tcPr>
            <w:tcW w:w="0" w:type="auto"/>
            <w:tcBorders>
              <w:top w:val="nil"/>
              <w:left w:val="nil"/>
              <w:bottom w:val="single" w:sz="4" w:space="0" w:color="auto"/>
              <w:right w:val="single" w:sz="4" w:space="0" w:color="auto"/>
            </w:tcBorders>
            <w:shd w:val="clear" w:color="auto" w:fill="auto"/>
            <w:noWrap/>
            <w:vAlign w:val="center"/>
            <w:hideMark/>
          </w:tcPr>
          <w:p w14:paraId="4DD71EE9"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3</w:t>
            </w:r>
          </w:p>
        </w:tc>
        <w:tc>
          <w:tcPr>
            <w:tcW w:w="0" w:type="auto"/>
            <w:tcBorders>
              <w:top w:val="nil"/>
              <w:left w:val="nil"/>
              <w:bottom w:val="single" w:sz="4" w:space="0" w:color="auto"/>
              <w:right w:val="single" w:sz="4" w:space="0" w:color="auto"/>
            </w:tcBorders>
            <w:shd w:val="clear" w:color="auto" w:fill="auto"/>
            <w:noWrap/>
            <w:vAlign w:val="center"/>
            <w:hideMark/>
          </w:tcPr>
          <w:p w14:paraId="50C9B74C"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14,00</w:t>
            </w:r>
          </w:p>
        </w:tc>
        <w:tc>
          <w:tcPr>
            <w:tcW w:w="0" w:type="auto"/>
            <w:tcBorders>
              <w:top w:val="nil"/>
              <w:left w:val="nil"/>
              <w:bottom w:val="single" w:sz="4" w:space="0" w:color="auto"/>
              <w:right w:val="single" w:sz="4" w:space="0" w:color="auto"/>
            </w:tcBorders>
            <w:shd w:val="clear" w:color="auto" w:fill="auto"/>
            <w:noWrap/>
            <w:vAlign w:val="center"/>
            <w:hideMark/>
          </w:tcPr>
          <w:p w14:paraId="6589B29A"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3</w:t>
            </w:r>
          </w:p>
        </w:tc>
        <w:tc>
          <w:tcPr>
            <w:tcW w:w="0" w:type="auto"/>
            <w:tcBorders>
              <w:top w:val="nil"/>
              <w:left w:val="nil"/>
              <w:bottom w:val="single" w:sz="4" w:space="0" w:color="auto"/>
              <w:right w:val="single" w:sz="4" w:space="0" w:color="auto"/>
            </w:tcBorders>
            <w:shd w:val="clear" w:color="auto" w:fill="auto"/>
            <w:noWrap/>
            <w:vAlign w:val="center"/>
            <w:hideMark/>
          </w:tcPr>
          <w:p w14:paraId="6E95AF89"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14,00</w:t>
            </w:r>
          </w:p>
        </w:tc>
      </w:tr>
      <w:tr w:rsidR="00DB3880" w:rsidRPr="008D1F63" w14:paraId="31746D41" w14:textId="77777777" w:rsidTr="005D17C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803E1B" w14:textId="2D22FE23"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10</w:t>
            </w:r>
          </w:p>
        </w:tc>
        <w:tc>
          <w:tcPr>
            <w:tcW w:w="0" w:type="auto"/>
            <w:tcBorders>
              <w:top w:val="nil"/>
              <w:left w:val="nil"/>
              <w:bottom w:val="single" w:sz="4" w:space="0" w:color="auto"/>
              <w:right w:val="single" w:sz="4" w:space="0" w:color="auto"/>
            </w:tcBorders>
            <w:shd w:val="clear" w:color="auto" w:fill="auto"/>
            <w:noWrap/>
            <w:vAlign w:val="center"/>
            <w:hideMark/>
          </w:tcPr>
          <w:p w14:paraId="79DB6ABF" w14:textId="77777777" w:rsidR="00DB3880" w:rsidRPr="008D1F63" w:rsidRDefault="00DB3880" w:rsidP="00057F63">
            <w:pPr>
              <w:spacing w:line="240" w:lineRule="auto"/>
              <w:rPr>
                <w:rFonts w:asciiTheme="majorHAnsi" w:hAnsiTheme="majorHAnsi"/>
                <w:lang w:eastAsia="hr-HR"/>
              </w:rPr>
            </w:pPr>
            <w:r w:rsidRPr="008D1F63">
              <w:rPr>
                <w:rFonts w:asciiTheme="majorHAnsi" w:hAnsiTheme="majorHAnsi"/>
                <w:lang w:eastAsia="hr-HR"/>
              </w:rPr>
              <w:t>Uredski prostori u zgradi</w:t>
            </w:r>
          </w:p>
        </w:tc>
        <w:tc>
          <w:tcPr>
            <w:tcW w:w="0" w:type="auto"/>
            <w:tcBorders>
              <w:top w:val="nil"/>
              <w:left w:val="nil"/>
              <w:bottom w:val="single" w:sz="4" w:space="0" w:color="auto"/>
              <w:right w:val="single" w:sz="4" w:space="0" w:color="auto"/>
            </w:tcBorders>
            <w:shd w:val="clear" w:color="auto" w:fill="auto"/>
            <w:noWrap/>
            <w:vAlign w:val="center"/>
            <w:hideMark/>
          </w:tcPr>
          <w:p w14:paraId="719B1287"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2</w:t>
            </w:r>
          </w:p>
        </w:tc>
        <w:tc>
          <w:tcPr>
            <w:tcW w:w="0" w:type="auto"/>
            <w:tcBorders>
              <w:top w:val="nil"/>
              <w:left w:val="nil"/>
              <w:bottom w:val="single" w:sz="4" w:space="0" w:color="auto"/>
              <w:right w:val="single" w:sz="4" w:space="0" w:color="auto"/>
            </w:tcBorders>
            <w:shd w:val="clear" w:color="auto" w:fill="auto"/>
            <w:noWrap/>
            <w:vAlign w:val="center"/>
            <w:hideMark/>
          </w:tcPr>
          <w:p w14:paraId="6522A9AB"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176,40</w:t>
            </w:r>
          </w:p>
        </w:tc>
        <w:tc>
          <w:tcPr>
            <w:tcW w:w="0" w:type="auto"/>
            <w:tcBorders>
              <w:top w:val="nil"/>
              <w:left w:val="nil"/>
              <w:bottom w:val="single" w:sz="4" w:space="0" w:color="auto"/>
              <w:right w:val="single" w:sz="4" w:space="0" w:color="auto"/>
            </w:tcBorders>
            <w:shd w:val="clear" w:color="auto" w:fill="auto"/>
            <w:noWrap/>
            <w:vAlign w:val="center"/>
            <w:hideMark/>
          </w:tcPr>
          <w:p w14:paraId="7DD40339"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2</w:t>
            </w:r>
          </w:p>
        </w:tc>
        <w:tc>
          <w:tcPr>
            <w:tcW w:w="0" w:type="auto"/>
            <w:tcBorders>
              <w:top w:val="nil"/>
              <w:left w:val="nil"/>
              <w:bottom w:val="single" w:sz="4" w:space="0" w:color="auto"/>
              <w:right w:val="single" w:sz="4" w:space="0" w:color="auto"/>
            </w:tcBorders>
            <w:shd w:val="clear" w:color="auto" w:fill="auto"/>
            <w:noWrap/>
            <w:vAlign w:val="center"/>
            <w:hideMark/>
          </w:tcPr>
          <w:p w14:paraId="498C9672"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176,40</w:t>
            </w:r>
          </w:p>
        </w:tc>
      </w:tr>
      <w:tr w:rsidR="00DB3880" w:rsidRPr="008D1F63" w14:paraId="5FB432BC" w14:textId="77777777" w:rsidTr="005D17C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902849" w14:textId="63CC32BA"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11</w:t>
            </w:r>
          </w:p>
        </w:tc>
        <w:tc>
          <w:tcPr>
            <w:tcW w:w="0" w:type="auto"/>
            <w:tcBorders>
              <w:top w:val="nil"/>
              <w:left w:val="nil"/>
              <w:bottom w:val="single" w:sz="4" w:space="0" w:color="auto"/>
              <w:right w:val="single" w:sz="4" w:space="0" w:color="auto"/>
            </w:tcBorders>
            <w:shd w:val="clear" w:color="auto" w:fill="auto"/>
            <w:noWrap/>
            <w:vAlign w:val="center"/>
            <w:hideMark/>
          </w:tcPr>
          <w:p w14:paraId="676651E8" w14:textId="77777777" w:rsidR="00DB3880" w:rsidRPr="008D1F63" w:rsidRDefault="00DB3880" w:rsidP="00057F63">
            <w:pPr>
              <w:spacing w:line="240" w:lineRule="auto"/>
              <w:rPr>
                <w:rFonts w:asciiTheme="majorHAnsi" w:hAnsiTheme="majorHAnsi"/>
                <w:lang w:eastAsia="hr-HR"/>
              </w:rPr>
            </w:pPr>
            <w:r w:rsidRPr="008D1F63">
              <w:rPr>
                <w:rFonts w:asciiTheme="majorHAnsi" w:hAnsiTheme="majorHAnsi"/>
                <w:lang w:eastAsia="hr-HR"/>
              </w:rPr>
              <w:t>Ribarnica zatvoreni prostori</w:t>
            </w:r>
          </w:p>
        </w:tc>
        <w:tc>
          <w:tcPr>
            <w:tcW w:w="0" w:type="auto"/>
            <w:tcBorders>
              <w:top w:val="nil"/>
              <w:left w:val="nil"/>
              <w:bottom w:val="single" w:sz="4" w:space="0" w:color="auto"/>
              <w:right w:val="single" w:sz="4" w:space="0" w:color="auto"/>
            </w:tcBorders>
            <w:shd w:val="clear" w:color="auto" w:fill="auto"/>
            <w:noWrap/>
            <w:vAlign w:val="center"/>
            <w:hideMark/>
          </w:tcPr>
          <w:p w14:paraId="5B6125DE"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7</w:t>
            </w:r>
          </w:p>
        </w:tc>
        <w:tc>
          <w:tcPr>
            <w:tcW w:w="0" w:type="auto"/>
            <w:tcBorders>
              <w:top w:val="nil"/>
              <w:left w:val="nil"/>
              <w:bottom w:val="single" w:sz="4" w:space="0" w:color="auto"/>
              <w:right w:val="single" w:sz="4" w:space="0" w:color="auto"/>
            </w:tcBorders>
            <w:shd w:val="clear" w:color="auto" w:fill="auto"/>
            <w:noWrap/>
            <w:vAlign w:val="center"/>
            <w:hideMark/>
          </w:tcPr>
          <w:p w14:paraId="38F6A7C4"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117,51</w:t>
            </w:r>
          </w:p>
        </w:tc>
        <w:tc>
          <w:tcPr>
            <w:tcW w:w="0" w:type="auto"/>
            <w:tcBorders>
              <w:top w:val="nil"/>
              <w:left w:val="nil"/>
              <w:bottom w:val="single" w:sz="4" w:space="0" w:color="auto"/>
              <w:right w:val="single" w:sz="4" w:space="0" w:color="auto"/>
            </w:tcBorders>
            <w:shd w:val="clear" w:color="auto" w:fill="auto"/>
            <w:noWrap/>
            <w:vAlign w:val="center"/>
            <w:hideMark/>
          </w:tcPr>
          <w:p w14:paraId="698ED62E"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7</w:t>
            </w:r>
          </w:p>
        </w:tc>
        <w:tc>
          <w:tcPr>
            <w:tcW w:w="0" w:type="auto"/>
            <w:tcBorders>
              <w:top w:val="nil"/>
              <w:left w:val="nil"/>
              <w:bottom w:val="single" w:sz="4" w:space="0" w:color="auto"/>
              <w:right w:val="single" w:sz="4" w:space="0" w:color="auto"/>
            </w:tcBorders>
            <w:shd w:val="clear" w:color="auto" w:fill="auto"/>
            <w:noWrap/>
            <w:vAlign w:val="center"/>
            <w:hideMark/>
          </w:tcPr>
          <w:p w14:paraId="27BB8398"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117,51</w:t>
            </w:r>
          </w:p>
        </w:tc>
      </w:tr>
      <w:tr w:rsidR="00DB3880" w:rsidRPr="008D1F63" w14:paraId="6E2C7218" w14:textId="77777777" w:rsidTr="005D17C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0B524E" w14:textId="72DF53AB"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12</w:t>
            </w:r>
          </w:p>
        </w:tc>
        <w:tc>
          <w:tcPr>
            <w:tcW w:w="0" w:type="auto"/>
            <w:tcBorders>
              <w:top w:val="nil"/>
              <w:left w:val="nil"/>
              <w:bottom w:val="single" w:sz="4" w:space="0" w:color="auto"/>
              <w:right w:val="single" w:sz="4" w:space="0" w:color="auto"/>
            </w:tcBorders>
            <w:shd w:val="clear" w:color="auto" w:fill="auto"/>
            <w:noWrap/>
            <w:vAlign w:val="center"/>
            <w:hideMark/>
          </w:tcPr>
          <w:p w14:paraId="1061456B" w14:textId="77777777" w:rsidR="00DB3880" w:rsidRPr="008D1F63" w:rsidRDefault="00DB3880" w:rsidP="00057F63">
            <w:pPr>
              <w:spacing w:line="240" w:lineRule="auto"/>
              <w:rPr>
                <w:rFonts w:asciiTheme="majorHAnsi" w:hAnsiTheme="majorHAnsi"/>
                <w:lang w:eastAsia="hr-HR"/>
              </w:rPr>
            </w:pPr>
            <w:r w:rsidRPr="008D1F63">
              <w:rPr>
                <w:rFonts w:asciiTheme="majorHAnsi" w:hAnsiTheme="majorHAnsi"/>
                <w:lang w:eastAsia="hr-HR"/>
              </w:rPr>
              <w:t>Stolovi u ribarnici - rezervacije</w:t>
            </w:r>
          </w:p>
        </w:tc>
        <w:tc>
          <w:tcPr>
            <w:tcW w:w="0" w:type="auto"/>
            <w:tcBorders>
              <w:top w:val="nil"/>
              <w:left w:val="nil"/>
              <w:bottom w:val="single" w:sz="4" w:space="0" w:color="auto"/>
              <w:right w:val="single" w:sz="4" w:space="0" w:color="auto"/>
            </w:tcBorders>
            <w:shd w:val="clear" w:color="auto" w:fill="auto"/>
            <w:noWrap/>
            <w:vAlign w:val="center"/>
            <w:hideMark/>
          </w:tcPr>
          <w:p w14:paraId="7EB0CD7E"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32</w:t>
            </w:r>
          </w:p>
        </w:tc>
        <w:tc>
          <w:tcPr>
            <w:tcW w:w="0" w:type="auto"/>
            <w:tcBorders>
              <w:top w:val="nil"/>
              <w:left w:val="nil"/>
              <w:bottom w:val="single" w:sz="4" w:space="0" w:color="auto"/>
              <w:right w:val="single" w:sz="4" w:space="0" w:color="auto"/>
            </w:tcBorders>
            <w:shd w:val="clear" w:color="auto" w:fill="auto"/>
            <w:noWrap/>
            <w:vAlign w:val="center"/>
            <w:hideMark/>
          </w:tcPr>
          <w:p w14:paraId="5FC860BE"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47,20</w:t>
            </w:r>
          </w:p>
        </w:tc>
        <w:tc>
          <w:tcPr>
            <w:tcW w:w="0" w:type="auto"/>
            <w:tcBorders>
              <w:top w:val="nil"/>
              <w:left w:val="nil"/>
              <w:bottom w:val="single" w:sz="4" w:space="0" w:color="auto"/>
              <w:right w:val="single" w:sz="4" w:space="0" w:color="auto"/>
            </w:tcBorders>
            <w:shd w:val="clear" w:color="auto" w:fill="auto"/>
            <w:noWrap/>
            <w:vAlign w:val="center"/>
            <w:hideMark/>
          </w:tcPr>
          <w:p w14:paraId="25345089" w14:textId="630EEFC2"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23</w:t>
            </w:r>
          </w:p>
        </w:tc>
        <w:tc>
          <w:tcPr>
            <w:tcW w:w="0" w:type="auto"/>
            <w:tcBorders>
              <w:top w:val="nil"/>
              <w:left w:val="nil"/>
              <w:bottom w:val="single" w:sz="4" w:space="0" w:color="auto"/>
              <w:right w:val="single" w:sz="4" w:space="0" w:color="auto"/>
            </w:tcBorders>
            <w:shd w:val="clear" w:color="auto" w:fill="auto"/>
            <w:noWrap/>
            <w:vAlign w:val="center"/>
            <w:hideMark/>
          </w:tcPr>
          <w:p w14:paraId="630266BE" w14:textId="52B93FFE"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35,30</w:t>
            </w:r>
          </w:p>
        </w:tc>
      </w:tr>
      <w:tr w:rsidR="00DB3880" w:rsidRPr="008D1F63" w14:paraId="590DAEEC" w14:textId="77777777" w:rsidTr="005D17C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21F236" w14:textId="3377C1C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13</w:t>
            </w:r>
          </w:p>
        </w:tc>
        <w:tc>
          <w:tcPr>
            <w:tcW w:w="0" w:type="auto"/>
            <w:tcBorders>
              <w:top w:val="nil"/>
              <w:left w:val="nil"/>
              <w:bottom w:val="single" w:sz="4" w:space="0" w:color="auto"/>
              <w:right w:val="single" w:sz="4" w:space="0" w:color="auto"/>
            </w:tcBorders>
            <w:shd w:val="clear" w:color="auto" w:fill="auto"/>
            <w:noWrap/>
            <w:vAlign w:val="center"/>
            <w:hideMark/>
          </w:tcPr>
          <w:p w14:paraId="4355E63F" w14:textId="77777777" w:rsidR="00DB3880" w:rsidRPr="008D1F63" w:rsidRDefault="00DB3880" w:rsidP="00057F63">
            <w:pPr>
              <w:spacing w:line="240" w:lineRule="auto"/>
              <w:rPr>
                <w:rFonts w:asciiTheme="majorHAnsi" w:hAnsiTheme="majorHAnsi"/>
                <w:lang w:eastAsia="hr-HR"/>
              </w:rPr>
            </w:pPr>
            <w:r w:rsidRPr="008D1F63">
              <w:rPr>
                <w:rFonts w:asciiTheme="majorHAnsi" w:hAnsiTheme="majorHAnsi"/>
                <w:lang w:eastAsia="hr-HR"/>
              </w:rPr>
              <w:t>Stolovi u ribarnici - dnevna naplata</w:t>
            </w:r>
          </w:p>
        </w:tc>
        <w:tc>
          <w:tcPr>
            <w:tcW w:w="0" w:type="auto"/>
            <w:tcBorders>
              <w:top w:val="nil"/>
              <w:left w:val="nil"/>
              <w:bottom w:val="single" w:sz="4" w:space="0" w:color="auto"/>
              <w:right w:val="single" w:sz="4" w:space="0" w:color="auto"/>
            </w:tcBorders>
            <w:shd w:val="clear" w:color="auto" w:fill="auto"/>
            <w:noWrap/>
            <w:vAlign w:val="center"/>
            <w:hideMark/>
          </w:tcPr>
          <w:p w14:paraId="516ED68D"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32</w:t>
            </w:r>
          </w:p>
        </w:tc>
        <w:tc>
          <w:tcPr>
            <w:tcW w:w="0" w:type="auto"/>
            <w:tcBorders>
              <w:top w:val="nil"/>
              <w:left w:val="nil"/>
              <w:bottom w:val="single" w:sz="4" w:space="0" w:color="auto"/>
              <w:right w:val="single" w:sz="4" w:space="0" w:color="auto"/>
            </w:tcBorders>
            <w:shd w:val="clear" w:color="auto" w:fill="auto"/>
            <w:noWrap/>
            <w:vAlign w:val="center"/>
            <w:hideMark/>
          </w:tcPr>
          <w:p w14:paraId="2429CCFF"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47,20</w:t>
            </w:r>
          </w:p>
        </w:tc>
        <w:tc>
          <w:tcPr>
            <w:tcW w:w="0" w:type="auto"/>
            <w:tcBorders>
              <w:top w:val="nil"/>
              <w:left w:val="nil"/>
              <w:bottom w:val="single" w:sz="4" w:space="0" w:color="auto"/>
              <w:right w:val="single" w:sz="4" w:space="0" w:color="auto"/>
            </w:tcBorders>
            <w:shd w:val="clear" w:color="auto" w:fill="auto"/>
            <w:noWrap/>
            <w:vAlign w:val="center"/>
          </w:tcPr>
          <w:p w14:paraId="72AA0A15" w14:textId="77777777" w:rsidR="00DB3880" w:rsidRPr="008D1F63" w:rsidRDefault="00DB3880" w:rsidP="00057F63">
            <w:pPr>
              <w:spacing w:line="240" w:lineRule="auto"/>
              <w:rPr>
                <w:rFonts w:asciiTheme="majorHAnsi" w:hAnsiTheme="majorHAnsi"/>
                <w:lang w:eastAsia="hr-HR"/>
              </w:rPr>
            </w:pPr>
          </w:p>
        </w:tc>
        <w:tc>
          <w:tcPr>
            <w:tcW w:w="0" w:type="auto"/>
            <w:tcBorders>
              <w:top w:val="nil"/>
              <w:left w:val="nil"/>
              <w:bottom w:val="single" w:sz="4" w:space="0" w:color="auto"/>
              <w:right w:val="single" w:sz="4" w:space="0" w:color="auto"/>
            </w:tcBorders>
            <w:shd w:val="clear" w:color="auto" w:fill="auto"/>
            <w:noWrap/>
            <w:vAlign w:val="center"/>
          </w:tcPr>
          <w:p w14:paraId="0051B15B" w14:textId="77777777" w:rsidR="00DB3880" w:rsidRPr="008D1F63" w:rsidRDefault="00DB3880" w:rsidP="00057F63">
            <w:pPr>
              <w:spacing w:line="240" w:lineRule="auto"/>
              <w:jc w:val="right"/>
              <w:rPr>
                <w:rFonts w:asciiTheme="majorHAnsi" w:hAnsiTheme="majorHAnsi"/>
                <w:lang w:eastAsia="hr-HR"/>
              </w:rPr>
            </w:pPr>
          </w:p>
        </w:tc>
      </w:tr>
      <w:tr w:rsidR="00DB3880" w:rsidRPr="008D1F63" w14:paraId="7AF3F790" w14:textId="77777777" w:rsidTr="005D17C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FC7CC8" w14:textId="203C336C"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14</w:t>
            </w:r>
          </w:p>
        </w:tc>
        <w:tc>
          <w:tcPr>
            <w:tcW w:w="0" w:type="auto"/>
            <w:tcBorders>
              <w:top w:val="nil"/>
              <w:left w:val="nil"/>
              <w:bottom w:val="single" w:sz="4" w:space="0" w:color="auto"/>
              <w:right w:val="single" w:sz="4" w:space="0" w:color="auto"/>
            </w:tcBorders>
            <w:shd w:val="clear" w:color="auto" w:fill="auto"/>
            <w:noWrap/>
            <w:vAlign w:val="center"/>
            <w:hideMark/>
          </w:tcPr>
          <w:p w14:paraId="7D4C0634" w14:textId="77777777" w:rsidR="00DB3880" w:rsidRPr="008D1F63" w:rsidRDefault="00DB3880" w:rsidP="00057F63">
            <w:pPr>
              <w:spacing w:line="240" w:lineRule="auto"/>
              <w:rPr>
                <w:rFonts w:asciiTheme="majorHAnsi" w:hAnsiTheme="majorHAnsi"/>
                <w:lang w:eastAsia="hr-HR"/>
              </w:rPr>
            </w:pPr>
            <w:r w:rsidRPr="008D1F63">
              <w:rPr>
                <w:rFonts w:asciiTheme="majorHAnsi" w:hAnsiTheme="majorHAnsi"/>
                <w:lang w:eastAsia="hr-HR"/>
              </w:rPr>
              <w:t>Hlađeni spremnici za ribu</w:t>
            </w:r>
          </w:p>
        </w:tc>
        <w:tc>
          <w:tcPr>
            <w:tcW w:w="0" w:type="auto"/>
            <w:tcBorders>
              <w:top w:val="nil"/>
              <w:left w:val="nil"/>
              <w:bottom w:val="single" w:sz="4" w:space="0" w:color="auto"/>
              <w:right w:val="single" w:sz="4" w:space="0" w:color="auto"/>
            </w:tcBorders>
            <w:shd w:val="clear" w:color="auto" w:fill="auto"/>
            <w:noWrap/>
            <w:vAlign w:val="center"/>
            <w:hideMark/>
          </w:tcPr>
          <w:p w14:paraId="6896FB57"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20</w:t>
            </w:r>
          </w:p>
        </w:tc>
        <w:tc>
          <w:tcPr>
            <w:tcW w:w="0" w:type="auto"/>
            <w:tcBorders>
              <w:top w:val="nil"/>
              <w:left w:val="nil"/>
              <w:bottom w:val="single" w:sz="4" w:space="0" w:color="auto"/>
              <w:right w:val="single" w:sz="4" w:space="0" w:color="auto"/>
            </w:tcBorders>
            <w:shd w:val="clear" w:color="auto" w:fill="auto"/>
            <w:noWrap/>
            <w:vAlign w:val="center"/>
            <w:hideMark/>
          </w:tcPr>
          <w:p w14:paraId="03351B97"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770214F" w14:textId="465276E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14</w:t>
            </w:r>
          </w:p>
        </w:tc>
        <w:tc>
          <w:tcPr>
            <w:tcW w:w="0" w:type="auto"/>
            <w:tcBorders>
              <w:top w:val="nil"/>
              <w:left w:val="nil"/>
              <w:bottom w:val="single" w:sz="4" w:space="0" w:color="auto"/>
              <w:right w:val="single" w:sz="4" w:space="0" w:color="auto"/>
            </w:tcBorders>
            <w:shd w:val="clear" w:color="auto" w:fill="auto"/>
            <w:noWrap/>
            <w:vAlign w:val="center"/>
            <w:hideMark/>
          </w:tcPr>
          <w:p w14:paraId="13BAA90C"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 xml:space="preserve"> /</w:t>
            </w:r>
          </w:p>
        </w:tc>
      </w:tr>
      <w:tr w:rsidR="00DB3880" w:rsidRPr="008D1F63" w14:paraId="387FB31B" w14:textId="77777777" w:rsidTr="005D17C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tcPr>
          <w:p w14:paraId="7C6D5714" w14:textId="0FCC1260"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15</w:t>
            </w:r>
          </w:p>
        </w:tc>
        <w:tc>
          <w:tcPr>
            <w:tcW w:w="0" w:type="auto"/>
            <w:tcBorders>
              <w:top w:val="nil"/>
              <w:left w:val="nil"/>
              <w:bottom w:val="single" w:sz="4" w:space="0" w:color="auto"/>
              <w:right w:val="single" w:sz="4" w:space="0" w:color="auto"/>
            </w:tcBorders>
            <w:shd w:val="clear" w:color="auto" w:fill="auto"/>
            <w:noWrap/>
            <w:vAlign w:val="center"/>
          </w:tcPr>
          <w:p w14:paraId="09B29F91" w14:textId="77777777" w:rsidR="00DB3880" w:rsidRPr="008D1F63" w:rsidRDefault="00DB3880" w:rsidP="00057F63">
            <w:pPr>
              <w:spacing w:line="240" w:lineRule="auto"/>
              <w:rPr>
                <w:rFonts w:asciiTheme="majorHAnsi" w:hAnsiTheme="majorHAnsi"/>
                <w:lang w:eastAsia="hr-HR"/>
              </w:rPr>
            </w:pPr>
            <w:r w:rsidRPr="008D1F63">
              <w:rPr>
                <w:rFonts w:asciiTheme="majorHAnsi" w:hAnsiTheme="majorHAnsi"/>
                <w:lang w:eastAsia="hr-HR"/>
              </w:rPr>
              <w:t>Prostor za reklamni totem</w:t>
            </w:r>
          </w:p>
        </w:tc>
        <w:tc>
          <w:tcPr>
            <w:tcW w:w="0" w:type="auto"/>
            <w:tcBorders>
              <w:top w:val="nil"/>
              <w:left w:val="nil"/>
              <w:bottom w:val="single" w:sz="4" w:space="0" w:color="auto"/>
              <w:right w:val="single" w:sz="4" w:space="0" w:color="auto"/>
            </w:tcBorders>
            <w:shd w:val="clear" w:color="auto" w:fill="auto"/>
            <w:noWrap/>
            <w:vAlign w:val="center"/>
          </w:tcPr>
          <w:p w14:paraId="24A0368C"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1</w:t>
            </w:r>
          </w:p>
        </w:tc>
        <w:tc>
          <w:tcPr>
            <w:tcW w:w="0" w:type="auto"/>
            <w:tcBorders>
              <w:top w:val="nil"/>
              <w:left w:val="nil"/>
              <w:bottom w:val="single" w:sz="4" w:space="0" w:color="auto"/>
              <w:right w:val="single" w:sz="4" w:space="0" w:color="auto"/>
            </w:tcBorders>
            <w:shd w:val="clear" w:color="auto" w:fill="auto"/>
            <w:noWrap/>
            <w:vAlign w:val="center"/>
          </w:tcPr>
          <w:p w14:paraId="31596D88"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w:t>
            </w:r>
          </w:p>
        </w:tc>
        <w:tc>
          <w:tcPr>
            <w:tcW w:w="0" w:type="auto"/>
            <w:tcBorders>
              <w:top w:val="nil"/>
              <w:left w:val="nil"/>
              <w:bottom w:val="single" w:sz="4" w:space="0" w:color="auto"/>
              <w:right w:val="single" w:sz="4" w:space="0" w:color="auto"/>
            </w:tcBorders>
            <w:shd w:val="clear" w:color="auto" w:fill="auto"/>
            <w:noWrap/>
            <w:vAlign w:val="center"/>
          </w:tcPr>
          <w:p w14:paraId="4ECBB79F"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1</w:t>
            </w:r>
          </w:p>
        </w:tc>
        <w:tc>
          <w:tcPr>
            <w:tcW w:w="0" w:type="auto"/>
            <w:tcBorders>
              <w:top w:val="nil"/>
              <w:left w:val="nil"/>
              <w:bottom w:val="single" w:sz="4" w:space="0" w:color="auto"/>
              <w:right w:val="single" w:sz="4" w:space="0" w:color="auto"/>
            </w:tcBorders>
            <w:shd w:val="clear" w:color="auto" w:fill="auto"/>
            <w:noWrap/>
            <w:vAlign w:val="center"/>
          </w:tcPr>
          <w:p w14:paraId="785037F5"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w:t>
            </w:r>
          </w:p>
        </w:tc>
      </w:tr>
      <w:tr w:rsidR="00DB3880" w:rsidRPr="008D1F63" w14:paraId="7BB90222" w14:textId="77777777" w:rsidTr="005D17C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tcPr>
          <w:p w14:paraId="1606EB74" w14:textId="05AD4D8E"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16</w:t>
            </w:r>
          </w:p>
        </w:tc>
        <w:tc>
          <w:tcPr>
            <w:tcW w:w="0" w:type="auto"/>
            <w:tcBorders>
              <w:top w:val="nil"/>
              <w:left w:val="nil"/>
              <w:bottom w:val="single" w:sz="4" w:space="0" w:color="auto"/>
              <w:right w:val="single" w:sz="4" w:space="0" w:color="auto"/>
            </w:tcBorders>
            <w:shd w:val="clear" w:color="auto" w:fill="auto"/>
            <w:noWrap/>
            <w:vAlign w:val="center"/>
          </w:tcPr>
          <w:p w14:paraId="2283700C" w14:textId="77777777" w:rsidR="00DB3880" w:rsidRPr="008D1F63" w:rsidRDefault="00DB3880" w:rsidP="00057F63">
            <w:pPr>
              <w:spacing w:line="240" w:lineRule="auto"/>
              <w:rPr>
                <w:rFonts w:asciiTheme="majorHAnsi" w:hAnsiTheme="majorHAnsi"/>
                <w:lang w:eastAsia="hr-HR"/>
              </w:rPr>
            </w:pPr>
            <w:r w:rsidRPr="008D1F63">
              <w:rPr>
                <w:rFonts w:asciiTheme="majorHAnsi" w:hAnsiTheme="majorHAnsi"/>
                <w:lang w:eastAsia="hr-HR"/>
              </w:rPr>
              <w:t>Prostor za bankomat</w:t>
            </w:r>
          </w:p>
        </w:tc>
        <w:tc>
          <w:tcPr>
            <w:tcW w:w="0" w:type="auto"/>
            <w:tcBorders>
              <w:top w:val="nil"/>
              <w:left w:val="nil"/>
              <w:bottom w:val="single" w:sz="4" w:space="0" w:color="auto"/>
              <w:right w:val="single" w:sz="4" w:space="0" w:color="auto"/>
            </w:tcBorders>
            <w:shd w:val="clear" w:color="auto" w:fill="auto"/>
            <w:noWrap/>
            <w:vAlign w:val="center"/>
          </w:tcPr>
          <w:p w14:paraId="276E4AF6"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1</w:t>
            </w:r>
          </w:p>
        </w:tc>
        <w:tc>
          <w:tcPr>
            <w:tcW w:w="0" w:type="auto"/>
            <w:tcBorders>
              <w:top w:val="nil"/>
              <w:left w:val="nil"/>
              <w:bottom w:val="single" w:sz="4" w:space="0" w:color="auto"/>
              <w:right w:val="single" w:sz="4" w:space="0" w:color="auto"/>
            </w:tcBorders>
            <w:shd w:val="clear" w:color="auto" w:fill="auto"/>
            <w:noWrap/>
            <w:vAlign w:val="center"/>
          </w:tcPr>
          <w:p w14:paraId="4D3E8799"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w:t>
            </w:r>
          </w:p>
        </w:tc>
        <w:tc>
          <w:tcPr>
            <w:tcW w:w="0" w:type="auto"/>
            <w:tcBorders>
              <w:top w:val="nil"/>
              <w:left w:val="nil"/>
              <w:bottom w:val="single" w:sz="4" w:space="0" w:color="auto"/>
              <w:right w:val="single" w:sz="4" w:space="0" w:color="auto"/>
            </w:tcBorders>
            <w:shd w:val="clear" w:color="auto" w:fill="auto"/>
            <w:noWrap/>
            <w:vAlign w:val="center"/>
          </w:tcPr>
          <w:p w14:paraId="72E4D651"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1</w:t>
            </w:r>
          </w:p>
        </w:tc>
        <w:tc>
          <w:tcPr>
            <w:tcW w:w="0" w:type="auto"/>
            <w:tcBorders>
              <w:top w:val="nil"/>
              <w:left w:val="nil"/>
              <w:bottom w:val="single" w:sz="4" w:space="0" w:color="auto"/>
              <w:right w:val="single" w:sz="4" w:space="0" w:color="auto"/>
            </w:tcBorders>
            <w:shd w:val="clear" w:color="auto" w:fill="auto"/>
            <w:noWrap/>
            <w:vAlign w:val="center"/>
          </w:tcPr>
          <w:p w14:paraId="4FFEC42E"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w:t>
            </w:r>
          </w:p>
        </w:tc>
      </w:tr>
      <w:tr w:rsidR="00DB3880" w:rsidRPr="008D1F63" w14:paraId="6A4505AE" w14:textId="77777777" w:rsidTr="005D17CA">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tcPr>
          <w:p w14:paraId="0393C200" w14:textId="5CC48DC6"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17</w:t>
            </w:r>
          </w:p>
        </w:tc>
        <w:tc>
          <w:tcPr>
            <w:tcW w:w="0" w:type="auto"/>
            <w:tcBorders>
              <w:top w:val="nil"/>
              <w:left w:val="nil"/>
              <w:bottom w:val="single" w:sz="4" w:space="0" w:color="auto"/>
              <w:right w:val="single" w:sz="4" w:space="0" w:color="auto"/>
            </w:tcBorders>
            <w:shd w:val="clear" w:color="auto" w:fill="auto"/>
            <w:noWrap/>
            <w:vAlign w:val="center"/>
          </w:tcPr>
          <w:p w14:paraId="56861FFD" w14:textId="77777777" w:rsidR="00DB3880" w:rsidRPr="008D1F63" w:rsidRDefault="00DB3880" w:rsidP="00057F63">
            <w:pPr>
              <w:spacing w:line="240" w:lineRule="auto"/>
              <w:rPr>
                <w:rFonts w:asciiTheme="majorHAnsi" w:hAnsiTheme="majorHAnsi"/>
                <w:lang w:eastAsia="hr-HR"/>
              </w:rPr>
            </w:pPr>
            <w:r w:rsidRPr="008D1F63">
              <w:rPr>
                <w:rFonts w:asciiTheme="majorHAnsi" w:hAnsiTheme="majorHAnsi"/>
                <w:lang w:eastAsia="hr-HR"/>
              </w:rPr>
              <w:t>Reklamni prozori</w:t>
            </w:r>
          </w:p>
        </w:tc>
        <w:tc>
          <w:tcPr>
            <w:tcW w:w="0" w:type="auto"/>
            <w:tcBorders>
              <w:top w:val="nil"/>
              <w:left w:val="nil"/>
              <w:bottom w:val="single" w:sz="4" w:space="0" w:color="auto"/>
              <w:right w:val="single" w:sz="4" w:space="0" w:color="auto"/>
            </w:tcBorders>
            <w:shd w:val="clear" w:color="auto" w:fill="auto"/>
            <w:noWrap/>
            <w:vAlign w:val="center"/>
          </w:tcPr>
          <w:p w14:paraId="72860A45"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4</w:t>
            </w:r>
          </w:p>
        </w:tc>
        <w:tc>
          <w:tcPr>
            <w:tcW w:w="0" w:type="auto"/>
            <w:tcBorders>
              <w:top w:val="nil"/>
              <w:left w:val="nil"/>
              <w:bottom w:val="single" w:sz="4" w:space="0" w:color="auto"/>
              <w:right w:val="single" w:sz="4" w:space="0" w:color="auto"/>
            </w:tcBorders>
            <w:shd w:val="clear" w:color="auto" w:fill="auto"/>
            <w:noWrap/>
            <w:vAlign w:val="center"/>
          </w:tcPr>
          <w:p w14:paraId="1B44DF59"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w:t>
            </w:r>
          </w:p>
        </w:tc>
        <w:tc>
          <w:tcPr>
            <w:tcW w:w="0" w:type="auto"/>
            <w:tcBorders>
              <w:top w:val="nil"/>
              <w:left w:val="nil"/>
              <w:bottom w:val="single" w:sz="4" w:space="0" w:color="auto"/>
              <w:right w:val="single" w:sz="4" w:space="0" w:color="auto"/>
            </w:tcBorders>
            <w:shd w:val="clear" w:color="auto" w:fill="auto"/>
            <w:noWrap/>
            <w:vAlign w:val="center"/>
          </w:tcPr>
          <w:p w14:paraId="3C390A8F"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4</w:t>
            </w:r>
          </w:p>
        </w:tc>
        <w:tc>
          <w:tcPr>
            <w:tcW w:w="0" w:type="auto"/>
            <w:tcBorders>
              <w:top w:val="nil"/>
              <w:left w:val="nil"/>
              <w:bottom w:val="single" w:sz="4" w:space="0" w:color="auto"/>
              <w:right w:val="single" w:sz="4" w:space="0" w:color="auto"/>
            </w:tcBorders>
            <w:shd w:val="clear" w:color="auto" w:fill="auto"/>
            <w:noWrap/>
            <w:vAlign w:val="center"/>
          </w:tcPr>
          <w:p w14:paraId="7356F6BF"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w:t>
            </w:r>
          </w:p>
        </w:tc>
      </w:tr>
      <w:tr w:rsidR="00DB3880" w:rsidRPr="008D1F63" w14:paraId="094DF662" w14:textId="77777777" w:rsidTr="005D17CA">
        <w:trPr>
          <w:trHeight w:val="283"/>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4F7CDA2" w14:textId="77777777" w:rsidR="00DB3880" w:rsidRPr="008D1F63" w:rsidRDefault="00DB3880" w:rsidP="00057F63">
            <w:pPr>
              <w:spacing w:line="240" w:lineRule="auto"/>
              <w:rPr>
                <w:rFonts w:asciiTheme="majorHAnsi" w:hAnsiTheme="majorHAnsi"/>
                <w:lang w:eastAsia="hr-HR"/>
              </w:rPr>
            </w:pPr>
            <w:r w:rsidRPr="008D1F63">
              <w:rPr>
                <w:rFonts w:asciiTheme="majorHAnsi" w:hAnsiTheme="majorHAnsi"/>
                <w:lang w:eastAsia="hr-HR"/>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198AF7E" w14:textId="77777777" w:rsidR="00DB3880" w:rsidRPr="008D1F63" w:rsidRDefault="00DB3880" w:rsidP="00057F63">
            <w:pPr>
              <w:spacing w:line="240" w:lineRule="auto"/>
              <w:rPr>
                <w:rFonts w:asciiTheme="majorHAnsi" w:hAnsiTheme="majorHAnsi"/>
                <w:b/>
                <w:bCs/>
                <w:lang w:eastAsia="hr-HR"/>
              </w:rPr>
            </w:pPr>
            <w:r w:rsidRPr="008D1F63">
              <w:rPr>
                <w:rFonts w:asciiTheme="majorHAnsi" w:hAnsiTheme="majorHAnsi"/>
                <w:b/>
                <w:bCs/>
                <w:lang w:eastAsia="hr-HR"/>
              </w:rPr>
              <w:t>UKUPNO:</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991677D" w14:textId="77777777" w:rsidR="00DB3880" w:rsidRPr="008D1F63" w:rsidRDefault="00DB3880" w:rsidP="00057F63">
            <w:pPr>
              <w:spacing w:line="240" w:lineRule="auto"/>
              <w:jc w:val="center"/>
              <w:rPr>
                <w:rFonts w:asciiTheme="majorHAnsi" w:hAnsiTheme="majorHAnsi"/>
                <w:b/>
                <w:bCs/>
                <w:lang w:eastAsia="hr-HR"/>
              </w:rPr>
            </w:pPr>
            <w:r w:rsidRPr="008D1F63">
              <w:rPr>
                <w:rFonts w:asciiTheme="majorHAnsi" w:hAnsiTheme="majorHAnsi"/>
                <w:b/>
                <w:bCs/>
                <w:lang w:eastAsia="hr-HR"/>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A3C03C6" w14:textId="3DB3A088" w:rsidR="00DB3880" w:rsidRPr="008D1F63" w:rsidRDefault="00DB3880" w:rsidP="00057F63">
            <w:pPr>
              <w:spacing w:line="240" w:lineRule="auto"/>
              <w:jc w:val="right"/>
              <w:rPr>
                <w:rFonts w:asciiTheme="majorHAnsi" w:hAnsiTheme="majorHAnsi"/>
                <w:b/>
                <w:bCs/>
                <w:lang w:eastAsia="hr-HR"/>
              </w:rPr>
            </w:pPr>
            <w:r w:rsidRPr="008D1F63">
              <w:rPr>
                <w:rFonts w:asciiTheme="majorHAnsi" w:hAnsiTheme="majorHAnsi"/>
                <w:b/>
                <w:bCs/>
                <w:lang w:eastAsia="hr-HR"/>
              </w:rPr>
              <w:t>1.970,46</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B6982D9" w14:textId="77777777" w:rsidR="00DB3880" w:rsidRPr="008D1F63" w:rsidRDefault="00DB3880" w:rsidP="00057F63">
            <w:pPr>
              <w:spacing w:line="240" w:lineRule="auto"/>
              <w:jc w:val="right"/>
              <w:rPr>
                <w:rFonts w:asciiTheme="majorHAnsi" w:hAnsiTheme="majorHAnsi"/>
                <w:b/>
                <w:bCs/>
                <w:lang w:eastAsia="hr-HR"/>
              </w:rPr>
            </w:pPr>
            <w:r w:rsidRPr="008D1F63">
              <w:rPr>
                <w:rFonts w:asciiTheme="majorHAnsi" w:hAnsiTheme="majorHAnsi"/>
                <w:b/>
                <w:bCs/>
                <w:lang w:eastAsia="hr-HR"/>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9CD6FFC" w14:textId="6B2320F1" w:rsidR="00DB3880" w:rsidRPr="008D1F63" w:rsidRDefault="00DB3880" w:rsidP="00057F63">
            <w:pPr>
              <w:spacing w:line="240" w:lineRule="auto"/>
              <w:jc w:val="right"/>
              <w:rPr>
                <w:rFonts w:asciiTheme="majorHAnsi" w:hAnsiTheme="majorHAnsi"/>
                <w:b/>
                <w:bCs/>
                <w:lang w:eastAsia="hr-HR"/>
              </w:rPr>
            </w:pPr>
            <w:r w:rsidRPr="008D1F63">
              <w:rPr>
                <w:rFonts w:asciiTheme="majorHAnsi" w:hAnsiTheme="majorHAnsi"/>
                <w:b/>
                <w:bCs/>
                <w:lang w:eastAsia="hr-HR"/>
              </w:rPr>
              <w:t>1.761,02</w:t>
            </w:r>
          </w:p>
        </w:tc>
      </w:tr>
      <w:tr w:rsidR="00DB3880" w:rsidRPr="008D1F63" w14:paraId="2BE97C60" w14:textId="77777777" w:rsidTr="005D17CA">
        <w:trPr>
          <w:trHeight w:val="28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1CD4B"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D78DB" w14:textId="77777777" w:rsidR="00DB3880" w:rsidRPr="008D1F63" w:rsidRDefault="00DB3880" w:rsidP="00057F63">
            <w:pPr>
              <w:spacing w:line="240" w:lineRule="auto"/>
              <w:rPr>
                <w:rFonts w:asciiTheme="majorHAnsi" w:hAnsiTheme="majorHAnsi"/>
                <w:lang w:eastAsia="hr-HR"/>
              </w:rPr>
            </w:pPr>
            <w:r w:rsidRPr="008D1F63">
              <w:rPr>
                <w:rFonts w:asciiTheme="majorHAnsi" w:hAnsiTheme="majorHAnsi"/>
                <w:lang w:eastAsia="hr-HR"/>
              </w:rPr>
              <w:t>Stolovi - rezervacije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255C2"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123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0B20B"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246,00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B1D2C"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AFE46"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166,00</w:t>
            </w:r>
          </w:p>
        </w:tc>
      </w:tr>
      <w:tr w:rsidR="00DB3880" w:rsidRPr="008D1F63" w14:paraId="0340D5D4" w14:textId="77777777" w:rsidTr="005D17CA">
        <w:trPr>
          <w:trHeight w:val="28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54A83"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8630C" w14:textId="77777777" w:rsidR="00DB3880" w:rsidRPr="008D1F63" w:rsidRDefault="00DB3880" w:rsidP="00057F63">
            <w:pPr>
              <w:spacing w:line="240" w:lineRule="auto"/>
              <w:rPr>
                <w:rFonts w:asciiTheme="majorHAnsi" w:hAnsiTheme="majorHAnsi"/>
                <w:lang w:eastAsia="hr-HR"/>
              </w:rPr>
            </w:pPr>
            <w:r w:rsidRPr="008D1F63">
              <w:rPr>
                <w:rFonts w:asciiTheme="majorHAnsi" w:hAnsiTheme="majorHAnsi"/>
                <w:lang w:eastAsia="hr-HR"/>
              </w:rPr>
              <w:t>Stolovi - dnevna naplata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CACEE"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123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3240A"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246,00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6AA7DF4" w14:textId="77777777" w:rsidR="00DB3880" w:rsidRPr="008D1F63" w:rsidRDefault="00DB3880" w:rsidP="00057F63">
            <w:pPr>
              <w:spacing w:line="240" w:lineRule="auto"/>
              <w:jc w:val="center"/>
              <w:rPr>
                <w:rFonts w:asciiTheme="majorHAnsi" w:hAnsiTheme="majorHAnsi"/>
                <w:lang w:eastAsia="hr-H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5AEF02D" w14:textId="77777777" w:rsidR="00DB3880" w:rsidRPr="008D1F63" w:rsidRDefault="00DB3880" w:rsidP="00057F63">
            <w:pPr>
              <w:spacing w:line="240" w:lineRule="auto"/>
              <w:jc w:val="right"/>
              <w:rPr>
                <w:rFonts w:asciiTheme="majorHAnsi" w:hAnsiTheme="majorHAnsi"/>
                <w:lang w:eastAsia="hr-HR"/>
              </w:rPr>
            </w:pPr>
          </w:p>
        </w:tc>
      </w:tr>
      <w:tr w:rsidR="00DB3880" w:rsidRPr="008D1F63" w14:paraId="340E9FC8" w14:textId="77777777" w:rsidTr="005D17CA">
        <w:trPr>
          <w:trHeight w:val="28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7D392"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C72AA" w14:textId="77777777" w:rsidR="00DB3880" w:rsidRPr="008D1F63" w:rsidRDefault="00DB3880" w:rsidP="00057F63">
            <w:pPr>
              <w:spacing w:line="240" w:lineRule="auto"/>
              <w:rPr>
                <w:rFonts w:asciiTheme="majorHAnsi" w:hAnsiTheme="majorHAnsi"/>
                <w:lang w:eastAsia="hr-HR"/>
              </w:rPr>
            </w:pPr>
            <w:r w:rsidRPr="008D1F63">
              <w:rPr>
                <w:rFonts w:asciiTheme="majorHAnsi" w:hAnsiTheme="majorHAnsi"/>
                <w:lang w:eastAsia="hr-HR"/>
              </w:rPr>
              <w:t>Štandovi povrće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7C072"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EA357"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240,00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D16D8"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25F4B"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240,00</w:t>
            </w:r>
          </w:p>
        </w:tc>
      </w:tr>
      <w:tr w:rsidR="00DB3880" w:rsidRPr="008D1F63" w14:paraId="7A56F15D" w14:textId="77777777" w:rsidTr="005D17CA">
        <w:trPr>
          <w:trHeight w:val="28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01485D6"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E5F35D7" w14:textId="77777777" w:rsidR="00DB3880" w:rsidRPr="008D1F63" w:rsidRDefault="00DB3880" w:rsidP="00057F63">
            <w:pPr>
              <w:spacing w:line="240" w:lineRule="auto"/>
              <w:rPr>
                <w:rFonts w:asciiTheme="majorHAnsi" w:hAnsiTheme="majorHAnsi"/>
                <w:lang w:eastAsia="hr-HR"/>
              </w:rPr>
            </w:pPr>
            <w:r w:rsidRPr="008D1F63">
              <w:rPr>
                <w:rFonts w:asciiTheme="majorHAnsi" w:hAnsiTheme="majorHAnsi"/>
                <w:lang w:eastAsia="hr-HR"/>
              </w:rPr>
              <w:t>Štandovi povrće - spremnici</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5A13D71"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BEE4B4"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758A044"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E090022"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 xml:space="preserve"> /</w:t>
            </w:r>
          </w:p>
        </w:tc>
      </w:tr>
      <w:tr w:rsidR="00DB3880" w:rsidRPr="008D1F63" w14:paraId="303C90A4" w14:textId="77777777" w:rsidTr="005D17CA">
        <w:trPr>
          <w:trHeight w:val="28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47674E4"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F559F" w14:textId="77777777" w:rsidR="00DB3880" w:rsidRPr="008D1F63" w:rsidRDefault="00DB3880" w:rsidP="00057F63">
            <w:pPr>
              <w:spacing w:line="240" w:lineRule="auto"/>
              <w:rPr>
                <w:rFonts w:asciiTheme="majorHAnsi" w:hAnsiTheme="majorHAnsi"/>
                <w:lang w:eastAsia="hr-HR"/>
              </w:rPr>
            </w:pPr>
            <w:r w:rsidRPr="008D1F63">
              <w:rPr>
                <w:rFonts w:asciiTheme="majorHAnsi" w:hAnsiTheme="majorHAnsi"/>
                <w:lang w:eastAsia="hr-HR"/>
              </w:rPr>
              <w:t>Štandovi cvijeće - rezervacija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4AC45"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1C87B"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21,00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4E26F"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FAEAA"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12,00</w:t>
            </w:r>
          </w:p>
        </w:tc>
      </w:tr>
      <w:tr w:rsidR="00DB3880" w:rsidRPr="008D1F63" w14:paraId="5A9F2CCD" w14:textId="77777777" w:rsidTr="005D17CA">
        <w:trPr>
          <w:trHeight w:val="28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E85B819"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46CBB" w14:textId="77777777" w:rsidR="00DB3880" w:rsidRPr="008D1F63" w:rsidRDefault="00DB3880" w:rsidP="00057F63">
            <w:pPr>
              <w:spacing w:line="240" w:lineRule="auto"/>
              <w:rPr>
                <w:rFonts w:asciiTheme="majorHAnsi" w:hAnsiTheme="majorHAnsi"/>
                <w:lang w:eastAsia="hr-HR"/>
              </w:rPr>
            </w:pPr>
            <w:r w:rsidRPr="008D1F63">
              <w:rPr>
                <w:rFonts w:asciiTheme="majorHAnsi" w:hAnsiTheme="majorHAnsi"/>
                <w:lang w:eastAsia="hr-HR"/>
              </w:rPr>
              <w:t>Štandovi cvijeće - dnevna naplata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BE6A6"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C484C"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21,00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EFE44DA" w14:textId="77777777" w:rsidR="00DB3880" w:rsidRPr="008D1F63" w:rsidRDefault="00DB3880" w:rsidP="00057F63">
            <w:pPr>
              <w:spacing w:line="240" w:lineRule="auto"/>
              <w:jc w:val="center"/>
              <w:rPr>
                <w:rFonts w:asciiTheme="majorHAnsi" w:hAnsiTheme="majorHAnsi"/>
                <w:lang w:eastAsia="hr-H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BA456B5" w14:textId="77777777" w:rsidR="00DB3880" w:rsidRPr="008D1F63" w:rsidRDefault="00DB3880" w:rsidP="00057F63">
            <w:pPr>
              <w:spacing w:line="240" w:lineRule="auto"/>
              <w:jc w:val="right"/>
              <w:rPr>
                <w:rFonts w:asciiTheme="majorHAnsi" w:hAnsiTheme="majorHAnsi"/>
                <w:lang w:eastAsia="hr-HR"/>
              </w:rPr>
            </w:pPr>
          </w:p>
        </w:tc>
      </w:tr>
      <w:tr w:rsidR="00DB3880" w:rsidRPr="008D1F63" w14:paraId="565C1FB0" w14:textId="77777777" w:rsidTr="005D17CA">
        <w:trPr>
          <w:trHeight w:val="28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786A684"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3AEDAF6" w14:textId="77777777" w:rsidR="00DB3880" w:rsidRPr="008D1F63" w:rsidRDefault="00DB3880" w:rsidP="00057F63">
            <w:pPr>
              <w:spacing w:line="240" w:lineRule="auto"/>
              <w:rPr>
                <w:rFonts w:asciiTheme="majorHAnsi" w:hAnsiTheme="majorHAnsi"/>
                <w:lang w:eastAsia="hr-HR"/>
              </w:rPr>
            </w:pPr>
            <w:r w:rsidRPr="008D1F63">
              <w:rPr>
                <w:rFonts w:asciiTheme="majorHAnsi" w:hAnsiTheme="majorHAnsi"/>
                <w:lang w:eastAsia="hr-HR"/>
              </w:rPr>
              <w:t>Štandovi cvijeće - spremnici</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612F460"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035B4A7"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7606A32" w14:textId="6F91168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8D6E000"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 xml:space="preserve"> /</w:t>
            </w:r>
          </w:p>
        </w:tc>
      </w:tr>
      <w:tr w:rsidR="00DB3880" w:rsidRPr="008D1F63" w14:paraId="6B7B9DE1" w14:textId="77777777" w:rsidTr="005D17CA">
        <w:trPr>
          <w:trHeight w:val="28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7388BEA"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lastRenderedPageBreak/>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C55D7" w14:textId="570D620E" w:rsidR="00DB3880" w:rsidRPr="008D1F63" w:rsidRDefault="00DB3880" w:rsidP="00057F63">
            <w:pPr>
              <w:spacing w:line="240" w:lineRule="auto"/>
              <w:rPr>
                <w:rFonts w:asciiTheme="majorHAnsi" w:hAnsiTheme="majorHAnsi"/>
                <w:lang w:eastAsia="hr-HR"/>
              </w:rPr>
            </w:pPr>
            <w:r w:rsidRPr="008D1F63">
              <w:rPr>
                <w:rFonts w:asciiTheme="majorHAnsi" w:hAnsiTheme="majorHAnsi"/>
                <w:lang w:eastAsia="hr-HR"/>
              </w:rPr>
              <w:t>Kiosci-prodaja meda,</w:t>
            </w:r>
            <w:r w:rsidR="00161EDD">
              <w:rPr>
                <w:rFonts w:asciiTheme="majorHAnsi" w:hAnsiTheme="majorHAnsi"/>
                <w:lang w:eastAsia="hr-HR"/>
              </w:rPr>
              <w:t xml:space="preserve"> </w:t>
            </w:r>
            <w:r w:rsidRPr="008D1F63">
              <w:rPr>
                <w:rFonts w:asciiTheme="majorHAnsi" w:hAnsiTheme="majorHAnsi"/>
                <w:lang w:eastAsia="hr-HR"/>
              </w:rPr>
              <w:t>jaja,</w:t>
            </w:r>
            <w:r w:rsidR="00161EDD">
              <w:rPr>
                <w:rFonts w:asciiTheme="majorHAnsi" w:hAnsiTheme="majorHAnsi"/>
                <w:lang w:eastAsia="hr-HR"/>
              </w:rPr>
              <w:t xml:space="preserve"> </w:t>
            </w:r>
            <w:r w:rsidRPr="008D1F63">
              <w:rPr>
                <w:rFonts w:asciiTheme="majorHAnsi" w:hAnsiTheme="majorHAnsi"/>
                <w:lang w:eastAsia="hr-HR"/>
              </w:rPr>
              <w:t>sira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5FE08"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F6C73"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74,37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02EB3"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C6857"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74,37</w:t>
            </w:r>
          </w:p>
        </w:tc>
      </w:tr>
      <w:tr w:rsidR="00DB3880" w:rsidRPr="008D1F63" w14:paraId="7F8A9296" w14:textId="77777777" w:rsidTr="005D17CA">
        <w:trPr>
          <w:trHeight w:val="28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064BD80"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6753F" w14:textId="77777777" w:rsidR="00DB3880" w:rsidRPr="008D1F63" w:rsidRDefault="00DB3880" w:rsidP="00057F63">
            <w:pPr>
              <w:spacing w:line="240" w:lineRule="auto"/>
              <w:rPr>
                <w:rFonts w:asciiTheme="majorHAnsi" w:hAnsiTheme="majorHAnsi"/>
                <w:lang w:eastAsia="hr-HR"/>
              </w:rPr>
            </w:pPr>
            <w:r w:rsidRPr="008D1F63">
              <w:rPr>
                <w:rFonts w:asciiTheme="majorHAnsi" w:hAnsiTheme="majorHAnsi"/>
                <w:lang w:eastAsia="hr-HR"/>
              </w:rPr>
              <w:t>Štandovi - prodaja tekstila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CCFFF"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45742"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12,00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44ED9"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1CCCC"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12,00</w:t>
            </w:r>
          </w:p>
        </w:tc>
      </w:tr>
      <w:tr w:rsidR="00DB3880" w:rsidRPr="008D1F63" w14:paraId="0BF76AD3" w14:textId="77777777" w:rsidTr="005D17CA">
        <w:trPr>
          <w:trHeight w:val="28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2267497"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36E25" w14:textId="77777777" w:rsidR="00DB3880" w:rsidRPr="008D1F63" w:rsidRDefault="00DB3880" w:rsidP="00057F63">
            <w:pPr>
              <w:spacing w:line="240" w:lineRule="auto"/>
              <w:rPr>
                <w:rFonts w:asciiTheme="majorHAnsi" w:hAnsiTheme="majorHAnsi"/>
                <w:lang w:eastAsia="hr-HR"/>
              </w:rPr>
            </w:pPr>
            <w:r w:rsidRPr="008D1F63">
              <w:rPr>
                <w:rFonts w:asciiTheme="majorHAnsi" w:hAnsiTheme="majorHAnsi"/>
                <w:lang w:eastAsia="hr-HR"/>
              </w:rPr>
              <w:t>Terase - prodaja tekstila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53824"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79E7C"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50,16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7D9FA"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25157"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50,16</w:t>
            </w:r>
          </w:p>
        </w:tc>
      </w:tr>
      <w:tr w:rsidR="00DB3880" w:rsidRPr="008D1F63" w14:paraId="52B259B7" w14:textId="77777777" w:rsidTr="005D17CA">
        <w:trPr>
          <w:trHeight w:val="28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DC9C9A4"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959C4" w14:textId="77777777" w:rsidR="00DB3880" w:rsidRPr="008D1F63" w:rsidRDefault="00DB3880" w:rsidP="00057F63">
            <w:pPr>
              <w:spacing w:line="240" w:lineRule="auto"/>
              <w:rPr>
                <w:rFonts w:asciiTheme="majorHAnsi" w:hAnsiTheme="majorHAnsi"/>
                <w:lang w:eastAsia="hr-HR"/>
              </w:rPr>
            </w:pPr>
            <w:r w:rsidRPr="008D1F63">
              <w:rPr>
                <w:rFonts w:asciiTheme="majorHAnsi" w:hAnsiTheme="majorHAnsi"/>
                <w:lang w:eastAsia="hr-HR"/>
              </w:rPr>
              <w:t>Spremnici ispod kamenih stolova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58F17"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F4BDB"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DFCFB" w14:textId="77777777" w:rsidR="00DB3880" w:rsidRPr="008D1F63" w:rsidRDefault="00DB3880" w:rsidP="00057F63">
            <w:pPr>
              <w:spacing w:line="240" w:lineRule="auto"/>
              <w:jc w:val="center"/>
              <w:rPr>
                <w:rFonts w:asciiTheme="majorHAnsi" w:hAnsiTheme="majorHAnsi"/>
                <w:lang w:eastAsia="hr-HR"/>
              </w:rPr>
            </w:pPr>
            <w:r w:rsidRPr="008D1F63">
              <w:rPr>
                <w:rFonts w:asciiTheme="majorHAnsi" w:hAnsiTheme="majorHAnsi"/>
                <w:lang w:eastAsia="hr-HR"/>
              </w:rPr>
              <w:t>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EFCBA" w14:textId="77777777" w:rsidR="00DB3880" w:rsidRPr="008D1F63" w:rsidRDefault="00DB3880" w:rsidP="00057F63">
            <w:pPr>
              <w:spacing w:line="240" w:lineRule="auto"/>
              <w:jc w:val="right"/>
              <w:rPr>
                <w:rFonts w:asciiTheme="majorHAnsi" w:hAnsiTheme="majorHAnsi"/>
                <w:lang w:eastAsia="hr-HR"/>
              </w:rPr>
            </w:pPr>
            <w:r w:rsidRPr="008D1F63">
              <w:rPr>
                <w:rFonts w:asciiTheme="majorHAnsi" w:hAnsiTheme="majorHAnsi"/>
                <w:lang w:eastAsia="hr-HR"/>
              </w:rPr>
              <w:t xml:space="preserve"> /</w:t>
            </w:r>
          </w:p>
        </w:tc>
      </w:tr>
      <w:tr w:rsidR="00DB3880" w:rsidRPr="008D1F63" w14:paraId="1A8924B2" w14:textId="77777777" w:rsidTr="005D17CA">
        <w:trPr>
          <w:trHeight w:val="283"/>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F289BEC" w14:textId="77777777" w:rsidR="00DB3880" w:rsidRPr="008D1F63" w:rsidRDefault="00DB3880" w:rsidP="00057F63">
            <w:pPr>
              <w:spacing w:line="240" w:lineRule="auto"/>
              <w:jc w:val="right"/>
              <w:rPr>
                <w:rFonts w:asciiTheme="majorHAnsi" w:hAnsiTheme="majorHAnsi"/>
                <w:lang w:eastAsia="hr-HR"/>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3F2696C" w14:textId="77777777" w:rsidR="00DB3880" w:rsidRPr="008D1F63" w:rsidRDefault="00DB3880" w:rsidP="00057F63">
            <w:pPr>
              <w:spacing w:line="240" w:lineRule="auto"/>
              <w:rPr>
                <w:rFonts w:asciiTheme="majorHAnsi" w:hAnsiTheme="majorHAnsi"/>
                <w:b/>
                <w:lang w:eastAsia="hr-HR"/>
              </w:rPr>
            </w:pPr>
            <w:r w:rsidRPr="008D1F63">
              <w:rPr>
                <w:rFonts w:asciiTheme="majorHAnsi" w:hAnsiTheme="majorHAnsi"/>
                <w:b/>
                <w:lang w:eastAsia="hr-HR"/>
              </w:rPr>
              <w:t>UKUPNO: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5C35962" w14:textId="77777777" w:rsidR="00DB3880" w:rsidRPr="008D1F63" w:rsidRDefault="00DB3880" w:rsidP="00057F63">
            <w:pPr>
              <w:spacing w:line="240" w:lineRule="auto"/>
              <w:jc w:val="center"/>
              <w:rPr>
                <w:rFonts w:asciiTheme="majorHAnsi" w:hAnsiTheme="majorHAnsi"/>
                <w:b/>
                <w:lang w:eastAsia="hr-HR"/>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248D5E7" w14:textId="77777777" w:rsidR="00DB3880" w:rsidRPr="008D1F63" w:rsidRDefault="00DB3880" w:rsidP="00057F63">
            <w:pPr>
              <w:spacing w:line="240" w:lineRule="auto"/>
              <w:jc w:val="right"/>
              <w:rPr>
                <w:rFonts w:asciiTheme="majorHAnsi" w:hAnsiTheme="majorHAnsi"/>
                <w:b/>
                <w:lang w:eastAsia="hr-HR"/>
              </w:rPr>
            </w:pPr>
            <w:r w:rsidRPr="008D1F63">
              <w:rPr>
                <w:rFonts w:asciiTheme="majorHAnsi" w:hAnsiTheme="majorHAnsi"/>
                <w:b/>
                <w:lang w:eastAsia="hr-HR"/>
              </w:rPr>
              <w:t>910,53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F42B577" w14:textId="77777777" w:rsidR="00DB3880" w:rsidRPr="008D1F63" w:rsidRDefault="00DB3880" w:rsidP="00057F63">
            <w:pPr>
              <w:spacing w:line="240" w:lineRule="auto"/>
              <w:jc w:val="center"/>
              <w:rPr>
                <w:rFonts w:asciiTheme="majorHAnsi" w:hAnsiTheme="majorHAnsi"/>
                <w:b/>
                <w:lang w:eastAsia="hr-HR"/>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D387910" w14:textId="6766E018" w:rsidR="00DB3880" w:rsidRPr="008D1F63" w:rsidRDefault="00DB3880" w:rsidP="00057F63">
            <w:pPr>
              <w:spacing w:line="240" w:lineRule="auto"/>
              <w:jc w:val="right"/>
              <w:rPr>
                <w:rFonts w:asciiTheme="majorHAnsi" w:hAnsiTheme="majorHAnsi"/>
                <w:b/>
                <w:lang w:eastAsia="hr-HR"/>
              </w:rPr>
            </w:pPr>
            <w:r w:rsidRPr="008D1F63">
              <w:rPr>
                <w:rFonts w:asciiTheme="majorHAnsi" w:hAnsiTheme="majorHAnsi"/>
                <w:b/>
                <w:lang w:eastAsia="hr-HR"/>
              </w:rPr>
              <w:t>554,53</w:t>
            </w:r>
          </w:p>
        </w:tc>
      </w:tr>
      <w:bookmarkEnd w:id="23"/>
    </w:tbl>
    <w:p w14:paraId="67C569E1" w14:textId="77777777" w:rsidR="001D1086" w:rsidRDefault="001D1086" w:rsidP="00057F63">
      <w:pPr>
        <w:spacing w:line="240" w:lineRule="auto"/>
        <w:jc w:val="both"/>
        <w:rPr>
          <w:rFonts w:asciiTheme="majorHAnsi" w:hAnsiTheme="majorHAnsi"/>
        </w:rPr>
      </w:pPr>
    </w:p>
    <w:p w14:paraId="2B46A81C" w14:textId="77777777" w:rsidR="00161EDD" w:rsidRPr="008D1F63" w:rsidRDefault="00161EDD" w:rsidP="00057F63">
      <w:pPr>
        <w:spacing w:line="240" w:lineRule="auto"/>
        <w:jc w:val="both"/>
        <w:rPr>
          <w:rFonts w:asciiTheme="majorHAnsi" w:hAnsiTheme="majorHAnsi"/>
        </w:rPr>
      </w:pPr>
    </w:p>
    <w:tbl>
      <w:tblPr>
        <w:tblpPr w:leftFromText="180" w:rightFromText="180" w:vertAnchor="text" w:horzAnchor="margin" w:tblpY="30"/>
        <w:tblOverlap w:val="never"/>
        <w:tblW w:w="8784" w:type="dxa"/>
        <w:tblLayout w:type="fixed"/>
        <w:tblLook w:val="04A0" w:firstRow="1" w:lastRow="0" w:firstColumn="1" w:lastColumn="0" w:noHBand="0" w:noVBand="1"/>
      </w:tblPr>
      <w:tblGrid>
        <w:gridCol w:w="587"/>
        <w:gridCol w:w="3517"/>
        <w:gridCol w:w="852"/>
        <w:gridCol w:w="1841"/>
        <w:gridCol w:w="993"/>
        <w:gridCol w:w="994"/>
      </w:tblGrid>
      <w:tr w:rsidR="001D1086" w:rsidRPr="008D1F63" w14:paraId="13AAD54B" w14:textId="77777777" w:rsidTr="002706E5">
        <w:trPr>
          <w:trHeight w:val="340"/>
        </w:trPr>
        <w:tc>
          <w:tcPr>
            <w:tcW w:w="5000" w:type="pct"/>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7B269EE6" w14:textId="77777777" w:rsidR="001D1086" w:rsidRPr="008D1F63" w:rsidRDefault="001D1086" w:rsidP="00057F63">
            <w:pPr>
              <w:spacing w:line="240" w:lineRule="auto"/>
              <w:jc w:val="center"/>
              <w:rPr>
                <w:rFonts w:asciiTheme="majorHAnsi" w:hAnsiTheme="majorHAnsi"/>
                <w:b/>
                <w:bCs/>
                <w:iCs/>
                <w:lang w:eastAsia="hr-HR"/>
              </w:rPr>
            </w:pPr>
            <w:bookmarkStart w:id="24" w:name="_Hlk161837454"/>
            <w:r w:rsidRPr="008D1F63">
              <w:rPr>
                <w:rFonts w:asciiTheme="majorHAnsi" w:hAnsiTheme="majorHAnsi"/>
                <w:b/>
                <w:bCs/>
                <w:iCs/>
                <w:lang w:eastAsia="hr-HR"/>
              </w:rPr>
              <w:t>III    Paviljoni</w:t>
            </w:r>
          </w:p>
        </w:tc>
      </w:tr>
      <w:tr w:rsidR="001D1086" w:rsidRPr="008D1F63" w14:paraId="6A342269" w14:textId="77777777" w:rsidTr="002706E5">
        <w:trPr>
          <w:trHeight w:val="283"/>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BC55BEA" w14:textId="77777777" w:rsidR="001D1086" w:rsidRPr="008D1F63" w:rsidRDefault="001D1086" w:rsidP="00057F63">
            <w:pPr>
              <w:spacing w:line="240" w:lineRule="auto"/>
              <w:jc w:val="center"/>
              <w:rPr>
                <w:rFonts w:asciiTheme="majorHAnsi" w:hAnsiTheme="majorHAnsi"/>
                <w:lang w:eastAsia="hr-HR"/>
              </w:rPr>
            </w:pPr>
            <w:r w:rsidRPr="008D1F63">
              <w:rPr>
                <w:rFonts w:asciiTheme="majorHAnsi" w:hAnsiTheme="majorHAnsi"/>
                <w:lang w:eastAsia="hr-HR"/>
              </w:rPr>
              <w:t>1</w:t>
            </w:r>
          </w:p>
        </w:tc>
        <w:tc>
          <w:tcPr>
            <w:tcW w:w="2002" w:type="pct"/>
            <w:tcBorders>
              <w:top w:val="nil"/>
              <w:left w:val="nil"/>
              <w:bottom w:val="single" w:sz="4" w:space="0" w:color="auto"/>
              <w:right w:val="single" w:sz="4" w:space="0" w:color="auto"/>
            </w:tcBorders>
            <w:shd w:val="clear" w:color="auto" w:fill="auto"/>
            <w:noWrap/>
            <w:vAlign w:val="center"/>
            <w:hideMark/>
          </w:tcPr>
          <w:p w14:paraId="7D63E64A" w14:textId="77777777" w:rsidR="001D1086" w:rsidRPr="008D1F63" w:rsidRDefault="001D1086" w:rsidP="00057F63">
            <w:pPr>
              <w:spacing w:line="240" w:lineRule="auto"/>
              <w:rPr>
                <w:rFonts w:asciiTheme="majorHAnsi" w:hAnsiTheme="majorHAnsi"/>
                <w:lang w:eastAsia="hr-HR"/>
              </w:rPr>
            </w:pPr>
            <w:r w:rsidRPr="008D1F63">
              <w:rPr>
                <w:rFonts w:asciiTheme="majorHAnsi" w:hAnsiTheme="majorHAnsi"/>
                <w:lang w:eastAsia="hr-HR"/>
              </w:rPr>
              <w:t>Paviljoni 4 kom-12 zakupaca</w:t>
            </w:r>
          </w:p>
        </w:tc>
        <w:tc>
          <w:tcPr>
            <w:tcW w:w="485" w:type="pct"/>
            <w:tcBorders>
              <w:top w:val="nil"/>
              <w:left w:val="nil"/>
              <w:bottom w:val="single" w:sz="4" w:space="0" w:color="auto"/>
              <w:right w:val="single" w:sz="4" w:space="0" w:color="auto"/>
            </w:tcBorders>
            <w:shd w:val="clear" w:color="auto" w:fill="auto"/>
            <w:noWrap/>
            <w:vAlign w:val="center"/>
            <w:hideMark/>
          </w:tcPr>
          <w:p w14:paraId="7C868D41" w14:textId="77777777" w:rsidR="001D1086" w:rsidRPr="008D1F63" w:rsidRDefault="001D1086" w:rsidP="00057F63">
            <w:pPr>
              <w:spacing w:line="240" w:lineRule="auto"/>
              <w:jc w:val="center"/>
              <w:rPr>
                <w:rFonts w:asciiTheme="majorHAnsi" w:hAnsiTheme="majorHAnsi"/>
                <w:lang w:eastAsia="hr-HR"/>
              </w:rPr>
            </w:pPr>
            <w:r w:rsidRPr="008D1F63">
              <w:rPr>
                <w:rFonts w:asciiTheme="majorHAnsi" w:hAnsiTheme="majorHAnsi"/>
                <w:lang w:eastAsia="hr-HR"/>
              </w:rPr>
              <w:t>4</w:t>
            </w:r>
          </w:p>
        </w:tc>
        <w:tc>
          <w:tcPr>
            <w:tcW w:w="1048" w:type="pct"/>
            <w:tcBorders>
              <w:top w:val="nil"/>
              <w:left w:val="nil"/>
              <w:bottom w:val="single" w:sz="4" w:space="0" w:color="auto"/>
              <w:right w:val="single" w:sz="4" w:space="0" w:color="auto"/>
            </w:tcBorders>
            <w:shd w:val="clear" w:color="auto" w:fill="auto"/>
            <w:noWrap/>
            <w:vAlign w:val="center"/>
            <w:hideMark/>
          </w:tcPr>
          <w:p w14:paraId="50E5F7DD" w14:textId="77777777" w:rsidR="001D1086" w:rsidRPr="008D1F63" w:rsidRDefault="001D1086" w:rsidP="00057F63">
            <w:pPr>
              <w:spacing w:line="240" w:lineRule="auto"/>
              <w:jc w:val="right"/>
              <w:rPr>
                <w:rFonts w:asciiTheme="majorHAnsi" w:hAnsiTheme="majorHAnsi"/>
                <w:lang w:eastAsia="hr-HR"/>
              </w:rPr>
            </w:pPr>
            <w:r w:rsidRPr="008D1F63">
              <w:rPr>
                <w:rFonts w:asciiTheme="majorHAnsi" w:hAnsiTheme="majorHAnsi"/>
                <w:lang w:eastAsia="hr-HR"/>
              </w:rPr>
              <w:t>128,00</w:t>
            </w:r>
          </w:p>
        </w:tc>
        <w:tc>
          <w:tcPr>
            <w:tcW w:w="565" w:type="pct"/>
            <w:tcBorders>
              <w:top w:val="nil"/>
              <w:left w:val="nil"/>
              <w:bottom w:val="single" w:sz="4" w:space="0" w:color="auto"/>
              <w:right w:val="single" w:sz="4" w:space="0" w:color="auto"/>
            </w:tcBorders>
            <w:shd w:val="clear" w:color="auto" w:fill="auto"/>
            <w:noWrap/>
            <w:vAlign w:val="center"/>
            <w:hideMark/>
          </w:tcPr>
          <w:p w14:paraId="2162BFDD" w14:textId="77777777" w:rsidR="001D1086" w:rsidRPr="008D1F63" w:rsidRDefault="001D1086" w:rsidP="00057F63">
            <w:pPr>
              <w:spacing w:line="240" w:lineRule="auto"/>
              <w:jc w:val="center"/>
              <w:rPr>
                <w:rFonts w:asciiTheme="majorHAnsi" w:hAnsiTheme="majorHAnsi"/>
                <w:lang w:eastAsia="hr-HR"/>
              </w:rPr>
            </w:pPr>
            <w:r w:rsidRPr="008D1F63">
              <w:rPr>
                <w:rFonts w:asciiTheme="majorHAnsi" w:hAnsiTheme="majorHAnsi"/>
                <w:lang w:eastAsia="hr-HR"/>
              </w:rPr>
              <w:t>4</w:t>
            </w:r>
          </w:p>
        </w:tc>
        <w:tc>
          <w:tcPr>
            <w:tcW w:w="566" w:type="pct"/>
            <w:tcBorders>
              <w:top w:val="nil"/>
              <w:left w:val="nil"/>
              <w:bottom w:val="single" w:sz="4" w:space="0" w:color="auto"/>
              <w:right w:val="single" w:sz="4" w:space="0" w:color="auto"/>
            </w:tcBorders>
            <w:shd w:val="clear" w:color="auto" w:fill="auto"/>
            <w:noWrap/>
            <w:vAlign w:val="center"/>
            <w:hideMark/>
          </w:tcPr>
          <w:p w14:paraId="64674E4F" w14:textId="77777777" w:rsidR="001D1086" w:rsidRPr="008D1F63" w:rsidRDefault="001D1086" w:rsidP="00057F63">
            <w:pPr>
              <w:spacing w:line="240" w:lineRule="auto"/>
              <w:jc w:val="right"/>
              <w:rPr>
                <w:rFonts w:asciiTheme="majorHAnsi" w:hAnsiTheme="majorHAnsi"/>
                <w:lang w:eastAsia="hr-HR"/>
              </w:rPr>
            </w:pPr>
            <w:r w:rsidRPr="008D1F63">
              <w:rPr>
                <w:rFonts w:asciiTheme="majorHAnsi" w:hAnsiTheme="majorHAnsi"/>
                <w:lang w:eastAsia="hr-HR"/>
              </w:rPr>
              <w:t>120,00</w:t>
            </w:r>
          </w:p>
        </w:tc>
      </w:tr>
      <w:tr w:rsidR="001D1086" w:rsidRPr="008D1F63" w14:paraId="19EDBBB3" w14:textId="77777777" w:rsidTr="002706E5">
        <w:trPr>
          <w:trHeight w:val="283"/>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D18FDB1" w14:textId="77777777" w:rsidR="001D1086" w:rsidRPr="008D1F63" w:rsidRDefault="001D1086" w:rsidP="00057F63">
            <w:pPr>
              <w:spacing w:line="240" w:lineRule="auto"/>
              <w:jc w:val="center"/>
              <w:rPr>
                <w:rFonts w:asciiTheme="majorHAnsi" w:hAnsiTheme="majorHAnsi"/>
                <w:lang w:eastAsia="hr-HR"/>
              </w:rPr>
            </w:pPr>
            <w:r w:rsidRPr="008D1F63">
              <w:rPr>
                <w:rFonts w:asciiTheme="majorHAnsi" w:hAnsiTheme="majorHAnsi"/>
                <w:lang w:eastAsia="hr-HR"/>
              </w:rPr>
              <w:t>2</w:t>
            </w:r>
          </w:p>
        </w:tc>
        <w:tc>
          <w:tcPr>
            <w:tcW w:w="2002" w:type="pct"/>
            <w:tcBorders>
              <w:top w:val="nil"/>
              <w:left w:val="nil"/>
              <w:bottom w:val="single" w:sz="4" w:space="0" w:color="auto"/>
              <w:right w:val="single" w:sz="4" w:space="0" w:color="auto"/>
            </w:tcBorders>
            <w:shd w:val="clear" w:color="auto" w:fill="auto"/>
            <w:noWrap/>
            <w:vAlign w:val="center"/>
            <w:hideMark/>
          </w:tcPr>
          <w:p w14:paraId="72C9708D" w14:textId="77777777" w:rsidR="001D1086" w:rsidRPr="008D1F63" w:rsidRDefault="001D1086" w:rsidP="00057F63">
            <w:pPr>
              <w:spacing w:line="240" w:lineRule="auto"/>
              <w:rPr>
                <w:rFonts w:asciiTheme="majorHAnsi" w:hAnsiTheme="majorHAnsi"/>
                <w:lang w:eastAsia="hr-HR"/>
              </w:rPr>
            </w:pPr>
            <w:r w:rsidRPr="008D1F63">
              <w:rPr>
                <w:rFonts w:asciiTheme="majorHAnsi" w:hAnsiTheme="majorHAnsi"/>
                <w:lang w:eastAsia="hr-HR"/>
              </w:rPr>
              <w:t>Vanjske terase</w:t>
            </w:r>
          </w:p>
        </w:tc>
        <w:tc>
          <w:tcPr>
            <w:tcW w:w="485" w:type="pct"/>
            <w:tcBorders>
              <w:top w:val="nil"/>
              <w:left w:val="nil"/>
              <w:bottom w:val="single" w:sz="4" w:space="0" w:color="auto"/>
              <w:right w:val="single" w:sz="4" w:space="0" w:color="auto"/>
            </w:tcBorders>
            <w:shd w:val="clear" w:color="auto" w:fill="auto"/>
            <w:noWrap/>
            <w:vAlign w:val="center"/>
            <w:hideMark/>
          </w:tcPr>
          <w:p w14:paraId="34EFB7CD" w14:textId="77777777" w:rsidR="001D1086" w:rsidRPr="008D1F63" w:rsidRDefault="001D1086" w:rsidP="00057F63">
            <w:pPr>
              <w:spacing w:line="240" w:lineRule="auto"/>
              <w:jc w:val="center"/>
              <w:rPr>
                <w:rFonts w:asciiTheme="majorHAnsi" w:hAnsiTheme="majorHAnsi"/>
                <w:lang w:eastAsia="hr-HR"/>
              </w:rPr>
            </w:pPr>
            <w:r w:rsidRPr="008D1F63">
              <w:rPr>
                <w:rFonts w:asciiTheme="majorHAnsi" w:hAnsiTheme="majorHAnsi"/>
                <w:lang w:eastAsia="hr-HR"/>
              </w:rPr>
              <w:t>12</w:t>
            </w:r>
          </w:p>
        </w:tc>
        <w:tc>
          <w:tcPr>
            <w:tcW w:w="1048" w:type="pct"/>
            <w:tcBorders>
              <w:top w:val="nil"/>
              <w:left w:val="nil"/>
              <w:bottom w:val="single" w:sz="4" w:space="0" w:color="auto"/>
              <w:right w:val="single" w:sz="4" w:space="0" w:color="auto"/>
            </w:tcBorders>
            <w:shd w:val="clear" w:color="auto" w:fill="auto"/>
            <w:noWrap/>
            <w:vAlign w:val="center"/>
            <w:hideMark/>
          </w:tcPr>
          <w:p w14:paraId="6B6B0092" w14:textId="77777777" w:rsidR="001D1086" w:rsidRPr="008D1F63" w:rsidRDefault="001D1086" w:rsidP="00057F63">
            <w:pPr>
              <w:spacing w:line="240" w:lineRule="auto"/>
              <w:jc w:val="right"/>
              <w:rPr>
                <w:rFonts w:asciiTheme="majorHAnsi" w:hAnsiTheme="majorHAnsi"/>
                <w:lang w:eastAsia="hr-HR"/>
              </w:rPr>
            </w:pPr>
            <w:r w:rsidRPr="008D1F63">
              <w:rPr>
                <w:rFonts w:asciiTheme="majorHAnsi" w:hAnsiTheme="majorHAnsi"/>
                <w:lang w:eastAsia="hr-HR"/>
              </w:rPr>
              <w:t>323,93</w:t>
            </w:r>
          </w:p>
        </w:tc>
        <w:tc>
          <w:tcPr>
            <w:tcW w:w="565" w:type="pct"/>
            <w:tcBorders>
              <w:top w:val="nil"/>
              <w:left w:val="nil"/>
              <w:bottom w:val="single" w:sz="4" w:space="0" w:color="auto"/>
              <w:right w:val="single" w:sz="4" w:space="0" w:color="auto"/>
            </w:tcBorders>
            <w:shd w:val="clear" w:color="auto" w:fill="auto"/>
            <w:noWrap/>
            <w:vAlign w:val="center"/>
            <w:hideMark/>
          </w:tcPr>
          <w:p w14:paraId="0301DDB9" w14:textId="77777777" w:rsidR="001D1086" w:rsidRPr="008D1F63" w:rsidRDefault="001D1086" w:rsidP="00057F63">
            <w:pPr>
              <w:spacing w:line="240" w:lineRule="auto"/>
              <w:jc w:val="center"/>
              <w:rPr>
                <w:rFonts w:asciiTheme="majorHAnsi" w:hAnsiTheme="majorHAnsi"/>
                <w:lang w:eastAsia="hr-HR"/>
              </w:rPr>
            </w:pPr>
            <w:r w:rsidRPr="008D1F63">
              <w:rPr>
                <w:rFonts w:asciiTheme="majorHAnsi" w:hAnsiTheme="majorHAnsi"/>
                <w:lang w:eastAsia="hr-HR"/>
              </w:rPr>
              <w:t>8</w:t>
            </w:r>
          </w:p>
        </w:tc>
        <w:tc>
          <w:tcPr>
            <w:tcW w:w="566" w:type="pct"/>
            <w:tcBorders>
              <w:top w:val="nil"/>
              <w:left w:val="nil"/>
              <w:bottom w:val="single" w:sz="4" w:space="0" w:color="auto"/>
              <w:right w:val="single" w:sz="4" w:space="0" w:color="auto"/>
            </w:tcBorders>
            <w:shd w:val="clear" w:color="auto" w:fill="auto"/>
            <w:noWrap/>
            <w:vAlign w:val="center"/>
            <w:hideMark/>
          </w:tcPr>
          <w:p w14:paraId="79A3BF45" w14:textId="77777777" w:rsidR="001D1086" w:rsidRPr="008D1F63" w:rsidRDefault="001D1086" w:rsidP="00057F63">
            <w:pPr>
              <w:spacing w:line="240" w:lineRule="auto"/>
              <w:jc w:val="right"/>
              <w:rPr>
                <w:rFonts w:asciiTheme="majorHAnsi" w:hAnsiTheme="majorHAnsi"/>
                <w:lang w:eastAsia="hr-HR"/>
              </w:rPr>
            </w:pPr>
            <w:r w:rsidRPr="008D1F63">
              <w:rPr>
                <w:rFonts w:asciiTheme="majorHAnsi" w:hAnsiTheme="majorHAnsi"/>
                <w:lang w:eastAsia="hr-HR"/>
              </w:rPr>
              <w:t>172,28</w:t>
            </w:r>
          </w:p>
        </w:tc>
      </w:tr>
      <w:tr w:rsidR="001D1086" w:rsidRPr="008D1F63" w14:paraId="2D8CC52E" w14:textId="77777777" w:rsidTr="002706E5">
        <w:trPr>
          <w:trHeight w:val="283"/>
        </w:trPr>
        <w:tc>
          <w:tcPr>
            <w:tcW w:w="33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0466F5C" w14:textId="77777777" w:rsidR="001D1086" w:rsidRPr="008D1F63" w:rsidRDefault="001D1086" w:rsidP="00057F63">
            <w:pPr>
              <w:spacing w:line="240" w:lineRule="auto"/>
              <w:jc w:val="center"/>
              <w:rPr>
                <w:rFonts w:asciiTheme="majorHAnsi" w:hAnsiTheme="majorHAnsi"/>
                <w:lang w:eastAsia="hr-HR"/>
              </w:rPr>
            </w:pPr>
          </w:p>
        </w:tc>
        <w:tc>
          <w:tcPr>
            <w:tcW w:w="2002" w:type="pct"/>
            <w:tcBorders>
              <w:top w:val="nil"/>
              <w:left w:val="nil"/>
              <w:bottom w:val="single" w:sz="4" w:space="0" w:color="auto"/>
              <w:right w:val="single" w:sz="4" w:space="0" w:color="auto"/>
            </w:tcBorders>
            <w:shd w:val="clear" w:color="auto" w:fill="D9D9D9" w:themeFill="background1" w:themeFillShade="D9"/>
            <w:noWrap/>
            <w:vAlign w:val="center"/>
            <w:hideMark/>
          </w:tcPr>
          <w:p w14:paraId="392AF224" w14:textId="77777777" w:rsidR="001D1086" w:rsidRPr="008D1F63" w:rsidRDefault="001D1086" w:rsidP="00057F63">
            <w:pPr>
              <w:spacing w:line="240" w:lineRule="auto"/>
              <w:rPr>
                <w:rFonts w:asciiTheme="majorHAnsi" w:hAnsiTheme="majorHAnsi"/>
                <w:b/>
                <w:bCs/>
                <w:lang w:eastAsia="hr-HR"/>
              </w:rPr>
            </w:pPr>
            <w:r w:rsidRPr="008D1F63">
              <w:rPr>
                <w:rFonts w:asciiTheme="majorHAnsi" w:hAnsiTheme="majorHAnsi"/>
                <w:b/>
                <w:bCs/>
                <w:lang w:eastAsia="hr-HR"/>
              </w:rPr>
              <w:t>UKUPNO:</w:t>
            </w:r>
          </w:p>
        </w:tc>
        <w:tc>
          <w:tcPr>
            <w:tcW w:w="485" w:type="pct"/>
            <w:tcBorders>
              <w:top w:val="nil"/>
              <w:left w:val="nil"/>
              <w:bottom w:val="single" w:sz="4" w:space="0" w:color="auto"/>
              <w:right w:val="single" w:sz="4" w:space="0" w:color="auto"/>
            </w:tcBorders>
            <w:shd w:val="clear" w:color="auto" w:fill="D9D9D9" w:themeFill="background1" w:themeFillShade="D9"/>
            <w:noWrap/>
            <w:vAlign w:val="center"/>
            <w:hideMark/>
          </w:tcPr>
          <w:p w14:paraId="3F982120" w14:textId="77777777" w:rsidR="001D1086" w:rsidRPr="008D1F63" w:rsidRDefault="001D1086" w:rsidP="00057F63">
            <w:pPr>
              <w:spacing w:line="240" w:lineRule="auto"/>
              <w:jc w:val="right"/>
              <w:rPr>
                <w:rFonts w:asciiTheme="majorHAnsi" w:hAnsiTheme="majorHAnsi"/>
                <w:b/>
                <w:bCs/>
                <w:lang w:eastAsia="hr-HR"/>
              </w:rPr>
            </w:pPr>
            <w:r w:rsidRPr="008D1F63">
              <w:rPr>
                <w:rFonts w:asciiTheme="majorHAnsi" w:hAnsiTheme="majorHAnsi"/>
                <w:b/>
                <w:bCs/>
                <w:lang w:eastAsia="hr-HR"/>
              </w:rPr>
              <w:t> </w:t>
            </w:r>
          </w:p>
        </w:tc>
        <w:tc>
          <w:tcPr>
            <w:tcW w:w="1048" w:type="pct"/>
            <w:tcBorders>
              <w:top w:val="nil"/>
              <w:left w:val="nil"/>
              <w:bottom w:val="single" w:sz="4" w:space="0" w:color="auto"/>
              <w:right w:val="single" w:sz="4" w:space="0" w:color="auto"/>
            </w:tcBorders>
            <w:shd w:val="clear" w:color="auto" w:fill="D9D9D9" w:themeFill="background1" w:themeFillShade="D9"/>
            <w:noWrap/>
            <w:vAlign w:val="center"/>
            <w:hideMark/>
          </w:tcPr>
          <w:p w14:paraId="4A3B9E7E" w14:textId="77777777" w:rsidR="001D1086" w:rsidRPr="008D1F63" w:rsidRDefault="001D1086" w:rsidP="00057F63">
            <w:pPr>
              <w:spacing w:line="240" w:lineRule="auto"/>
              <w:jc w:val="right"/>
              <w:rPr>
                <w:rFonts w:asciiTheme="majorHAnsi" w:hAnsiTheme="majorHAnsi"/>
                <w:b/>
                <w:bCs/>
                <w:lang w:eastAsia="hr-HR"/>
              </w:rPr>
            </w:pPr>
            <w:r w:rsidRPr="008D1F63">
              <w:rPr>
                <w:rFonts w:asciiTheme="majorHAnsi" w:hAnsiTheme="majorHAnsi"/>
                <w:b/>
                <w:bCs/>
                <w:lang w:eastAsia="hr-HR"/>
              </w:rPr>
              <w:t>451,93 </w:t>
            </w:r>
          </w:p>
        </w:tc>
        <w:tc>
          <w:tcPr>
            <w:tcW w:w="565" w:type="pct"/>
            <w:tcBorders>
              <w:top w:val="nil"/>
              <w:left w:val="nil"/>
              <w:bottom w:val="single" w:sz="4" w:space="0" w:color="auto"/>
              <w:right w:val="single" w:sz="4" w:space="0" w:color="auto"/>
            </w:tcBorders>
            <w:shd w:val="clear" w:color="auto" w:fill="D9D9D9" w:themeFill="background1" w:themeFillShade="D9"/>
            <w:noWrap/>
            <w:vAlign w:val="center"/>
            <w:hideMark/>
          </w:tcPr>
          <w:p w14:paraId="6C3C27C1" w14:textId="77777777" w:rsidR="001D1086" w:rsidRPr="008D1F63" w:rsidRDefault="001D1086" w:rsidP="00057F63">
            <w:pPr>
              <w:spacing w:line="240" w:lineRule="auto"/>
              <w:jc w:val="right"/>
              <w:rPr>
                <w:rFonts w:asciiTheme="majorHAnsi" w:hAnsiTheme="majorHAnsi"/>
                <w:b/>
                <w:bCs/>
                <w:lang w:eastAsia="hr-HR"/>
              </w:rPr>
            </w:pPr>
            <w:r w:rsidRPr="008D1F63">
              <w:rPr>
                <w:rFonts w:asciiTheme="majorHAnsi" w:hAnsiTheme="majorHAnsi"/>
                <w:b/>
                <w:bCs/>
                <w:lang w:eastAsia="hr-HR"/>
              </w:rPr>
              <w:t> </w:t>
            </w:r>
          </w:p>
        </w:tc>
        <w:tc>
          <w:tcPr>
            <w:tcW w:w="566" w:type="pct"/>
            <w:tcBorders>
              <w:top w:val="nil"/>
              <w:left w:val="nil"/>
              <w:bottom w:val="single" w:sz="4" w:space="0" w:color="auto"/>
              <w:right w:val="single" w:sz="4" w:space="0" w:color="auto"/>
            </w:tcBorders>
            <w:shd w:val="clear" w:color="auto" w:fill="D9D9D9" w:themeFill="background1" w:themeFillShade="D9"/>
            <w:noWrap/>
            <w:vAlign w:val="center"/>
            <w:hideMark/>
          </w:tcPr>
          <w:p w14:paraId="5ACE0B1A" w14:textId="77777777" w:rsidR="001D1086" w:rsidRPr="008D1F63" w:rsidRDefault="001D1086" w:rsidP="00057F63">
            <w:pPr>
              <w:spacing w:line="240" w:lineRule="auto"/>
              <w:jc w:val="right"/>
              <w:rPr>
                <w:rFonts w:asciiTheme="majorHAnsi" w:hAnsiTheme="majorHAnsi"/>
                <w:b/>
                <w:bCs/>
                <w:lang w:eastAsia="hr-HR"/>
              </w:rPr>
            </w:pPr>
            <w:r w:rsidRPr="008D1F63">
              <w:rPr>
                <w:rFonts w:asciiTheme="majorHAnsi" w:hAnsiTheme="majorHAnsi"/>
                <w:b/>
                <w:bCs/>
                <w:lang w:eastAsia="hr-HR"/>
              </w:rPr>
              <w:t>292,28</w:t>
            </w:r>
          </w:p>
        </w:tc>
      </w:tr>
      <w:tr w:rsidR="001D1086" w:rsidRPr="008D1F63" w14:paraId="0896E723" w14:textId="77777777" w:rsidTr="002706E5">
        <w:trPr>
          <w:trHeight w:val="283"/>
        </w:trPr>
        <w:tc>
          <w:tcPr>
            <w:tcW w:w="5000" w:type="pct"/>
            <w:gridSpan w:val="6"/>
            <w:tcBorders>
              <w:top w:val="nil"/>
              <w:bottom w:val="single" w:sz="4" w:space="0" w:color="auto"/>
            </w:tcBorders>
            <w:shd w:val="clear" w:color="auto" w:fill="auto"/>
            <w:noWrap/>
            <w:vAlign w:val="center"/>
          </w:tcPr>
          <w:p w14:paraId="0C753C4C" w14:textId="77777777" w:rsidR="001D1086" w:rsidRPr="008D1F63" w:rsidRDefault="001D1086" w:rsidP="00057F63">
            <w:pPr>
              <w:spacing w:line="240" w:lineRule="auto"/>
              <w:rPr>
                <w:rFonts w:asciiTheme="majorHAnsi" w:hAnsiTheme="majorHAnsi"/>
                <w:b/>
                <w:bCs/>
                <w:lang w:eastAsia="hr-HR"/>
              </w:rPr>
            </w:pPr>
          </w:p>
        </w:tc>
      </w:tr>
      <w:tr w:rsidR="001D1086" w:rsidRPr="008D1F63" w14:paraId="18386D3F" w14:textId="77777777" w:rsidTr="002706E5">
        <w:trPr>
          <w:trHeight w:val="340"/>
        </w:trPr>
        <w:tc>
          <w:tcPr>
            <w:tcW w:w="5000" w:type="pct"/>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202DCDAF" w14:textId="77777777" w:rsidR="001D1086" w:rsidRPr="008D1F63" w:rsidRDefault="001D1086" w:rsidP="00057F63">
            <w:pPr>
              <w:spacing w:line="240" w:lineRule="auto"/>
              <w:jc w:val="center"/>
              <w:rPr>
                <w:rFonts w:asciiTheme="majorHAnsi" w:hAnsiTheme="majorHAnsi"/>
                <w:b/>
                <w:bCs/>
                <w:iCs/>
                <w:lang w:eastAsia="hr-HR"/>
              </w:rPr>
            </w:pPr>
            <w:r w:rsidRPr="008D1F63">
              <w:rPr>
                <w:rFonts w:asciiTheme="majorHAnsi" w:hAnsiTheme="majorHAnsi"/>
                <w:b/>
                <w:bCs/>
                <w:iCs/>
                <w:lang w:eastAsia="hr-HR"/>
              </w:rPr>
              <w:t>IV    Tržnica Veruda</w:t>
            </w:r>
          </w:p>
        </w:tc>
      </w:tr>
      <w:tr w:rsidR="001D1086" w:rsidRPr="008D1F63" w14:paraId="7F6F6816" w14:textId="77777777" w:rsidTr="002706E5">
        <w:trPr>
          <w:trHeight w:val="283"/>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47C3C5FB" w14:textId="77777777" w:rsidR="001D1086" w:rsidRPr="008D1F63" w:rsidRDefault="001D1086" w:rsidP="00057F63">
            <w:pPr>
              <w:spacing w:line="240" w:lineRule="auto"/>
              <w:jc w:val="center"/>
              <w:rPr>
                <w:rFonts w:asciiTheme="majorHAnsi" w:hAnsiTheme="majorHAnsi"/>
                <w:lang w:eastAsia="hr-HR"/>
              </w:rPr>
            </w:pPr>
            <w:r w:rsidRPr="008D1F63">
              <w:rPr>
                <w:rFonts w:asciiTheme="majorHAnsi" w:hAnsiTheme="majorHAnsi"/>
                <w:lang w:eastAsia="hr-HR"/>
              </w:rPr>
              <w:t>1</w:t>
            </w:r>
          </w:p>
        </w:tc>
        <w:tc>
          <w:tcPr>
            <w:tcW w:w="2002" w:type="pct"/>
            <w:tcBorders>
              <w:top w:val="nil"/>
              <w:left w:val="nil"/>
              <w:bottom w:val="single" w:sz="4" w:space="0" w:color="auto"/>
              <w:right w:val="single" w:sz="4" w:space="0" w:color="auto"/>
            </w:tcBorders>
            <w:shd w:val="clear" w:color="auto" w:fill="auto"/>
            <w:noWrap/>
            <w:vAlign w:val="center"/>
            <w:hideMark/>
          </w:tcPr>
          <w:p w14:paraId="3C8EFB96" w14:textId="77777777" w:rsidR="001D1086" w:rsidRPr="008D1F63" w:rsidRDefault="001D1086" w:rsidP="00057F63">
            <w:pPr>
              <w:spacing w:line="240" w:lineRule="auto"/>
              <w:rPr>
                <w:rFonts w:asciiTheme="majorHAnsi" w:hAnsiTheme="majorHAnsi"/>
                <w:lang w:eastAsia="hr-HR"/>
              </w:rPr>
            </w:pPr>
            <w:r w:rsidRPr="008D1F63">
              <w:rPr>
                <w:rFonts w:asciiTheme="majorHAnsi" w:hAnsiTheme="majorHAnsi"/>
                <w:lang w:eastAsia="hr-HR"/>
              </w:rPr>
              <w:t>Štandovi rezervacija 2m</w:t>
            </w:r>
            <w:r w:rsidRPr="008D1F63">
              <w:rPr>
                <w:rFonts w:asciiTheme="majorHAnsi" w:hAnsiTheme="majorHAnsi" w:cs="Calibri"/>
                <w:lang w:eastAsia="hr-HR"/>
              </w:rPr>
              <w:t>²</w:t>
            </w:r>
          </w:p>
        </w:tc>
        <w:tc>
          <w:tcPr>
            <w:tcW w:w="485" w:type="pct"/>
            <w:tcBorders>
              <w:top w:val="nil"/>
              <w:left w:val="nil"/>
              <w:bottom w:val="single" w:sz="4" w:space="0" w:color="auto"/>
              <w:right w:val="single" w:sz="4" w:space="0" w:color="auto"/>
            </w:tcBorders>
            <w:shd w:val="clear" w:color="auto" w:fill="auto"/>
            <w:noWrap/>
            <w:vAlign w:val="center"/>
            <w:hideMark/>
          </w:tcPr>
          <w:p w14:paraId="54567552" w14:textId="77777777" w:rsidR="001D1086" w:rsidRPr="008D1F63" w:rsidRDefault="001D1086" w:rsidP="00057F63">
            <w:pPr>
              <w:spacing w:line="240" w:lineRule="auto"/>
              <w:jc w:val="center"/>
              <w:rPr>
                <w:rFonts w:asciiTheme="majorHAnsi" w:hAnsiTheme="majorHAnsi"/>
                <w:lang w:eastAsia="hr-HR"/>
              </w:rPr>
            </w:pPr>
            <w:r w:rsidRPr="008D1F63">
              <w:rPr>
                <w:rFonts w:asciiTheme="majorHAnsi" w:hAnsiTheme="majorHAnsi"/>
                <w:lang w:eastAsia="hr-HR"/>
              </w:rPr>
              <w:t>18</w:t>
            </w:r>
          </w:p>
        </w:tc>
        <w:tc>
          <w:tcPr>
            <w:tcW w:w="1048" w:type="pct"/>
            <w:tcBorders>
              <w:top w:val="nil"/>
              <w:left w:val="nil"/>
              <w:bottom w:val="single" w:sz="4" w:space="0" w:color="auto"/>
              <w:right w:val="single" w:sz="4" w:space="0" w:color="auto"/>
            </w:tcBorders>
            <w:shd w:val="clear" w:color="auto" w:fill="auto"/>
            <w:noWrap/>
            <w:vAlign w:val="center"/>
            <w:hideMark/>
          </w:tcPr>
          <w:p w14:paraId="13DF9DBD" w14:textId="77777777" w:rsidR="001D1086" w:rsidRPr="008D1F63" w:rsidRDefault="001D1086" w:rsidP="00057F63">
            <w:pPr>
              <w:spacing w:line="240" w:lineRule="auto"/>
              <w:jc w:val="right"/>
              <w:rPr>
                <w:rFonts w:asciiTheme="majorHAnsi" w:hAnsiTheme="majorHAnsi"/>
                <w:lang w:eastAsia="hr-HR"/>
              </w:rPr>
            </w:pPr>
            <w:r w:rsidRPr="008D1F63">
              <w:rPr>
                <w:rFonts w:asciiTheme="majorHAnsi" w:hAnsiTheme="majorHAnsi"/>
                <w:lang w:eastAsia="hr-HR"/>
              </w:rPr>
              <w:t>36</w:t>
            </w:r>
          </w:p>
        </w:tc>
        <w:tc>
          <w:tcPr>
            <w:tcW w:w="565" w:type="pct"/>
            <w:tcBorders>
              <w:top w:val="nil"/>
              <w:left w:val="nil"/>
              <w:bottom w:val="single" w:sz="4" w:space="0" w:color="auto"/>
              <w:right w:val="single" w:sz="4" w:space="0" w:color="auto"/>
            </w:tcBorders>
            <w:shd w:val="clear" w:color="auto" w:fill="auto"/>
            <w:noWrap/>
            <w:vAlign w:val="center"/>
            <w:hideMark/>
          </w:tcPr>
          <w:p w14:paraId="04B31210" w14:textId="03A5E7FD" w:rsidR="001D1086" w:rsidRPr="008D1F63" w:rsidRDefault="001D1086" w:rsidP="00057F63">
            <w:pPr>
              <w:spacing w:line="240" w:lineRule="auto"/>
              <w:jc w:val="center"/>
              <w:rPr>
                <w:rFonts w:asciiTheme="majorHAnsi" w:hAnsiTheme="majorHAnsi"/>
                <w:lang w:eastAsia="hr-HR"/>
              </w:rPr>
            </w:pPr>
            <w:r w:rsidRPr="008D1F63">
              <w:rPr>
                <w:rFonts w:asciiTheme="majorHAnsi" w:hAnsiTheme="majorHAnsi"/>
                <w:lang w:eastAsia="hr-HR"/>
              </w:rPr>
              <w:t>1</w:t>
            </w:r>
            <w:r w:rsidR="00CC6728" w:rsidRPr="008D1F63">
              <w:rPr>
                <w:rFonts w:asciiTheme="majorHAnsi" w:hAnsiTheme="majorHAnsi"/>
                <w:lang w:eastAsia="hr-HR"/>
              </w:rPr>
              <w:t>6</w:t>
            </w:r>
          </w:p>
        </w:tc>
        <w:tc>
          <w:tcPr>
            <w:tcW w:w="566" w:type="pct"/>
            <w:tcBorders>
              <w:top w:val="nil"/>
              <w:left w:val="nil"/>
              <w:bottom w:val="single" w:sz="4" w:space="0" w:color="auto"/>
              <w:right w:val="single" w:sz="4" w:space="0" w:color="auto"/>
            </w:tcBorders>
            <w:shd w:val="clear" w:color="auto" w:fill="auto"/>
            <w:noWrap/>
            <w:vAlign w:val="center"/>
            <w:hideMark/>
          </w:tcPr>
          <w:p w14:paraId="64C89E57" w14:textId="4F0AC2A6" w:rsidR="001D1086" w:rsidRPr="008D1F63" w:rsidRDefault="001D1086" w:rsidP="00057F63">
            <w:pPr>
              <w:spacing w:line="240" w:lineRule="auto"/>
              <w:jc w:val="right"/>
              <w:rPr>
                <w:rFonts w:asciiTheme="majorHAnsi" w:hAnsiTheme="majorHAnsi"/>
                <w:lang w:eastAsia="hr-HR"/>
              </w:rPr>
            </w:pPr>
            <w:r w:rsidRPr="008D1F63">
              <w:rPr>
                <w:rFonts w:asciiTheme="majorHAnsi" w:hAnsiTheme="majorHAnsi"/>
                <w:lang w:eastAsia="hr-HR"/>
              </w:rPr>
              <w:t>3</w:t>
            </w:r>
            <w:r w:rsidR="00CC6728" w:rsidRPr="008D1F63">
              <w:rPr>
                <w:rFonts w:asciiTheme="majorHAnsi" w:hAnsiTheme="majorHAnsi"/>
                <w:lang w:eastAsia="hr-HR"/>
              </w:rPr>
              <w:t>2,00</w:t>
            </w:r>
          </w:p>
        </w:tc>
      </w:tr>
      <w:tr w:rsidR="001D1086" w:rsidRPr="008D1F63" w14:paraId="5BCDC195" w14:textId="77777777" w:rsidTr="002706E5">
        <w:trPr>
          <w:trHeight w:val="283"/>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FF91730" w14:textId="77777777" w:rsidR="001D1086" w:rsidRPr="008D1F63" w:rsidRDefault="001D1086" w:rsidP="00057F63">
            <w:pPr>
              <w:spacing w:line="240" w:lineRule="auto"/>
              <w:jc w:val="center"/>
              <w:rPr>
                <w:rFonts w:asciiTheme="majorHAnsi" w:hAnsiTheme="majorHAnsi"/>
                <w:lang w:eastAsia="hr-HR"/>
              </w:rPr>
            </w:pPr>
            <w:r w:rsidRPr="008D1F63">
              <w:rPr>
                <w:rFonts w:asciiTheme="majorHAnsi" w:hAnsiTheme="majorHAnsi"/>
                <w:lang w:eastAsia="hr-HR"/>
              </w:rPr>
              <w:t>2</w:t>
            </w:r>
          </w:p>
        </w:tc>
        <w:tc>
          <w:tcPr>
            <w:tcW w:w="2002" w:type="pct"/>
            <w:tcBorders>
              <w:top w:val="nil"/>
              <w:left w:val="nil"/>
              <w:bottom w:val="single" w:sz="4" w:space="0" w:color="auto"/>
              <w:right w:val="single" w:sz="4" w:space="0" w:color="auto"/>
            </w:tcBorders>
            <w:shd w:val="clear" w:color="auto" w:fill="auto"/>
            <w:noWrap/>
            <w:vAlign w:val="center"/>
          </w:tcPr>
          <w:p w14:paraId="41FB8EBD" w14:textId="77777777" w:rsidR="001D1086" w:rsidRPr="008D1F63" w:rsidRDefault="001D1086" w:rsidP="00057F63">
            <w:pPr>
              <w:spacing w:line="240" w:lineRule="auto"/>
              <w:rPr>
                <w:rFonts w:asciiTheme="majorHAnsi" w:hAnsiTheme="majorHAnsi"/>
                <w:lang w:eastAsia="hr-HR"/>
              </w:rPr>
            </w:pPr>
            <w:r w:rsidRPr="008D1F63">
              <w:rPr>
                <w:rFonts w:asciiTheme="majorHAnsi" w:hAnsiTheme="majorHAnsi"/>
                <w:lang w:eastAsia="hr-HR"/>
              </w:rPr>
              <w:t>Štandovi rezervacija 2 m</w:t>
            </w:r>
            <w:r w:rsidRPr="008D1F63">
              <w:rPr>
                <w:rFonts w:asciiTheme="majorHAnsi" w:hAnsiTheme="majorHAnsi" w:cs="Calibri"/>
                <w:lang w:eastAsia="hr-HR"/>
              </w:rPr>
              <w:t>²</w:t>
            </w:r>
            <w:r w:rsidRPr="008D1F63">
              <w:rPr>
                <w:rFonts w:asciiTheme="majorHAnsi" w:hAnsiTheme="majorHAnsi"/>
                <w:lang w:eastAsia="hr-HR"/>
              </w:rPr>
              <w:t xml:space="preserve"> - spremnici</w:t>
            </w:r>
          </w:p>
        </w:tc>
        <w:tc>
          <w:tcPr>
            <w:tcW w:w="485" w:type="pct"/>
            <w:tcBorders>
              <w:top w:val="nil"/>
              <w:left w:val="nil"/>
              <w:bottom w:val="single" w:sz="4" w:space="0" w:color="auto"/>
              <w:right w:val="single" w:sz="4" w:space="0" w:color="auto"/>
            </w:tcBorders>
            <w:shd w:val="clear" w:color="auto" w:fill="auto"/>
            <w:noWrap/>
            <w:vAlign w:val="center"/>
          </w:tcPr>
          <w:p w14:paraId="6A9FBDB4" w14:textId="77777777" w:rsidR="001D1086" w:rsidRPr="008D1F63" w:rsidRDefault="001D1086" w:rsidP="00057F63">
            <w:pPr>
              <w:spacing w:line="240" w:lineRule="auto"/>
              <w:jc w:val="center"/>
              <w:rPr>
                <w:rFonts w:asciiTheme="majorHAnsi" w:hAnsiTheme="majorHAnsi"/>
                <w:lang w:eastAsia="hr-HR"/>
              </w:rPr>
            </w:pPr>
            <w:r w:rsidRPr="008D1F63">
              <w:rPr>
                <w:rFonts w:asciiTheme="majorHAnsi" w:hAnsiTheme="majorHAnsi"/>
                <w:lang w:eastAsia="hr-HR"/>
              </w:rPr>
              <w:t>18</w:t>
            </w:r>
          </w:p>
        </w:tc>
        <w:tc>
          <w:tcPr>
            <w:tcW w:w="1048" w:type="pct"/>
            <w:tcBorders>
              <w:top w:val="nil"/>
              <w:left w:val="nil"/>
              <w:bottom w:val="single" w:sz="4" w:space="0" w:color="auto"/>
              <w:right w:val="single" w:sz="4" w:space="0" w:color="auto"/>
            </w:tcBorders>
            <w:shd w:val="clear" w:color="auto" w:fill="auto"/>
            <w:noWrap/>
            <w:vAlign w:val="center"/>
          </w:tcPr>
          <w:p w14:paraId="0D3D8274" w14:textId="77777777" w:rsidR="001D1086" w:rsidRPr="008D1F63" w:rsidRDefault="001D1086" w:rsidP="00057F63">
            <w:pPr>
              <w:spacing w:line="240" w:lineRule="auto"/>
              <w:jc w:val="right"/>
              <w:rPr>
                <w:rFonts w:asciiTheme="majorHAnsi" w:hAnsiTheme="majorHAnsi"/>
                <w:lang w:eastAsia="hr-HR"/>
              </w:rPr>
            </w:pPr>
            <w:r w:rsidRPr="008D1F63">
              <w:rPr>
                <w:rFonts w:asciiTheme="majorHAnsi" w:hAnsiTheme="majorHAnsi"/>
                <w:lang w:eastAsia="hr-HR"/>
              </w:rPr>
              <w:t>/</w:t>
            </w:r>
          </w:p>
        </w:tc>
        <w:tc>
          <w:tcPr>
            <w:tcW w:w="565" w:type="pct"/>
            <w:tcBorders>
              <w:top w:val="nil"/>
              <w:left w:val="nil"/>
              <w:bottom w:val="single" w:sz="4" w:space="0" w:color="auto"/>
              <w:right w:val="single" w:sz="4" w:space="0" w:color="auto"/>
            </w:tcBorders>
            <w:shd w:val="clear" w:color="auto" w:fill="auto"/>
            <w:noWrap/>
            <w:vAlign w:val="center"/>
          </w:tcPr>
          <w:p w14:paraId="0BC24A60" w14:textId="77777777" w:rsidR="001D1086" w:rsidRPr="008D1F63" w:rsidRDefault="001D1086" w:rsidP="00057F63">
            <w:pPr>
              <w:spacing w:line="240" w:lineRule="auto"/>
              <w:jc w:val="center"/>
              <w:rPr>
                <w:rFonts w:asciiTheme="majorHAnsi" w:hAnsiTheme="majorHAnsi"/>
                <w:lang w:eastAsia="hr-HR"/>
              </w:rPr>
            </w:pPr>
            <w:r w:rsidRPr="008D1F63">
              <w:rPr>
                <w:rFonts w:asciiTheme="majorHAnsi" w:hAnsiTheme="majorHAnsi"/>
                <w:lang w:eastAsia="hr-HR"/>
              </w:rPr>
              <w:t>18</w:t>
            </w:r>
          </w:p>
        </w:tc>
        <w:tc>
          <w:tcPr>
            <w:tcW w:w="566" w:type="pct"/>
            <w:tcBorders>
              <w:top w:val="nil"/>
              <w:left w:val="nil"/>
              <w:bottom w:val="single" w:sz="4" w:space="0" w:color="auto"/>
              <w:right w:val="single" w:sz="4" w:space="0" w:color="auto"/>
            </w:tcBorders>
            <w:shd w:val="clear" w:color="auto" w:fill="auto"/>
            <w:noWrap/>
            <w:vAlign w:val="center"/>
          </w:tcPr>
          <w:p w14:paraId="37ABFB20" w14:textId="77777777" w:rsidR="001D1086" w:rsidRPr="008D1F63" w:rsidRDefault="001D1086" w:rsidP="00057F63">
            <w:pPr>
              <w:spacing w:line="240" w:lineRule="auto"/>
              <w:jc w:val="right"/>
              <w:rPr>
                <w:rFonts w:asciiTheme="majorHAnsi" w:hAnsiTheme="majorHAnsi"/>
                <w:lang w:eastAsia="hr-HR"/>
              </w:rPr>
            </w:pPr>
            <w:r w:rsidRPr="008D1F63">
              <w:rPr>
                <w:rFonts w:asciiTheme="majorHAnsi" w:hAnsiTheme="majorHAnsi"/>
                <w:lang w:eastAsia="hr-HR"/>
              </w:rPr>
              <w:t>/</w:t>
            </w:r>
          </w:p>
        </w:tc>
      </w:tr>
      <w:tr w:rsidR="001D1086" w:rsidRPr="008D1F63" w14:paraId="5415F2EA" w14:textId="77777777" w:rsidTr="002706E5">
        <w:trPr>
          <w:trHeight w:val="283"/>
        </w:trPr>
        <w:tc>
          <w:tcPr>
            <w:tcW w:w="334" w:type="pct"/>
            <w:tcBorders>
              <w:top w:val="nil"/>
              <w:left w:val="single" w:sz="4" w:space="0" w:color="auto"/>
              <w:bottom w:val="single" w:sz="4" w:space="0" w:color="auto"/>
              <w:right w:val="single" w:sz="4" w:space="0" w:color="auto"/>
            </w:tcBorders>
            <w:shd w:val="clear" w:color="auto" w:fill="auto"/>
            <w:noWrap/>
            <w:vAlign w:val="center"/>
          </w:tcPr>
          <w:p w14:paraId="7F884B7D" w14:textId="77777777" w:rsidR="001D1086" w:rsidRPr="008D1F63" w:rsidRDefault="001D1086" w:rsidP="00057F63">
            <w:pPr>
              <w:spacing w:line="240" w:lineRule="auto"/>
              <w:jc w:val="center"/>
              <w:rPr>
                <w:rFonts w:asciiTheme="majorHAnsi" w:hAnsiTheme="majorHAnsi"/>
                <w:lang w:eastAsia="hr-HR"/>
              </w:rPr>
            </w:pPr>
            <w:r w:rsidRPr="008D1F63">
              <w:rPr>
                <w:rFonts w:asciiTheme="majorHAnsi" w:hAnsiTheme="majorHAnsi"/>
                <w:lang w:eastAsia="hr-HR"/>
              </w:rPr>
              <w:t>3</w:t>
            </w:r>
          </w:p>
        </w:tc>
        <w:tc>
          <w:tcPr>
            <w:tcW w:w="2002" w:type="pct"/>
            <w:tcBorders>
              <w:top w:val="nil"/>
              <w:left w:val="nil"/>
              <w:bottom w:val="single" w:sz="4" w:space="0" w:color="auto"/>
              <w:right w:val="single" w:sz="4" w:space="0" w:color="auto"/>
            </w:tcBorders>
            <w:shd w:val="clear" w:color="auto" w:fill="auto"/>
            <w:noWrap/>
            <w:vAlign w:val="center"/>
            <w:hideMark/>
          </w:tcPr>
          <w:p w14:paraId="2AC4FCDD" w14:textId="4468F68C" w:rsidR="001D1086" w:rsidRPr="008D1F63" w:rsidRDefault="001D1086" w:rsidP="00057F63">
            <w:pPr>
              <w:spacing w:line="240" w:lineRule="auto"/>
              <w:rPr>
                <w:rFonts w:asciiTheme="majorHAnsi" w:hAnsiTheme="majorHAnsi"/>
                <w:lang w:eastAsia="hr-HR"/>
              </w:rPr>
            </w:pPr>
            <w:r w:rsidRPr="008D1F63">
              <w:rPr>
                <w:rFonts w:asciiTheme="majorHAnsi" w:hAnsiTheme="majorHAnsi"/>
                <w:lang w:eastAsia="hr-HR"/>
              </w:rPr>
              <w:t>Štandovi voće,</w:t>
            </w:r>
            <w:r w:rsidR="00161EDD">
              <w:rPr>
                <w:rFonts w:asciiTheme="majorHAnsi" w:hAnsiTheme="majorHAnsi"/>
                <w:lang w:eastAsia="hr-HR"/>
              </w:rPr>
              <w:t xml:space="preserve"> </w:t>
            </w:r>
            <w:r w:rsidRPr="008D1F63">
              <w:rPr>
                <w:rFonts w:asciiTheme="majorHAnsi" w:hAnsiTheme="majorHAnsi"/>
                <w:lang w:eastAsia="hr-HR"/>
              </w:rPr>
              <w:t>povrće 2 m</w:t>
            </w:r>
            <w:r w:rsidRPr="008D1F63">
              <w:rPr>
                <w:rFonts w:asciiTheme="majorHAnsi" w:hAnsiTheme="majorHAnsi" w:cs="Calibri"/>
                <w:lang w:eastAsia="hr-HR"/>
              </w:rPr>
              <w:t>²</w:t>
            </w:r>
            <w:r w:rsidRPr="008D1F63">
              <w:rPr>
                <w:rFonts w:asciiTheme="majorHAnsi" w:hAnsiTheme="majorHAnsi"/>
                <w:lang w:eastAsia="hr-HR"/>
              </w:rPr>
              <w:t xml:space="preserve"> - dnevna napl.</w:t>
            </w:r>
          </w:p>
        </w:tc>
        <w:tc>
          <w:tcPr>
            <w:tcW w:w="485" w:type="pct"/>
            <w:tcBorders>
              <w:top w:val="nil"/>
              <w:left w:val="nil"/>
              <w:bottom w:val="single" w:sz="4" w:space="0" w:color="auto"/>
              <w:right w:val="single" w:sz="4" w:space="0" w:color="auto"/>
            </w:tcBorders>
            <w:shd w:val="clear" w:color="auto" w:fill="auto"/>
            <w:noWrap/>
            <w:vAlign w:val="center"/>
            <w:hideMark/>
          </w:tcPr>
          <w:p w14:paraId="622566E6" w14:textId="77777777" w:rsidR="001D1086" w:rsidRPr="008D1F63" w:rsidRDefault="001D1086" w:rsidP="00057F63">
            <w:pPr>
              <w:spacing w:line="240" w:lineRule="auto"/>
              <w:jc w:val="center"/>
              <w:rPr>
                <w:rFonts w:asciiTheme="majorHAnsi" w:hAnsiTheme="majorHAnsi"/>
                <w:lang w:eastAsia="hr-HR"/>
              </w:rPr>
            </w:pPr>
            <w:r w:rsidRPr="008D1F63">
              <w:rPr>
                <w:rFonts w:asciiTheme="majorHAnsi" w:hAnsiTheme="majorHAnsi"/>
                <w:lang w:eastAsia="hr-HR"/>
              </w:rPr>
              <w:t>18</w:t>
            </w:r>
          </w:p>
        </w:tc>
        <w:tc>
          <w:tcPr>
            <w:tcW w:w="1048" w:type="pct"/>
            <w:tcBorders>
              <w:top w:val="nil"/>
              <w:left w:val="nil"/>
              <w:bottom w:val="single" w:sz="4" w:space="0" w:color="auto"/>
              <w:right w:val="single" w:sz="4" w:space="0" w:color="auto"/>
            </w:tcBorders>
            <w:shd w:val="clear" w:color="auto" w:fill="auto"/>
            <w:noWrap/>
            <w:vAlign w:val="center"/>
            <w:hideMark/>
          </w:tcPr>
          <w:p w14:paraId="4FE983BC" w14:textId="77777777" w:rsidR="001D1086" w:rsidRPr="008D1F63" w:rsidRDefault="001D1086" w:rsidP="00057F63">
            <w:pPr>
              <w:spacing w:line="240" w:lineRule="auto"/>
              <w:jc w:val="right"/>
              <w:rPr>
                <w:rFonts w:asciiTheme="majorHAnsi" w:hAnsiTheme="majorHAnsi"/>
                <w:lang w:eastAsia="hr-HR"/>
              </w:rPr>
            </w:pPr>
            <w:r w:rsidRPr="008D1F63">
              <w:rPr>
                <w:rFonts w:asciiTheme="majorHAnsi" w:hAnsiTheme="majorHAnsi"/>
                <w:lang w:eastAsia="hr-HR"/>
              </w:rPr>
              <w:t>36</w:t>
            </w:r>
          </w:p>
        </w:tc>
        <w:tc>
          <w:tcPr>
            <w:tcW w:w="565" w:type="pct"/>
            <w:tcBorders>
              <w:top w:val="nil"/>
              <w:left w:val="nil"/>
              <w:bottom w:val="single" w:sz="4" w:space="0" w:color="auto"/>
              <w:right w:val="single" w:sz="4" w:space="0" w:color="auto"/>
            </w:tcBorders>
            <w:shd w:val="clear" w:color="auto" w:fill="auto"/>
            <w:noWrap/>
            <w:vAlign w:val="center"/>
          </w:tcPr>
          <w:p w14:paraId="4C6F98A4" w14:textId="77777777" w:rsidR="001D1086" w:rsidRPr="008D1F63" w:rsidRDefault="001D1086" w:rsidP="00057F63">
            <w:pPr>
              <w:spacing w:line="240" w:lineRule="auto"/>
              <w:jc w:val="center"/>
              <w:rPr>
                <w:rFonts w:asciiTheme="majorHAnsi" w:hAnsiTheme="majorHAnsi"/>
                <w:lang w:eastAsia="hr-HR"/>
              </w:rPr>
            </w:pPr>
          </w:p>
        </w:tc>
        <w:tc>
          <w:tcPr>
            <w:tcW w:w="566" w:type="pct"/>
            <w:tcBorders>
              <w:top w:val="nil"/>
              <w:left w:val="nil"/>
              <w:bottom w:val="single" w:sz="4" w:space="0" w:color="auto"/>
              <w:right w:val="single" w:sz="4" w:space="0" w:color="auto"/>
            </w:tcBorders>
            <w:shd w:val="clear" w:color="auto" w:fill="auto"/>
            <w:noWrap/>
            <w:vAlign w:val="center"/>
          </w:tcPr>
          <w:p w14:paraId="703FA125" w14:textId="77777777" w:rsidR="001D1086" w:rsidRPr="008D1F63" w:rsidRDefault="001D1086" w:rsidP="00057F63">
            <w:pPr>
              <w:spacing w:line="240" w:lineRule="auto"/>
              <w:jc w:val="right"/>
              <w:rPr>
                <w:rFonts w:asciiTheme="majorHAnsi" w:hAnsiTheme="majorHAnsi"/>
                <w:lang w:eastAsia="hr-HR"/>
              </w:rPr>
            </w:pPr>
          </w:p>
        </w:tc>
      </w:tr>
      <w:tr w:rsidR="001D1086" w:rsidRPr="008D1F63" w14:paraId="3F3CAA65" w14:textId="77777777" w:rsidTr="002706E5">
        <w:trPr>
          <w:trHeight w:val="283"/>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914D931" w14:textId="77777777" w:rsidR="001D1086" w:rsidRPr="008D1F63" w:rsidRDefault="001D1086" w:rsidP="00057F63">
            <w:pPr>
              <w:spacing w:line="240" w:lineRule="auto"/>
              <w:jc w:val="center"/>
              <w:rPr>
                <w:rFonts w:asciiTheme="majorHAnsi" w:hAnsiTheme="majorHAnsi"/>
                <w:lang w:eastAsia="hr-HR"/>
              </w:rPr>
            </w:pPr>
            <w:r w:rsidRPr="008D1F63">
              <w:rPr>
                <w:rFonts w:asciiTheme="majorHAnsi" w:hAnsiTheme="majorHAnsi"/>
                <w:lang w:eastAsia="hr-HR"/>
              </w:rPr>
              <w:t>4</w:t>
            </w:r>
          </w:p>
        </w:tc>
        <w:tc>
          <w:tcPr>
            <w:tcW w:w="2002" w:type="pct"/>
            <w:tcBorders>
              <w:top w:val="nil"/>
              <w:left w:val="nil"/>
              <w:bottom w:val="single" w:sz="4" w:space="0" w:color="auto"/>
              <w:right w:val="single" w:sz="4" w:space="0" w:color="auto"/>
            </w:tcBorders>
            <w:shd w:val="clear" w:color="auto" w:fill="auto"/>
            <w:noWrap/>
            <w:vAlign w:val="center"/>
            <w:hideMark/>
          </w:tcPr>
          <w:p w14:paraId="5FDD1300" w14:textId="09C72152" w:rsidR="001D1086" w:rsidRPr="008D1F63" w:rsidRDefault="001D1086" w:rsidP="00057F63">
            <w:pPr>
              <w:spacing w:line="240" w:lineRule="auto"/>
              <w:rPr>
                <w:rFonts w:asciiTheme="majorHAnsi" w:hAnsiTheme="majorHAnsi"/>
                <w:lang w:eastAsia="hr-HR"/>
              </w:rPr>
            </w:pPr>
            <w:r w:rsidRPr="008D1F63">
              <w:rPr>
                <w:rFonts w:asciiTheme="majorHAnsi" w:hAnsiTheme="majorHAnsi"/>
                <w:lang w:eastAsia="hr-HR"/>
              </w:rPr>
              <w:t>Štandovi voće,</w:t>
            </w:r>
            <w:r w:rsidR="00161EDD">
              <w:rPr>
                <w:rFonts w:asciiTheme="majorHAnsi" w:hAnsiTheme="majorHAnsi"/>
                <w:lang w:eastAsia="hr-HR"/>
              </w:rPr>
              <w:t xml:space="preserve"> </w:t>
            </w:r>
            <w:r w:rsidRPr="008D1F63">
              <w:rPr>
                <w:rFonts w:asciiTheme="majorHAnsi" w:hAnsiTheme="majorHAnsi"/>
                <w:lang w:eastAsia="hr-HR"/>
              </w:rPr>
              <w:t>povrće 5,60 m</w:t>
            </w:r>
            <w:r w:rsidRPr="008D1F63">
              <w:rPr>
                <w:rFonts w:asciiTheme="majorHAnsi" w:hAnsiTheme="majorHAnsi" w:cs="Calibri"/>
                <w:lang w:eastAsia="hr-HR"/>
              </w:rPr>
              <w:t>²</w:t>
            </w:r>
            <w:r w:rsidRPr="008D1F63">
              <w:rPr>
                <w:rFonts w:asciiTheme="majorHAnsi" w:hAnsiTheme="majorHAnsi"/>
                <w:lang w:eastAsia="hr-HR"/>
              </w:rPr>
              <w:t xml:space="preserve"> - ugovori</w:t>
            </w:r>
          </w:p>
        </w:tc>
        <w:tc>
          <w:tcPr>
            <w:tcW w:w="485" w:type="pct"/>
            <w:tcBorders>
              <w:top w:val="nil"/>
              <w:left w:val="nil"/>
              <w:bottom w:val="single" w:sz="4" w:space="0" w:color="auto"/>
              <w:right w:val="single" w:sz="4" w:space="0" w:color="auto"/>
            </w:tcBorders>
            <w:shd w:val="clear" w:color="auto" w:fill="auto"/>
            <w:noWrap/>
            <w:vAlign w:val="center"/>
            <w:hideMark/>
          </w:tcPr>
          <w:p w14:paraId="3F2EDDE9" w14:textId="77777777" w:rsidR="001D1086" w:rsidRPr="008D1F63" w:rsidRDefault="001D1086" w:rsidP="00057F63">
            <w:pPr>
              <w:spacing w:line="240" w:lineRule="auto"/>
              <w:jc w:val="center"/>
              <w:rPr>
                <w:rFonts w:asciiTheme="majorHAnsi" w:hAnsiTheme="majorHAnsi"/>
                <w:lang w:eastAsia="hr-HR"/>
              </w:rPr>
            </w:pPr>
            <w:r w:rsidRPr="008D1F63">
              <w:rPr>
                <w:rFonts w:asciiTheme="majorHAnsi" w:hAnsiTheme="majorHAnsi"/>
                <w:lang w:eastAsia="hr-HR"/>
              </w:rPr>
              <w:t>5</w:t>
            </w:r>
          </w:p>
        </w:tc>
        <w:tc>
          <w:tcPr>
            <w:tcW w:w="1048" w:type="pct"/>
            <w:tcBorders>
              <w:top w:val="nil"/>
              <w:left w:val="nil"/>
              <w:bottom w:val="single" w:sz="4" w:space="0" w:color="auto"/>
              <w:right w:val="single" w:sz="4" w:space="0" w:color="auto"/>
            </w:tcBorders>
            <w:shd w:val="clear" w:color="auto" w:fill="auto"/>
            <w:noWrap/>
            <w:vAlign w:val="center"/>
            <w:hideMark/>
          </w:tcPr>
          <w:p w14:paraId="0404179A" w14:textId="77777777" w:rsidR="001D1086" w:rsidRPr="008D1F63" w:rsidRDefault="001D1086" w:rsidP="00057F63">
            <w:pPr>
              <w:spacing w:line="240" w:lineRule="auto"/>
              <w:jc w:val="right"/>
              <w:rPr>
                <w:rFonts w:asciiTheme="majorHAnsi" w:hAnsiTheme="majorHAnsi"/>
                <w:lang w:eastAsia="hr-HR"/>
              </w:rPr>
            </w:pPr>
            <w:r w:rsidRPr="008D1F63">
              <w:rPr>
                <w:rFonts w:asciiTheme="majorHAnsi" w:hAnsiTheme="majorHAnsi"/>
                <w:lang w:eastAsia="hr-HR"/>
              </w:rPr>
              <w:t>28</w:t>
            </w:r>
          </w:p>
        </w:tc>
        <w:tc>
          <w:tcPr>
            <w:tcW w:w="565" w:type="pct"/>
            <w:tcBorders>
              <w:top w:val="nil"/>
              <w:left w:val="nil"/>
              <w:bottom w:val="single" w:sz="4" w:space="0" w:color="auto"/>
              <w:right w:val="single" w:sz="4" w:space="0" w:color="auto"/>
            </w:tcBorders>
            <w:shd w:val="clear" w:color="auto" w:fill="auto"/>
            <w:noWrap/>
            <w:vAlign w:val="center"/>
            <w:hideMark/>
          </w:tcPr>
          <w:p w14:paraId="2C0A2E43" w14:textId="70C40735" w:rsidR="001D1086" w:rsidRPr="008D1F63" w:rsidRDefault="00CC6728" w:rsidP="00057F63">
            <w:pPr>
              <w:spacing w:line="240" w:lineRule="auto"/>
              <w:jc w:val="center"/>
              <w:rPr>
                <w:rFonts w:asciiTheme="majorHAnsi" w:hAnsiTheme="majorHAnsi"/>
                <w:lang w:eastAsia="hr-HR"/>
              </w:rPr>
            </w:pPr>
            <w:r w:rsidRPr="008D1F63">
              <w:rPr>
                <w:rFonts w:asciiTheme="majorHAnsi" w:hAnsiTheme="majorHAnsi"/>
                <w:lang w:eastAsia="hr-HR"/>
              </w:rPr>
              <w:t>1</w:t>
            </w:r>
          </w:p>
        </w:tc>
        <w:tc>
          <w:tcPr>
            <w:tcW w:w="566" w:type="pct"/>
            <w:tcBorders>
              <w:top w:val="nil"/>
              <w:left w:val="nil"/>
              <w:bottom w:val="single" w:sz="4" w:space="0" w:color="auto"/>
              <w:right w:val="single" w:sz="4" w:space="0" w:color="auto"/>
            </w:tcBorders>
            <w:shd w:val="clear" w:color="auto" w:fill="auto"/>
            <w:noWrap/>
            <w:vAlign w:val="center"/>
            <w:hideMark/>
          </w:tcPr>
          <w:p w14:paraId="1D9D867A" w14:textId="7E26042A" w:rsidR="001D1086" w:rsidRPr="008D1F63" w:rsidRDefault="00CC6728" w:rsidP="00057F63">
            <w:pPr>
              <w:spacing w:line="240" w:lineRule="auto"/>
              <w:jc w:val="right"/>
              <w:rPr>
                <w:rFonts w:asciiTheme="majorHAnsi" w:hAnsiTheme="majorHAnsi"/>
                <w:lang w:eastAsia="hr-HR"/>
              </w:rPr>
            </w:pPr>
            <w:r w:rsidRPr="008D1F63">
              <w:rPr>
                <w:rFonts w:asciiTheme="majorHAnsi" w:hAnsiTheme="majorHAnsi"/>
                <w:lang w:eastAsia="hr-HR"/>
              </w:rPr>
              <w:t>5,60</w:t>
            </w:r>
          </w:p>
        </w:tc>
      </w:tr>
      <w:tr w:rsidR="001D1086" w:rsidRPr="008D1F63" w14:paraId="2CCD769A" w14:textId="77777777" w:rsidTr="002706E5">
        <w:trPr>
          <w:trHeight w:val="283"/>
        </w:trPr>
        <w:tc>
          <w:tcPr>
            <w:tcW w:w="334" w:type="pct"/>
            <w:tcBorders>
              <w:top w:val="nil"/>
              <w:left w:val="single" w:sz="4" w:space="0" w:color="auto"/>
              <w:bottom w:val="single" w:sz="4" w:space="0" w:color="auto"/>
              <w:right w:val="single" w:sz="4" w:space="0" w:color="auto"/>
            </w:tcBorders>
            <w:shd w:val="clear" w:color="auto" w:fill="auto"/>
            <w:noWrap/>
            <w:vAlign w:val="center"/>
          </w:tcPr>
          <w:p w14:paraId="1561C7C0" w14:textId="77777777" w:rsidR="001D1086" w:rsidRPr="008D1F63" w:rsidRDefault="001D1086" w:rsidP="00057F63">
            <w:pPr>
              <w:spacing w:line="240" w:lineRule="auto"/>
              <w:jc w:val="center"/>
              <w:rPr>
                <w:rFonts w:asciiTheme="majorHAnsi" w:hAnsiTheme="majorHAnsi"/>
                <w:lang w:eastAsia="hr-HR"/>
              </w:rPr>
            </w:pPr>
            <w:r w:rsidRPr="008D1F63">
              <w:rPr>
                <w:rFonts w:asciiTheme="majorHAnsi" w:hAnsiTheme="majorHAnsi"/>
                <w:lang w:eastAsia="hr-HR"/>
              </w:rPr>
              <w:t>5</w:t>
            </w:r>
          </w:p>
        </w:tc>
        <w:tc>
          <w:tcPr>
            <w:tcW w:w="2002" w:type="pct"/>
            <w:tcBorders>
              <w:top w:val="nil"/>
              <w:left w:val="nil"/>
              <w:bottom w:val="single" w:sz="4" w:space="0" w:color="auto"/>
              <w:right w:val="single" w:sz="4" w:space="0" w:color="auto"/>
            </w:tcBorders>
            <w:shd w:val="clear" w:color="auto" w:fill="auto"/>
            <w:noWrap/>
            <w:vAlign w:val="center"/>
          </w:tcPr>
          <w:p w14:paraId="6338C92B" w14:textId="3755ECB4" w:rsidR="001D1086" w:rsidRPr="008D1F63" w:rsidRDefault="001D1086" w:rsidP="00057F63">
            <w:pPr>
              <w:spacing w:line="240" w:lineRule="auto"/>
              <w:rPr>
                <w:rFonts w:asciiTheme="majorHAnsi" w:hAnsiTheme="majorHAnsi"/>
                <w:lang w:eastAsia="hr-HR"/>
              </w:rPr>
            </w:pPr>
            <w:r w:rsidRPr="008D1F63">
              <w:rPr>
                <w:rFonts w:asciiTheme="majorHAnsi" w:hAnsiTheme="majorHAnsi"/>
                <w:lang w:eastAsia="hr-HR"/>
              </w:rPr>
              <w:t>Štandovi voće,</w:t>
            </w:r>
            <w:r w:rsidR="00161EDD">
              <w:rPr>
                <w:rFonts w:asciiTheme="majorHAnsi" w:hAnsiTheme="majorHAnsi"/>
                <w:lang w:eastAsia="hr-HR"/>
              </w:rPr>
              <w:t xml:space="preserve"> </w:t>
            </w:r>
            <w:r w:rsidRPr="008D1F63">
              <w:rPr>
                <w:rFonts w:asciiTheme="majorHAnsi" w:hAnsiTheme="majorHAnsi"/>
                <w:lang w:eastAsia="hr-HR"/>
              </w:rPr>
              <w:t>povrće 5,60 m</w:t>
            </w:r>
            <w:r w:rsidRPr="008D1F63">
              <w:rPr>
                <w:rFonts w:asciiTheme="majorHAnsi" w:hAnsiTheme="majorHAnsi" w:cs="Calibri"/>
                <w:lang w:eastAsia="hr-HR"/>
              </w:rPr>
              <w:t>²</w:t>
            </w:r>
            <w:r w:rsidRPr="008D1F63">
              <w:rPr>
                <w:rFonts w:asciiTheme="majorHAnsi" w:hAnsiTheme="majorHAnsi"/>
                <w:lang w:eastAsia="hr-HR"/>
              </w:rPr>
              <w:t xml:space="preserve"> - spremnici</w:t>
            </w:r>
          </w:p>
        </w:tc>
        <w:tc>
          <w:tcPr>
            <w:tcW w:w="485" w:type="pct"/>
            <w:tcBorders>
              <w:top w:val="nil"/>
              <w:left w:val="nil"/>
              <w:bottom w:val="single" w:sz="4" w:space="0" w:color="auto"/>
              <w:right w:val="single" w:sz="4" w:space="0" w:color="auto"/>
            </w:tcBorders>
            <w:shd w:val="clear" w:color="auto" w:fill="auto"/>
            <w:noWrap/>
            <w:vAlign w:val="center"/>
          </w:tcPr>
          <w:p w14:paraId="148A6E36" w14:textId="77777777" w:rsidR="001D1086" w:rsidRPr="008D1F63" w:rsidRDefault="001D1086" w:rsidP="00057F63">
            <w:pPr>
              <w:spacing w:line="240" w:lineRule="auto"/>
              <w:jc w:val="center"/>
              <w:rPr>
                <w:rFonts w:asciiTheme="majorHAnsi" w:hAnsiTheme="majorHAnsi"/>
                <w:lang w:eastAsia="hr-HR"/>
              </w:rPr>
            </w:pPr>
            <w:r w:rsidRPr="008D1F63">
              <w:rPr>
                <w:rFonts w:asciiTheme="majorHAnsi" w:hAnsiTheme="majorHAnsi"/>
                <w:lang w:eastAsia="hr-HR"/>
              </w:rPr>
              <w:t>5</w:t>
            </w:r>
          </w:p>
        </w:tc>
        <w:tc>
          <w:tcPr>
            <w:tcW w:w="1048" w:type="pct"/>
            <w:tcBorders>
              <w:top w:val="nil"/>
              <w:left w:val="nil"/>
              <w:bottom w:val="single" w:sz="4" w:space="0" w:color="auto"/>
              <w:right w:val="single" w:sz="4" w:space="0" w:color="auto"/>
            </w:tcBorders>
            <w:shd w:val="clear" w:color="auto" w:fill="auto"/>
            <w:noWrap/>
            <w:vAlign w:val="center"/>
          </w:tcPr>
          <w:p w14:paraId="1DB2BD33" w14:textId="77777777" w:rsidR="001D1086" w:rsidRPr="008D1F63" w:rsidRDefault="001D1086" w:rsidP="00057F63">
            <w:pPr>
              <w:spacing w:line="240" w:lineRule="auto"/>
              <w:jc w:val="right"/>
              <w:rPr>
                <w:rFonts w:asciiTheme="majorHAnsi" w:hAnsiTheme="majorHAnsi"/>
                <w:lang w:eastAsia="hr-HR"/>
              </w:rPr>
            </w:pPr>
            <w:r w:rsidRPr="008D1F63">
              <w:rPr>
                <w:rFonts w:asciiTheme="majorHAnsi" w:hAnsiTheme="majorHAnsi"/>
                <w:lang w:eastAsia="hr-HR"/>
              </w:rPr>
              <w:t>/</w:t>
            </w:r>
          </w:p>
        </w:tc>
        <w:tc>
          <w:tcPr>
            <w:tcW w:w="565" w:type="pct"/>
            <w:tcBorders>
              <w:top w:val="nil"/>
              <w:left w:val="nil"/>
              <w:bottom w:val="single" w:sz="4" w:space="0" w:color="auto"/>
              <w:right w:val="single" w:sz="4" w:space="0" w:color="auto"/>
            </w:tcBorders>
            <w:shd w:val="clear" w:color="auto" w:fill="auto"/>
            <w:noWrap/>
            <w:vAlign w:val="center"/>
          </w:tcPr>
          <w:p w14:paraId="6D110E1D" w14:textId="097A877E" w:rsidR="001D1086" w:rsidRPr="008D1F63" w:rsidRDefault="00CC6728" w:rsidP="00057F63">
            <w:pPr>
              <w:spacing w:line="240" w:lineRule="auto"/>
              <w:jc w:val="center"/>
              <w:rPr>
                <w:rFonts w:asciiTheme="majorHAnsi" w:hAnsiTheme="majorHAnsi"/>
                <w:lang w:eastAsia="hr-HR"/>
              </w:rPr>
            </w:pPr>
            <w:r w:rsidRPr="008D1F63">
              <w:rPr>
                <w:rFonts w:asciiTheme="majorHAnsi" w:hAnsiTheme="majorHAnsi"/>
                <w:lang w:eastAsia="hr-HR"/>
              </w:rPr>
              <w:t>1</w:t>
            </w:r>
          </w:p>
        </w:tc>
        <w:tc>
          <w:tcPr>
            <w:tcW w:w="566" w:type="pct"/>
            <w:tcBorders>
              <w:top w:val="nil"/>
              <w:left w:val="nil"/>
              <w:bottom w:val="single" w:sz="4" w:space="0" w:color="auto"/>
              <w:right w:val="single" w:sz="4" w:space="0" w:color="auto"/>
            </w:tcBorders>
            <w:shd w:val="clear" w:color="auto" w:fill="auto"/>
            <w:noWrap/>
            <w:vAlign w:val="center"/>
          </w:tcPr>
          <w:p w14:paraId="42575E67" w14:textId="77777777" w:rsidR="001D1086" w:rsidRPr="008D1F63" w:rsidRDefault="001D1086" w:rsidP="00057F63">
            <w:pPr>
              <w:spacing w:line="240" w:lineRule="auto"/>
              <w:jc w:val="right"/>
              <w:rPr>
                <w:rFonts w:asciiTheme="majorHAnsi" w:hAnsiTheme="majorHAnsi"/>
                <w:lang w:eastAsia="hr-HR"/>
              </w:rPr>
            </w:pPr>
            <w:r w:rsidRPr="008D1F63">
              <w:rPr>
                <w:rFonts w:asciiTheme="majorHAnsi" w:hAnsiTheme="majorHAnsi"/>
                <w:lang w:eastAsia="hr-HR"/>
              </w:rPr>
              <w:t>/</w:t>
            </w:r>
          </w:p>
        </w:tc>
      </w:tr>
      <w:tr w:rsidR="001D1086" w:rsidRPr="008D1F63" w14:paraId="5B1FDE48" w14:textId="77777777" w:rsidTr="002706E5">
        <w:trPr>
          <w:trHeight w:val="283"/>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14BBBF9" w14:textId="77777777" w:rsidR="001D1086" w:rsidRPr="008D1F63" w:rsidRDefault="001D1086" w:rsidP="00057F63">
            <w:pPr>
              <w:spacing w:line="240" w:lineRule="auto"/>
              <w:jc w:val="center"/>
              <w:rPr>
                <w:rFonts w:asciiTheme="majorHAnsi" w:hAnsiTheme="majorHAnsi"/>
                <w:lang w:eastAsia="hr-HR"/>
              </w:rPr>
            </w:pPr>
            <w:r w:rsidRPr="008D1F63">
              <w:rPr>
                <w:rFonts w:asciiTheme="majorHAnsi" w:hAnsiTheme="majorHAnsi"/>
                <w:lang w:eastAsia="hr-HR"/>
              </w:rPr>
              <w:t>6</w:t>
            </w:r>
          </w:p>
        </w:tc>
        <w:tc>
          <w:tcPr>
            <w:tcW w:w="2002" w:type="pct"/>
            <w:tcBorders>
              <w:top w:val="nil"/>
              <w:left w:val="nil"/>
              <w:bottom w:val="single" w:sz="4" w:space="0" w:color="auto"/>
              <w:right w:val="single" w:sz="4" w:space="0" w:color="auto"/>
            </w:tcBorders>
            <w:shd w:val="clear" w:color="auto" w:fill="auto"/>
            <w:noWrap/>
            <w:vAlign w:val="center"/>
            <w:hideMark/>
          </w:tcPr>
          <w:p w14:paraId="31772AFB" w14:textId="77777777" w:rsidR="001D1086" w:rsidRPr="008D1F63" w:rsidRDefault="001D1086" w:rsidP="00057F63">
            <w:pPr>
              <w:spacing w:line="240" w:lineRule="auto"/>
              <w:rPr>
                <w:rFonts w:asciiTheme="majorHAnsi" w:hAnsiTheme="majorHAnsi"/>
                <w:lang w:eastAsia="hr-HR"/>
              </w:rPr>
            </w:pPr>
            <w:r w:rsidRPr="008D1F63">
              <w:rPr>
                <w:rFonts w:asciiTheme="majorHAnsi" w:hAnsiTheme="majorHAnsi"/>
                <w:lang w:eastAsia="hr-HR"/>
              </w:rPr>
              <w:t>Kiosci</w:t>
            </w:r>
          </w:p>
        </w:tc>
        <w:tc>
          <w:tcPr>
            <w:tcW w:w="485" w:type="pct"/>
            <w:tcBorders>
              <w:top w:val="nil"/>
              <w:left w:val="nil"/>
              <w:bottom w:val="single" w:sz="4" w:space="0" w:color="auto"/>
              <w:right w:val="single" w:sz="4" w:space="0" w:color="auto"/>
            </w:tcBorders>
            <w:shd w:val="clear" w:color="auto" w:fill="auto"/>
            <w:noWrap/>
            <w:vAlign w:val="center"/>
            <w:hideMark/>
          </w:tcPr>
          <w:p w14:paraId="43B8ABC3" w14:textId="77777777" w:rsidR="001D1086" w:rsidRPr="008D1F63" w:rsidRDefault="001D1086" w:rsidP="00057F63">
            <w:pPr>
              <w:spacing w:line="240" w:lineRule="auto"/>
              <w:jc w:val="center"/>
              <w:rPr>
                <w:rFonts w:asciiTheme="majorHAnsi" w:hAnsiTheme="majorHAnsi"/>
                <w:lang w:eastAsia="hr-HR"/>
              </w:rPr>
            </w:pPr>
            <w:r w:rsidRPr="008D1F63">
              <w:rPr>
                <w:rFonts w:asciiTheme="majorHAnsi" w:hAnsiTheme="majorHAnsi"/>
                <w:lang w:eastAsia="hr-HR"/>
              </w:rPr>
              <w:t>11</w:t>
            </w:r>
          </w:p>
        </w:tc>
        <w:tc>
          <w:tcPr>
            <w:tcW w:w="1048" w:type="pct"/>
            <w:tcBorders>
              <w:top w:val="nil"/>
              <w:left w:val="nil"/>
              <w:bottom w:val="single" w:sz="4" w:space="0" w:color="auto"/>
              <w:right w:val="single" w:sz="4" w:space="0" w:color="auto"/>
            </w:tcBorders>
            <w:shd w:val="clear" w:color="auto" w:fill="auto"/>
            <w:noWrap/>
            <w:vAlign w:val="center"/>
            <w:hideMark/>
          </w:tcPr>
          <w:p w14:paraId="1EA223BF" w14:textId="77777777" w:rsidR="001D1086" w:rsidRPr="008D1F63" w:rsidRDefault="001D1086" w:rsidP="00057F63">
            <w:pPr>
              <w:spacing w:line="240" w:lineRule="auto"/>
              <w:jc w:val="right"/>
              <w:rPr>
                <w:rFonts w:asciiTheme="majorHAnsi" w:hAnsiTheme="majorHAnsi"/>
                <w:lang w:eastAsia="hr-HR"/>
              </w:rPr>
            </w:pPr>
            <w:r w:rsidRPr="008D1F63">
              <w:rPr>
                <w:rFonts w:asciiTheme="majorHAnsi" w:hAnsiTheme="majorHAnsi"/>
                <w:lang w:eastAsia="hr-HR"/>
              </w:rPr>
              <w:t>95,04</w:t>
            </w:r>
          </w:p>
        </w:tc>
        <w:tc>
          <w:tcPr>
            <w:tcW w:w="565" w:type="pct"/>
            <w:tcBorders>
              <w:top w:val="nil"/>
              <w:left w:val="nil"/>
              <w:bottom w:val="single" w:sz="4" w:space="0" w:color="auto"/>
              <w:right w:val="single" w:sz="4" w:space="0" w:color="auto"/>
            </w:tcBorders>
            <w:shd w:val="clear" w:color="auto" w:fill="auto"/>
            <w:noWrap/>
            <w:vAlign w:val="center"/>
            <w:hideMark/>
          </w:tcPr>
          <w:p w14:paraId="4D4209F0" w14:textId="1A6588E0" w:rsidR="001D1086" w:rsidRPr="008D1F63" w:rsidRDefault="00CC6728" w:rsidP="00057F63">
            <w:pPr>
              <w:spacing w:line="240" w:lineRule="auto"/>
              <w:jc w:val="center"/>
              <w:rPr>
                <w:rFonts w:asciiTheme="majorHAnsi" w:hAnsiTheme="majorHAnsi"/>
                <w:lang w:eastAsia="hr-HR"/>
              </w:rPr>
            </w:pPr>
            <w:r w:rsidRPr="008D1F63">
              <w:rPr>
                <w:rFonts w:asciiTheme="majorHAnsi" w:hAnsiTheme="majorHAnsi"/>
                <w:lang w:eastAsia="hr-HR"/>
              </w:rPr>
              <w:t>11</w:t>
            </w:r>
          </w:p>
        </w:tc>
        <w:tc>
          <w:tcPr>
            <w:tcW w:w="566" w:type="pct"/>
            <w:tcBorders>
              <w:top w:val="nil"/>
              <w:left w:val="nil"/>
              <w:bottom w:val="single" w:sz="4" w:space="0" w:color="auto"/>
              <w:right w:val="single" w:sz="4" w:space="0" w:color="auto"/>
            </w:tcBorders>
            <w:shd w:val="clear" w:color="auto" w:fill="auto"/>
            <w:noWrap/>
            <w:vAlign w:val="center"/>
            <w:hideMark/>
          </w:tcPr>
          <w:p w14:paraId="798414D3" w14:textId="77777777" w:rsidR="001D1086" w:rsidRPr="008D1F63" w:rsidRDefault="001D1086" w:rsidP="00057F63">
            <w:pPr>
              <w:spacing w:line="240" w:lineRule="auto"/>
              <w:jc w:val="right"/>
              <w:rPr>
                <w:rFonts w:asciiTheme="majorHAnsi" w:hAnsiTheme="majorHAnsi"/>
                <w:lang w:eastAsia="hr-HR"/>
              </w:rPr>
            </w:pPr>
            <w:r w:rsidRPr="008D1F63">
              <w:rPr>
                <w:rFonts w:asciiTheme="majorHAnsi" w:hAnsiTheme="majorHAnsi"/>
                <w:lang w:eastAsia="hr-HR"/>
              </w:rPr>
              <w:t>95,04</w:t>
            </w:r>
          </w:p>
        </w:tc>
      </w:tr>
      <w:tr w:rsidR="001D1086" w:rsidRPr="008D1F63" w14:paraId="4BBE591C" w14:textId="77777777" w:rsidTr="002706E5">
        <w:trPr>
          <w:trHeight w:val="283"/>
        </w:trPr>
        <w:tc>
          <w:tcPr>
            <w:tcW w:w="334" w:type="pct"/>
            <w:tcBorders>
              <w:top w:val="nil"/>
              <w:left w:val="single" w:sz="4" w:space="0" w:color="auto"/>
              <w:bottom w:val="single" w:sz="4" w:space="0" w:color="auto"/>
              <w:right w:val="single" w:sz="4" w:space="0" w:color="auto"/>
            </w:tcBorders>
            <w:shd w:val="clear" w:color="auto" w:fill="auto"/>
            <w:noWrap/>
            <w:vAlign w:val="center"/>
          </w:tcPr>
          <w:p w14:paraId="709F6544" w14:textId="77777777" w:rsidR="001D1086" w:rsidRPr="008D1F63" w:rsidRDefault="001D1086" w:rsidP="00057F63">
            <w:pPr>
              <w:spacing w:line="240" w:lineRule="auto"/>
              <w:jc w:val="center"/>
              <w:rPr>
                <w:rFonts w:asciiTheme="majorHAnsi" w:hAnsiTheme="majorHAnsi"/>
                <w:lang w:eastAsia="hr-HR"/>
              </w:rPr>
            </w:pPr>
            <w:r w:rsidRPr="008D1F63">
              <w:rPr>
                <w:rFonts w:asciiTheme="majorHAnsi" w:hAnsiTheme="majorHAnsi"/>
                <w:lang w:eastAsia="hr-HR"/>
              </w:rPr>
              <w:t>7</w:t>
            </w:r>
          </w:p>
        </w:tc>
        <w:tc>
          <w:tcPr>
            <w:tcW w:w="2002" w:type="pct"/>
            <w:tcBorders>
              <w:top w:val="nil"/>
              <w:left w:val="nil"/>
              <w:bottom w:val="single" w:sz="4" w:space="0" w:color="auto"/>
              <w:right w:val="single" w:sz="4" w:space="0" w:color="auto"/>
            </w:tcBorders>
            <w:shd w:val="clear" w:color="auto" w:fill="auto"/>
            <w:noWrap/>
            <w:vAlign w:val="center"/>
            <w:hideMark/>
          </w:tcPr>
          <w:p w14:paraId="2DFCDE3C" w14:textId="77777777" w:rsidR="001D1086" w:rsidRPr="008D1F63" w:rsidRDefault="001D1086" w:rsidP="00057F63">
            <w:pPr>
              <w:spacing w:line="240" w:lineRule="auto"/>
              <w:rPr>
                <w:rFonts w:asciiTheme="majorHAnsi" w:hAnsiTheme="majorHAnsi"/>
                <w:lang w:eastAsia="hr-HR"/>
              </w:rPr>
            </w:pPr>
            <w:r w:rsidRPr="008D1F63">
              <w:rPr>
                <w:rFonts w:asciiTheme="majorHAnsi" w:hAnsiTheme="majorHAnsi"/>
                <w:lang w:eastAsia="hr-HR"/>
              </w:rPr>
              <w:t xml:space="preserve">Ugostiteljske terase </w:t>
            </w:r>
          </w:p>
        </w:tc>
        <w:tc>
          <w:tcPr>
            <w:tcW w:w="485" w:type="pct"/>
            <w:tcBorders>
              <w:top w:val="nil"/>
              <w:left w:val="nil"/>
              <w:bottom w:val="single" w:sz="4" w:space="0" w:color="auto"/>
              <w:right w:val="single" w:sz="4" w:space="0" w:color="auto"/>
            </w:tcBorders>
            <w:shd w:val="clear" w:color="auto" w:fill="auto"/>
            <w:noWrap/>
            <w:vAlign w:val="center"/>
            <w:hideMark/>
          </w:tcPr>
          <w:p w14:paraId="58E67970" w14:textId="77777777" w:rsidR="001D1086" w:rsidRPr="008D1F63" w:rsidRDefault="001D1086" w:rsidP="00057F63">
            <w:pPr>
              <w:spacing w:line="240" w:lineRule="auto"/>
              <w:jc w:val="center"/>
              <w:rPr>
                <w:rFonts w:asciiTheme="majorHAnsi" w:hAnsiTheme="majorHAnsi"/>
                <w:lang w:eastAsia="hr-HR"/>
              </w:rPr>
            </w:pPr>
            <w:r w:rsidRPr="008D1F63">
              <w:rPr>
                <w:rFonts w:asciiTheme="majorHAnsi" w:hAnsiTheme="majorHAnsi"/>
                <w:lang w:eastAsia="hr-HR"/>
              </w:rPr>
              <w:t>2</w:t>
            </w:r>
          </w:p>
        </w:tc>
        <w:tc>
          <w:tcPr>
            <w:tcW w:w="1048" w:type="pct"/>
            <w:tcBorders>
              <w:top w:val="nil"/>
              <w:left w:val="nil"/>
              <w:bottom w:val="single" w:sz="4" w:space="0" w:color="auto"/>
              <w:right w:val="single" w:sz="4" w:space="0" w:color="auto"/>
            </w:tcBorders>
            <w:shd w:val="clear" w:color="auto" w:fill="auto"/>
            <w:noWrap/>
            <w:vAlign w:val="center"/>
            <w:hideMark/>
          </w:tcPr>
          <w:p w14:paraId="1CCDAF22" w14:textId="77777777" w:rsidR="001D1086" w:rsidRPr="008D1F63" w:rsidRDefault="001D1086" w:rsidP="00057F63">
            <w:pPr>
              <w:spacing w:line="240" w:lineRule="auto"/>
              <w:jc w:val="right"/>
              <w:rPr>
                <w:rFonts w:asciiTheme="majorHAnsi" w:hAnsiTheme="majorHAnsi"/>
                <w:lang w:eastAsia="hr-HR"/>
              </w:rPr>
            </w:pPr>
            <w:r w:rsidRPr="008D1F63">
              <w:rPr>
                <w:rFonts w:asciiTheme="majorHAnsi" w:hAnsiTheme="majorHAnsi"/>
                <w:lang w:eastAsia="hr-HR"/>
              </w:rPr>
              <w:t>159,00</w:t>
            </w:r>
          </w:p>
        </w:tc>
        <w:tc>
          <w:tcPr>
            <w:tcW w:w="565" w:type="pct"/>
            <w:tcBorders>
              <w:top w:val="nil"/>
              <w:left w:val="nil"/>
              <w:bottom w:val="single" w:sz="4" w:space="0" w:color="auto"/>
              <w:right w:val="single" w:sz="4" w:space="0" w:color="auto"/>
            </w:tcBorders>
            <w:shd w:val="clear" w:color="auto" w:fill="auto"/>
            <w:noWrap/>
            <w:vAlign w:val="center"/>
            <w:hideMark/>
          </w:tcPr>
          <w:p w14:paraId="19C45EFB" w14:textId="77777777" w:rsidR="001D1086" w:rsidRPr="008D1F63" w:rsidRDefault="001D1086" w:rsidP="00057F63">
            <w:pPr>
              <w:spacing w:line="240" w:lineRule="auto"/>
              <w:jc w:val="center"/>
              <w:rPr>
                <w:rFonts w:asciiTheme="majorHAnsi" w:hAnsiTheme="majorHAnsi"/>
                <w:lang w:eastAsia="hr-HR"/>
              </w:rPr>
            </w:pPr>
            <w:r w:rsidRPr="008D1F63">
              <w:rPr>
                <w:rFonts w:asciiTheme="majorHAnsi" w:hAnsiTheme="majorHAnsi"/>
                <w:lang w:eastAsia="hr-HR"/>
              </w:rPr>
              <w:t>2</w:t>
            </w:r>
          </w:p>
        </w:tc>
        <w:tc>
          <w:tcPr>
            <w:tcW w:w="566" w:type="pct"/>
            <w:tcBorders>
              <w:top w:val="nil"/>
              <w:left w:val="nil"/>
              <w:bottom w:val="single" w:sz="4" w:space="0" w:color="auto"/>
              <w:right w:val="single" w:sz="4" w:space="0" w:color="auto"/>
            </w:tcBorders>
            <w:shd w:val="clear" w:color="auto" w:fill="auto"/>
            <w:noWrap/>
            <w:vAlign w:val="center"/>
            <w:hideMark/>
          </w:tcPr>
          <w:p w14:paraId="1D7C7C6E" w14:textId="77777777" w:rsidR="001D1086" w:rsidRPr="008D1F63" w:rsidRDefault="001D1086" w:rsidP="00057F63">
            <w:pPr>
              <w:spacing w:line="240" w:lineRule="auto"/>
              <w:jc w:val="right"/>
              <w:rPr>
                <w:rFonts w:asciiTheme="majorHAnsi" w:hAnsiTheme="majorHAnsi"/>
                <w:lang w:eastAsia="hr-HR"/>
              </w:rPr>
            </w:pPr>
            <w:r w:rsidRPr="008D1F63">
              <w:rPr>
                <w:rFonts w:asciiTheme="majorHAnsi" w:hAnsiTheme="majorHAnsi"/>
                <w:lang w:eastAsia="hr-HR"/>
              </w:rPr>
              <w:t>159,00</w:t>
            </w:r>
          </w:p>
        </w:tc>
      </w:tr>
      <w:tr w:rsidR="001D1086" w:rsidRPr="008D1F63" w14:paraId="09221B25" w14:textId="77777777" w:rsidTr="002706E5">
        <w:trPr>
          <w:trHeight w:val="283"/>
        </w:trPr>
        <w:tc>
          <w:tcPr>
            <w:tcW w:w="33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06D5625" w14:textId="77777777" w:rsidR="001D1086" w:rsidRPr="008D1F63" w:rsidRDefault="001D1086" w:rsidP="00057F63">
            <w:pPr>
              <w:spacing w:line="240" w:lineRule="auto"/>
              <w:jc w:val="center"/>
              <w:rPr>
                <w:rFonts w:asciiTheme="majorHAnsi" w:hAnsiTheme="majorHAnsi"/>
                <w:lang w:eastAsia="hr-HR"/>
              </w:rPr>
            </w:pPr>
          </w:p>
        </w:tc>
        <w:tc>
          <w:tcPr>
            <w:tcW w:w="2002" w:type="pct"/>
            <w:tcBorders>
              <w:top w:val="nil"/>
              <w:left w:val="nil"/>
              <w:bottom w:val="single" w:sz="4" w:space="0" w:color="auto"/>
              <w:right w:val="single" w:sz="4" w:space="0" w:color="auto"/>
            </w:tcBorders>
            <w:shd w:val="clear" w:color="auto" w:fill="D9D9D9" w:themeFill="background1" w:themeFillShade="D9"/>
            <w:noWrap/>
            <w:vAlign w:val="center"/>
            <w:hideMark/>
          </w:tcPr>
          <w:p w14:paraId="5D8EB483" w14:textId="77777777" w:rsidR="001D1086" w:rsidRPr="008D1F63" w:rsidRDefault="001D1086" w:rsidP="00057F63">
            <w:pPr>
              <w:spacing w:line="240" w:lineRule="auto"/>
              <w:rPr>
                <w:rFonts w:asciiTheme="majorHAnsi" w:hAnsiTheme="majorHAnsi"/>
                <w:b/>
                <w:bCs/>
                <w:lang w:eastAsia="hr-HR"/>
              </w:rPr>
            </w:pPr>
            <w:r w:rsidRPr="008D1F63">
              <w:rPr>
                <w:rFonts w:asciiTheme="majorHAnsi" w:hAnsiTheme="majorHAnsi"/>
                <w:b/>
                <w:bCs/>
                <w:lang w:eastAsia="hr-HR"/>
              </w:rPr>
              <w:t>UKUPNO:</w:t>
            </w:r>
          </w:p>
        </w:tc>
        <w:tc>
          <w:tcPr>
            <w:tcW w:w="485" w:type="pct"/>
            <w:tcBorders>
              <w:top w:val="nil"/>
              <w:left w:val="nil"/>
              <w:bottom w:val="single" w:sz="4" w:space="0" w:color="auto"/>
              <w:right w:val="single" w:sz="4" w:space="0" w:color="auto"/>
            </w:tcBorders>
            <w:shd w:val="clear" w:color="auto" w:fill="D9D9D9" w:themeFill="background1" w:themeFillShade="D9"/>
            <w:noWrap/>
            <w:vAlign w:val="center"/>
            <w:hideMark/>
          </w:tcPr>
          <w:p w14:paraId="46AFF515" w14:textId="77777777" w:rsidR="001D1086" w:rsidRPr="008D1F63" w:rsidRDefault="001D1086" w:rsidP="00057F63">
            <w:pPr>
              <w:spacing w:line="240" w:lineRule="auto"/>
              <w:jc w:val="right"/>
              <w:rPr>
                <w:rFonts w:asciiTheme="majorHAnsi" w:hAnsiTheme="majorHAnsi"/>
                <w:b/>
                <w:bCs/>
                <w:lang w:eastAsia="hr-HR"/>
              </w:rPr>
            </w:pPr>
            <w:r w:rsidRPr="008D1F63">
              <w:rPr>
                <w:rFonts w:asciiTheme="majorHAnsi" w:hAnsiTheme="majorHAnsi"/>
                <w:b/>
                <w:bCs/>
                <w:lang w:eastAsia="hr-HR"/>
              </w:rPr>
              <w:t> </w:t>
            </w:r>
          </w:p>
        </w:tc>
        <w:tc>
          <w:tcPr>
            <w:tcW w:w="1048" w:type="pct"/>
            <w:tcBorders>
              <w:top w:val="nil"/>
              <w:left w:val="nil"/>
              <w:bottom w:val="single" w:sz="4" w:space="0" w:color="auto"/>
              <w:right w:val="single" w:sz="4" w:space="0" w:color="auto"/>
            </w:tcBorders>
            <w:shd w:val="clear" w:color="auto" w:fill="D9D9D9" w:themeFill="background1" w:themeFillShade="D9"/>
            <w:noWrap/>
            <w:vAlign w:val="center"/>
            <w:hideMark/>
          </w:tcPr>
          <w:p w14:paraId="675A0B41" w14:textId="77777777" w:rsidR="001D1086" w:rsidRPr="008D1F63" w:rsidRDefault="001D1086" w:rsidP="00057F63">
            <w:pPr>
              <w:spacing w:line="240" w:lineRule="auto"/>
              <w:jc w:val="right"/>
              <w:rPr>
                <w:rFonts w:asciiTheme="majorHAnsi" w:hAnsiTheme="majorHAnsi"/>
                <w:b/>
                <w:bCs/>
                <w:lang w:eastAsia="hr-HR"/>
              </w:rPr>
            </w:pPr>
            <w:r w:rsidRPr="008D1F63">
              <w:rPr>
                <w:rFonts w:asciiTheme="majorHAnsi" w:hAnsiTheme="majorHAnsi"/>
                <w:b/>
                <w:bCs/>
                <w:lang w:eastAsia="hr-HR"/>
              </w:rPr>
              <w:t>354,04</w:t>
            </w:r>
          </w:p>
        </w:tc>
        <w:tc>
          <w:tcPr>
            <w:tcW w:w="565" w:type="pct"/>
            <w:tcBorders>
              <w:top w:val="nil"/>
              <w:left w:val="nil"/>
              <w:bottom w:val="single" w:sz="4" w:space="0" w:color="auto"/>
              <w:right w:val="single" w:sz="4" w:space="0" w:color="auto"/>
            </w:tcBorders>
            <w:shd w:val="clear" w:color="auto" w:fill="D9D9D9" w:themeFill="background1" w:themeFillShade="D9"/>
            <w:noWrap/>
            <w:vAlign w:val="center"/>
            <w:hideMark/>
          </w:tcPr>
          <w:p w14:paraId="046EBAA6" w14:textId="77777777" w:rsidR="001D1086" w:rsidRPr="008D1F63" w:rsidRDefault="001D1086" w:rsidP="00057F63">
            <w:pPr>
              <w:spacing w:line="240" w:lineRule="auto"/>
              <w:jc w:val="right"/>
              <w:rPr>
                <w:rFonts w:asciiTheme="majorHAnsi" w:hAnsiTheme="majorHAnsi"/>
                <w:b/>
                <w:bCs/>
                <w:lang w:eastAsia="hr-HR"/>
              </w:rPr>
            </w:pPr>
            <w:r w:rsidRPr="008D1F63">
              <w:rPr>
                <w:rFonts w:asciiTheme="majorHAnsi" w:hAnsiTheme="majorHAnsi"/>
                <w:b/>
                <w:bCs/>
                <w:lang w:eastAsia="hr-HR"/>
              </w:rPr>
              <w:t> </w:t>
            </w:r>
          </w:p>
        </w:tc>
        <w:tc>
          <w:tcPr>
            <w:tcW w:w="566" w:type="pct"/>
            <w:tcBorders>
              <w:top w:val="nil"/>
              <w:left w:val="nil"/>
              <w:bottom w:val="single" w:sz="4" w:space="0" w:color="auto"/>
              <w:right w:val="single" w:sz="4" w:space="0" w:color="auto"/>
            </w:tcBorders>
            <w:shd w:val="clear" w:color="auto" w:fill="D9D9D9" w:themeFill="background1" w:themeFillShade="D9"/>
            <w:noWrap/>
            <w:vAlign w:val="center"/>
            <w:hideMark/>
          </w:tcPr>
          <w:p w14:paraId="26FB135A" w14:textId="2C792942" w:rsidR="001D1086" w:rsidRPr="008D1F63" w:rsidRDefault="001D1086" w:rsidP="00057F63">
            <w:pPr>
              <w:spacing w:line="240" w:lineRule="auto"/>
              <w:jc w:val="right"/>
              <w:rPr>
                <w:rFonts w:asciiTheme="majorHAnsi" w:hAnsiTheme="majorHAnsi"/>
                <w:b/>
                <w:bCs/>
                <w:lang w:eastAsia="hr-HR"/>
              </w:rPr>
            </w:pPr>
            <w:r w:rsidRPr="008D1F63">
              <w:rPr>
                <w:rFonts w:asciiTheme="majorHAnsi" w:hAnsiTheme="majorHAnsi"/>
                <w:b/>
                <w:bCs/>
                <w:lang w:eastAsia="hr-HR"/>
              </w:rPr>
              <w:t>29</w:t>
            </w:r>
            <w:r w:rsidR="00CC6728" w:rsidRPr="008D1F63">
              <w:rPr>
                <w:rFonts w:asciiTheme="majorHAnsi" w:hAnsiTheme="majorHAnsi"/>
                <w:b/>
                <w:bCs/>
                <w:lang w:eastAsia="hr-HR"/>
              </w:rPr>
              <w:t>1,64</w:t>
            </w:r>
          </w:p>
        </w:tc>
      </w:tr>
      <w:bookmarkEnd w:id="24"/>
    </w:tbl>
    <w:p w14:paraId="271C26A1" w14:textId="77777777" w:rsidR="001D1086" w:rsidRPr="00CC6728" w:rsidRDefault="001D1086" w:rsidP="00057F63">
      <w:pPr>
        <w:spacing w:line="240" w:lineRule="auto"/>
        <w:jc w:val="both"/>
        <w:rPr>
          <w:rFonts w:asciiTheme="majorHAnsi" w:hAnsiTheme="majorHAnsi"/>
        </w:rPr>
      </w:pPr>
    </w:p>
    <w:p w14:paraId="474E43EB" w14:textId="77777777" w:rsidR="001D1086" w:rsidRPr="00CC6728" w:rsidRDefault="001D1086" w:rsidP="00057F63">
      <w:pPr>
        <w:spacing w:line="240" w:lineRule="auto"/>
        <w:jc w:val="both"/>
        <w:rPr>
          <w:rFonts w:asciiTheme="majorHAnsi" w:hAnsiTheme="majorHAnsi"/>
        </w:rPr>
      </w:pPr>
    </w:p>
    <w:p w14:paraId="5C5DF306" w14:textId="62BCE995" w:rsidR="0044183A" w:rsidRPr="00CC6728" w:rsidRDefault="0044183A" w:rsidP="00057F63">
      <w:pPr>
        <w:spacing w:line="240" w:lineRule="auto"/>
        <w:jc w:val="both"/>
        <w:rPr>
          <w:rFonts w:asciiTheme="majorHAnsi" w:hAnsiTheme="majorHAnsi"/>
        </w:rPr>
      </w:pPr>
      <w:r w:rsidRPr="00CC6728">
        <w:rPr>
          <w:rFonts w:asciiTheme="majorHAnsi" w:hAnsiTheme="majorHAnsi"/>
        </w:rPr>
        <w:t>Tijekom 202</w:t>
      </w:r>
      <w:r w:rsidR="00CC6728">
        <w:rPr>
          <w:rFonts w:asciiTheme="majorHAnsi" w:hAnsiTheme="majorHAnsi"/>
        </w:rPr>
        <w:t>4</w:t>
      </w:r>
      <w:r w:rsidRPr="00CC6728">
        <w:rPr>
          <w:rFonts w:asciiTheme="majorHAnsi" w:hAnsiTheme="majorHAnsi"/>
        </w:rPr>
        <w:t>. godine u sklopu prostora tržnice</w:t>
      </w:r>
      <w:r w:rsidR="00600CAE" w:rsidRPr="00CC6728">
        <w:rPr>
          <w:rFonts w:asciiTheme="majorHAnsi" w:hAnsiTheme="majorHAnsi"/>
        </w:rPr>
        <w:t xml:space="preserve"> Centar</w:t>
      </w:r>
      <w:r w:rsidRPr="00CC6728">
        <w:rPr>
          <w:rFonts w:asciiTheme="majorHAnsi" w:hAnsiTheme="majorHAnsi"/>
        </w:rPr>
        <w:t xml:space="preserve"> održane su manifestacije Zeleno i plavo </w:t>
      </w:r>
      <w:r w:rsidR="00600CAE" w:rsidRPr="00CC6728">
        <w:rPr>
          <w:rFonts w:asciiTheme="majorHAnsi" w:hAnsiTheme="majorHAnsi"/>
        </w:rPr>
        <w:t>te</w:t>
      </w:r>
      <w:r w:rsidRPr="00CC6728">
        <w:rPr>
          <w:rFonts w:asciiTheme="majorHAnsi" w:hAnsiTheme="majorHAnsi"/>
        </w:rPr>
        <w:t xml:space="preserve"> Slavonsko Martinje. Izvan prostora tržnice, na javnom prostoru, održa</w:t>
      </w:r>
      <w:r w:rsidR="00600CAE" w:rsidRPr="00CC6728">
        <w:rPr>
          <w:rFonts w:asciiTheme="majorHAnsi" w:hAnsiTheme="majorHAnsi"/>
        </w:rPr>
        <w:t>ne</w:t>
      </w:r>
      <w:r w:rsidRPr="00CC6728">
        <w:rPr>
          <w:rFonts w:asciiTheme="majorHAnsi" w:hAnsiTheme="majorHAnsi"/>
        </w:rPr>
        <w:t xml:space="preserve"> se mnoge druge manifestacije</w:t>
      </w:r>
      <w:r w:rsidR="00600CAE" w:rsidRPr="00CC6728">
        <w:rPr>
          <w:rFonts w:asciiTheme="majorHAnsi" w:hAnsiTheme="majorHAnsi"/>
        </w:rPr>
        <w:t xml:space="preserve"> edukativne i humanitarne prirode</w:t>
      </w:r>
      <w:r w:rsidR="006D7EE7">
        <w:rPr>
          <w:rFonts w:asciiTheme="majorHAnsi" w:hAnsiTheme="majorHAnsi"/>
        </w:rPr>
        <w:t>,</w:t>
      </w:r>
      <w:r w:rsidR="00600CAE" w:rsidRPr="00CC6728">
        <w:rPr>
          <w:rFonts w:asciiTheme="majorHAnsi" w:hAnsiTheme="majorHAnsi"/>
        </w:rPr>
        <w:t xml:space="preserve"> kao što su Dani narcisa, Dani policije, prigodna božićna, novogodišnja</w:t>
      </w:r>
      <w:r w:rsidR="00601E79" w:rsidRPr="00CC6728">
        <w:rPr>
          <w:rFonts w:asciiTheme="majorHAnsi" w:hAnsiTheme="majorHAnsi"/>
        </w:rPr>
        <w:t>,</w:t>
      </w:r>
      <w:r w:rsidR="00600CAE" w:rsidRPr="00CC6728">
        <w:rPr>
          <w:rFonts w:asciiTheme="majorHAnsi" w:hAnsiTheme="majorHAnsi"/>
        </w:rPr>
        <w:t xml:space="preserve"> uskršnja i druga događanja. </w:t>
      </w:r>
    </w:p>
    <w:p w14:paraId="5EC133E0" w14:textId="77777777" w:rsidR="001D1086" w:rsidRPr="00325671" w:rsidRDefault="001D1086" w:rsidP="00057F63">
      <w:pPr>
        <w:spacing w:line="240" w:lineRule="auto"/>
        <w:ind w:left="360"/>
        <w:jc w:val="both"/>
        <w:rPr>
          <w:rFonts w:asciiTheme="majorHAnsi" w:hAnsiTheme="majorHAnsi"/>
          <w:highlight w:val="yellow"/>
        </w:rPr>
      </w:pPr>
    </w:p>
    <w:p w14:paraId="23A6D5A6" w14:textId="77777777" w:rsidR="001D1086" w:rsidRPr="008D1F63" w:rsidRDefault="001D1086" w:rsidP="00057F63">
      <w:pPr>
        <w:spacing w:line="240" w:lineRule="auto"/>
        <w:ind w:left="360"/>
        <w:jc w:val="both"/>
        <w:rPr>
          <w:rFonts w:asciiTheme="majorHAnsi" w:hAnsiTheme="majorHAnsi"/>
          <w:sz w:val="24"/>
          <w:szCs w:val="24"/>
          <w:highlight w:val="yellow"/>
        </w:rPr>
      </w:pPr>
    </w:p>
    <w:p w14:paraId="0FB9CBE6" w14:textId="388A83F5" w:rsidR="00A245B8" w:rsidRPr="008D1F63" w:rsidRDefault="0044183A" w:rsidP="0086797E">
      <w:pPr>
        <w:pStyle w:val="Odlomakpopisa"/>
        <w:numPr>
          <w:ilvl w:val="0"/>
          <w:numId w:val="11"/>
        </w:numPr>
        <w:spacing w:line="240" w:lineRule="auto"/>
        <w:jc w:val="both"/>
        <w:rPr>
          <w:rFonts w:asciiTheme="majorHAnsi" w:hAnsiTheme="majorHAnsi"/>
          <w:b/>
          <w:bCs/>
          <w:sz w:val="24"/>
          <w:szCs w:val="24"/>
          <w:u w:val="single"/>
        </w:rPr>
      </w:pPr>
      <w:r w:rsidRPr="008D1F63">
        <w:rPr>
          <w:rFonts w:asciiTheme="majorHAnsi" w:hAnsiTheme="majorHAnsi"/>
          <w:b/>
          <w:bCs/>
          <w:sz w:val="24"/>
          <w:szCs w:val="24"/>
          <w:u w:val="single"/>
        </w:rPr>
        <w:t>UGOSTITELJSTVO I TURIZAM</w:t>
      </w:r>
    </w:p>
    <w:p w14:paraId="4B099E9E" w14:textId="77777777" w:rsidR="00A245B8" w:rsidRPr="00E04CF1" w:rsidRDefault="00A245B8" w:rsidP="00057F63">
      <w:pPr>
        <w:spacing w:line="240" w:lineRule="auto"/>
        <w:jc w:val="both"/>
        <w:rPr>
          <w:rFonts w:asciiTheme="majorHAnsi" w:hAnsiTheme="majorHAnsi"/>
        </w:rPr>
      </w:pPr>
    </w:p>
    <w:p w14:paraId="4F69F736" w14:textId="77777777" w:rsidR="00E04CF1" w:rsidRPr="00FA6393" w:rsidRDefault="00E04CF1" w:rsidP="00057F63">
      <w:pPr>
        <w:autoSpaceDE w:val="0"/>
        <w:autoSpaceDN w:val="0"/>
        <w:adjustRightInd w:val="0"/>
        <w:spacing w:line="240" w:lineRule="auto"/>
        <w:jc w:val="both"/>
        <w:rPr>
          <w:rFonts w:asciiTheme="majorHAnsi" w:hAnsiTheme="majorHAnsi"/>
        </w:rPr>
      </w:pPr>
      <w:r w:rsidRPr="00FA6393">
        <w:rPr>
          <w:rFonts w:asciiTheme="majorHAnsi" w:hAnsiTheme="majorHAnsi" w:cs="Cambria"/>
        </w:rPr>
        <w:t xml:space="preserve">Otok Veruda koristi se temeljem ugovora o davanju na korištenje sklopljenim s Gradom Pula – Pola koji je isključivi vlasnik svih katastarskih čestica (osim u dijelu koji se odnosi na upisano pomorsko dobro). </w:t>
      </w:r>
      <w:r w:rsidRPr="00FA6393">
        <w:rPr>
          <w:rFonts w:asciiTheme="majorHAnsi" w:hAnsiTheme="majorHAnsi"/>
        </w:rPr>
        <w:t>Kamp Otok Veruda bio je otvoren u periodu od 07.</w:t>
      </w:r>
      <w:r>
        <w:rPr>
          <w:rFonts w:asciiTheme="majorHAnsi" w:hAnsiTheme="majorHAnsi"/>
        </w:rPr>
        <w:t>06.2024. do 01.09.2024</w:t>
      </w:r>
      <w:r w:rsidRPr="00FA6393">
        <w:rPr>
          <w:rFonts w:asciiTheme="majorHAnsi" w:hAnsiTheme="majorHAnsi"/>
        </w:rPr>
        <w:t>. Rezervacije kamp mjesta (čuvanje kamp mjesta do otvorenja kampa Otok Veruda) primale su se od mjeseca ožujka do mjeseca li</w:t>
      </w:r>
      <w:r>
        <w:rPr>
          <w:rFonts w:asciiTheme="majorHAnsi" w:hAnsiTheme="majorHAnsi"/>
        </w:rPr>
        <w:t>pnja. Pristiglo je rekordnih 201</w:t>
      </w:r>
      <w:r w:rsidRPr="00FA6393">
        <w:rPr>
          <w:rFonts w:asciiTheme="majorHAnsi" w:hAnsiTheme="majorHAnsi"/>
        </w:rPr>
        <w:t xml:space="preserve"> rezervacija kamp mjesta. </w:t>
      </w:r>
    </w:p>
    <w:p w14:paraId="2F3DAE8E" w14:textId="0459ED32" w:rsidR="00E04CF1" w:rsidRPr="00FA6393" w:rsidRDefault="00E04CF1" w:rsidP="00057F63">
      <w:pPr>
        <w:spacing w:line="240" w:lineRule="auto"/>
        <w:jc w:val="both"/>
        <w:rPr>
          <w:rFonts w:asciiTheme="majorHAnsi" w:hAnsiTheme="majorHAnsi"/>
        </w:rPr>
      </w:pPr>
      <w:r w:rsidRPr="00FA6393">
        <w:rPr>
          <w:rFonts w:asciiTheme="majorHAnsi" w:hAnsiTheme="majorHAnsi"/>
        </w:rPr>
        <w:t>Za potrebe rada kampa i Buffeta Otok Veruda na oto</w:t>
      </w:r>
      <w:r>
        <w:rPr>
          <w:rFonts w:asciiTheme="majorHAnsi" w:hAnsiTheme="majorHAnsi"/>
        </w:rPr>
        <w:t>ku je radilo 17</w:t>
      </w:r>
      <w:r w:rsidRPr="00FA6393">
        <w:rPr>
          <w:rFonts w:asciiTheme="majorHAnsi" w:hAnsiTheme="majorHAnsi"/>
        </w:rPr>
        <w:t xml:space="preserve"> djelatnika u pet radnih jedinica: održavanje kampa, recepcija kampa, čišćenje sanitarnih čvorova, kontrola i naplata kampa, buffet.</w:t>
      </w:r>
    </w:p>
    <w:p w14:paraId="6C5E528D" w14:textId="77777777" w:rsidR="00E04CF1" w:rsidRPr="00FA6393" w:rsidRDefault="00E04CF1" w:rsidP="00057F63">
      <w:pPr>
        <w:spacing w:line="240" w:lineRule="auto"/>
        <w:jc w:val="both"/>
        <w:rPr>
          <w:rFonts w:asciiTheme="majorHAnsi" w:hAnsiTheme="majorHAnsi"/>
        </w:rPr>
      </w:pPr>
    </w:p>
    <w:p w14:paraId="7991EAAC" w14:textId="77777777" w:rsidR="00E04CF1" w:rsidRDefault="00E04CF1" w:rsidP="00057F63">
      <w:pPr>
        <w:spacing w:line="240" w:lineRule="auto"/>
        <w:jc w:val="both"/>
        <w:rPr>
          <w:rFonts w:asciiTheme="majorHAnsi" w:hAnsiTheme="majorHAnsi"/>
        </w:rPr>
      </w:pPr>
      <w:r w:rsidRPr="00FA6393">
        <w:rPr>
          <w:rFonts w:asciiTheme="majorHAnsi" w:hAnsiTheme="majorHAnsi"/>
        </w:rPr>
        <w:t xml:space="preserve">Tijekom sezone održan je tradicionalni program Ljeto na Fratarskom s namjerom obogaćenja ponude gostima kampa svih uzrasta. </w:t>
      </w:r>
    </w:p>
    <w:p w14:paraId="6DE4C7A3" w14:textId="77777777" w:rsidR="00E04CF1" w:rsidRPr="00FA6393" w:rsidRDefault="00E04CF1" w:rsidP="00057F63">
      <w:pPr>
        <w:spacing w:line="240" w:lineRule="auto"/>
        <w:jc w:val="both"/>
        <w:rPr>
          <w:rFonts w:asciiTheme="majorHAnsi" w:hAnsiTheme="majorHAnsi"/>
        </w:rPr>
      </w:pPr>
      <w:r>
        <w:rPr>
          <w:rFonts w:asciiTheme="majorHAnsi" w:hAnsiTheme="majorHAnsi"/>
        </w:rPr>
        <w:t>Program se 2024</w:t>
      </w:r>
      <w:r w:rsidRPr="00FA6393">
        <w:rPr>
          <w:rFonts w:asciiTheme="majorHAnsi" w:hAnsiTheme="majorHAnsi"/>
        </w:rPr>
        <w:t xml:space="preserve">. godine sastojao od slijedećih sadržaja: </w:t>
      </w:r>
    </w:p>
    <w:p w14:paraId="7CCB9B7E" w14:textId="189E377E" w:rsidR="00E04CF1" w:rsidRPr="00FA6393" w:rsidRDefault="00E04CF1" w:rsidP="0086797E">
      <w:pPr>
        <w:pStyle w:val="Odlomakpopisa"/>
        <w:numPr>
          <w:ilvl w:val="0"/>
          <w:numId w:val="14"/>
        </w:numPr>
        <w:spacing w:line="240" w:lineRule="auto"/>
        <w:jc w:val="both"/>
        <w:rPr>
          <w:rFonts w:asciiTheme="majorHAnsi" w:hAnsiTheme="majorHAnsi"/>
        </w:rPr>
      </w:pPr>
      <w:r w:rsidRPr="00FA6393">
        <w:rPr>
          <w:rFonts w:asciiTheme="majorHAnsi" w:hAnsiTheme="majorHAnsi"/>
        </w:rPr>
        <w:t>ljetne knjižnice</w:t>
      </w:r>
      <w:r w:rsidR="00FC3557">
        <w:rPr>
          <w:rFonts w:asciiTheme="majorHAnsi" w:hAnsiTheme="majorHAnsi"/>
        </w:rPr>
        <w:t>,</w:t>
      </w:r>
    </w:p>
    <w:p w14:paraId="2A19248A" w14:textId="08C3A768" w:rsidR="00E04CF1" w:rsidRPr="00FA6393" w:rsidRDefault="00E04CF1" w:rsidP="0086797E">
      <w:pPr>
        <w:pStyle w:val="Odlomakpopisa"/>
        <w:numPr>
          <w:ilvl w:val="0"/>
          <w:numId w:val="14"/>
        </w:numPr>
        <w:spacing w:line="240" w:lineRule="auto"/>
        <w:jc w:val="both"/>
        <w:rPr>
          <w:rFonts w:asciiTheme="majorHAnsi" w:hAnsiTheme="majorHAnsi"/>
        </w:rPr>
      </w:pPr>
      <w:r>
        <w:rPr>
          <w:rFonts w:asciiTheme="majorHAnsi" w:hAnsiTheme="majorHAnsi"/>
        </w:rPr>
        <w:t>eko art radionice</w:t>
      </w:r>
      <w:r w:rsidR="00FC3557">
        <w:rPr>
          <w:rFonts w:asciiTheme="majorHAnsi" w:hAnsiTheme="majorHAnsi"/>
        </w:rPr>
        <w:t>,</w:t>
      </w:r>
    </w:p>
    <w:p w14:paraId="219B8E0A" w14:textId="1F2AC7F8" w:rsidR="00E04CF1" w:rsidRPr="00FA6393" w:rsidRDefault="00E04CF1" w:rsidP="0086797E">
      <w:pPr>
        <w:pStyle w:val="Odlomakpopisa"/>
        <w:numPr>
          <w:ilvl w:val="0"/>
          <w:numId w:val="14"/>
        </w:numPr>
        <w:spacing w:line="240" w:lineRule="auto"/>
        <w:jc w:val="both"/>
        <w:rPr>
          <w:rFonts w:asciiTheme="majorHAnsi" w:hAnsiTheme="majorHAnsi"/>
        </w:rPr>
      </w:pPr>
      <w:r>
        <w:rPr>
          <w:rFonts w:asciiTheme="majorHAnsi" w:hAnsiTheme="majorHAnsi"/>
        </w:rPr>
        <w:t>lutkarske predstave</w:t>
      </w:r>
      <w:r w:rsidRPr="00FA6393">
        <w:rPr>
          <w:rFonts w:asciiTheme="majorHAnsi" w:hAnsiTheme="majorHAnsi"/>
        </w:rPr>
        <w:t xml:space="preserve"> za djecu</w:t>
      </w:r>
      <w:r w:rsidR="00FC3557">
        <w:rPr>
          <w:rFonts w:asciiTheme="majorHAnsi" w:hAnsiTheme="majorHAnsi"/>
        </w:rPr>
        <w:t>,</w:t>
      </w:r>
    </w:p>
    <w:p w14:paraId="67A4C92E" w14:textId="47464258" w:rsidR="00E04CF1" w:rsidRPr="00FA6393" w:rsidRDefault="00E04CF1" w:rsidP="0086797E">
      <w:pPr>
        <w:pStyle w:val="Odlomakpopisa"/>
        <w:numPr>
          <w:ilvl w:val="0"/>
          <w:numId w:val="14"/>
        </w:numPr>
        <w:spacing w:line="240" w:lineRule="auto"/>
        <w:jc w:val="both"/>
        <w:rPr>
          <w:rFonts w:asciiTheme="majorHAnsi" w:hAnsiTheme="majorHAnsi"/>
        </w:rPr>
      </w:pPr>
      <w:r w:rsidRPr="00FA6393">
        <w:rPr>
          <w:rFonts w:asciiTheme="majorHAnsi" w:hAnsiTheme="majorHAnsi"/>
        </w:rPr>
        <w:t>kazališta na otoku za djecu i odrasle</w:t>
      </w:r>
      <w:r w:rsidR="00FC3557">
        <w:rPr>
          <w:rFonts w:asciiTheme="majorHAnsi" w:hAnsiTheme="majorHAnsi"/>
        </w:rPr>
        <w:t>,</w:t>
      </w:r>
    </w:p>
    <w:p w14:paraId="37C6E8B7" w14:textId="6D6C0E38" w:rsidR="00E04CF1" w:rsidRPr="00FA6393" w:rsidRDefault="00E04CF1" w:rsidP="0086797E">
      <w:pPr>
        <w:pStyle w:val="Odlomakpopisa"/>
        <w:numPr>
          <w:ilvl w:val="0"/>
          <w:numId w:val="14"/>
        </w:numPr>
        <w:spacing w:line="240" w:lineRule="auto"/>
        <w:jc w:val="both"/>
        <w:rPr>
          <w:rFonts w:asciiTheme="majorHAnsi" w:hAnsiTheme="majorHAnsi"/>
        </w:rPr>
      </w:pPr>
      <w:r>
        <w:rPr>
          <w:rFonts w:asciiTheme="majorHAnsi" w:hAnsiTheme="majorHAnsi"/>
        </w:rPr>
        <w:lastRenderedPageBreak/>
        <w:t>nastupa D</w:t>
      </w:r>
      <w:r w:rsidR="006D7EE7">
        <w:rPr>
          <w:rFonts w:asciiTheme="majorHAnsi" w:hAnsiTheme="majorHAnsi"/>
        </w:rPr>
        <w:t>J</w:t>
      </w:r>
      <w:r>
        <w:rPr>
          <w:rFonts w:asciiTheme="majorHAnsi" w:hAnsiTheme="majorHAnsi"/>
        </w:rPr>
        <w:t>-eva i</w:t>
      </w:r>
      <w:r w:rsidRPr="00FA6393">
        <w:rPr>
          <w:rFonts w:asciiTheme="majorHAnsi" w:hAnsiTheme="majorHAnsi"/>
        </w:rPr>
        <w:t xml:space="preserve"> nastupa gl</w:t>
      </w:r>
      <w:r>
        <w:rPr>
          <w:rFonts w:asciiTheme="majorHAnsi" w:hAnsiTheme="majorHAnsi"/>
        </w:rPr>
        <w:t xml:space="preserve">azbene grupe </w:t>
      </w:r>
      <w:r w:rsidRPr="00FA6393">
        <w:rPr>
          <w:rFonts w:asciiTheme="majorHAnsi" w:hAnsiTheme="majorHAnsi"/>
        </w:rPr>
        <w:t>Top Of The Pops</w:t>
      </w:r>
      <w:r w:rsidR="00FC3557">
        <w:rPr>
          <w:rFonts w:asciiTheme="majorHAnsi" w:hAnsiTheme="majorHAnsi"/>
        </w:rPr>
        <w:t>,</w:t>
      </w:r>
    </w:p>
    <w:p w14:paraId="64DA89BF" w14:textId="656A7BE5" w:rsidR="00E04CF1" w:rsidRPr="00FA6393" w:rsidRDefault="00E04CF1" w:rsidP="0086797E">
      <w:pPr>
        <w:pStyle w:val="Odlomakpopisa"/>
        <w:numPr>
          <w:ilvl w:val="0"/>
          <w:numId w:val="14"/>
        </w:numPr>
        <w:spacing w:line="240" w:lineRule="auto"/>
        <w:jc w:val="both"/>
        <w:rPr>
          <w:rFonts w:asciiTheme="majorHAnsi" w:hAnsiTheme="majorHAnsi"/>
        </w:rPr>
      </w:pPr>
      <w:r>
        <w:rPr>
          <w:rFonts w:asciiTheme="majorHAnsi" w:hAnsiTheme="majorHAnsi"/>
        </w:rPr>
        <w:t>tradicionalne popularne manifestacije Grillijade</w:t>
      </w:r>
      <w:r w:rsidR="00FC3557">
        <w:rPr>
          <w:rFonts w:asciiTheme="majorHAnsi" w:hAnsiTheme="majorHAnsi"/>
        </w:rPr>
        <w:t>,</w:t>
      </w:r>
    </w:p>
    <w:p w14:paraId="2EE3595A" w14:textId="411FDC47" w:rsidR="00E04CF1" w:rsidRPr="00FA6393" w:rsidRDefault="00E04CF1" w:rsidP="0086797E">
      <w:pPr>
        <w:pStyle w:val="Odlomakpopisa"/>
        <w:numPr>
          <w:ilvl w:val="0"/>
          <w:numId w:val="14"/>
        </w:numPr>
        <w:spacing w:line="240" w:lineRule="auto"/>
        <w:jc w:val="both"/>
        <w:rPr>
          <w:rFonts w:asciiTheme="majorHAnsi" w:hAnsiTheme="majorHAnsi"/>
        </w:rPr>
      </w:pPr>
      <w:r w:rsidRPr="00FA6393">
        <w:rPr>
          <w:rFonts w:asciiTheme="majorHAnsi" w:hAnsiTheme="majorHAnsi"/>
        </w:rPr>
        <w:t>plivačkog maratona Fratarski otok – Bunarina</w:t>
      </w:r>
      <w:r w:rsidR="00FC3557">
        <w:rPr>
          <w:rFonts w:asciiTheme="majorHAnsi" w:hAnsiTheme="majorHAnsi"/>
        </w:rPr>
        <w:t>,</w:t>
      </w:r>
    </w:p>
    <w:p w14:paraId="62E799ED" w14:textId="77777777" w:rsidR="00E04CF1" w:rsidRPr="00FA6393" w:rsidRDefault="00E04CF1" w:rsidP="0086797E">
      <w:pPr>
        <w:pStyle w:val="Odlomakpopisa"/>
        <w:numPr>
          <w:ilvl w:val="0"/>
          <w:numId w:val="14"/>
        </w:numPr>
        <w:spacing w:line="240" w:lineRule="auto"/>
        <w:jc w:val="both"/>
        <w:rPr>
          <w:rFonts w:asciiTheme="majorHAnsi" w:hAnsiTheme="majorHAnsi"/>
        </w:rPr>
      </w:pPr>
      <w:r w:rsidRPr="00FA6393">
        <w:rPr>
          <w:rFonts w:asciiTheme="majorHAnsi" w:hAnsiTheme="majorHAnsi"/>
        </w:rPr>
        <w:t>turnira u odbojci Green Volley.</w:t>
      </w:r>
    </w:p>
    <w:p w14:paraId="6A08F6D5" w14:textId="77777777" w:rsidR="00E04CF1" w:rsidRPr="00FA6393" w:rsidRDefault="00E04CF1" w:rsidP="00057F63">
      <w:pPr>
        <w:pStyle w:val="Odlomakpopisa"/>
        <w:spacing w:line="240" w:lineRule="auto"/>
        <w:jc w:val="both"/>
        <w:rPr>
          <w:rFonts w:asciiTheme="majorHAnsi" w:hAnsiTheme="majorHAnsi"/>
        </w:rPr>
      </w:pPr>
    </w:p>
    <w:p w14:paraId="74F22C22" w14:textId="0F76B0B8" w:rsidR="00E04CF1" w:rsidRPr="00FA6393" w:rsidRDefault="00E04CF1" w:rsidP="00057F63">
      <w:pPr>
        <w:spacing w:line="240" w:lineRule="auto"/>
        <w:jc w:val="both"/>
        <w:rPr>
          <w:rFonts w:asciiTheme="majorHAnsi" w:hAnsiTheme="majorHAnsi"/>
        </w:rPr>
      </w:pPr>
      <w:r w:rsidRPr="00FA6393">
        <w:rPr>
          <w:rFonts w:asciiTheme="majorHAnsi" w:hAnsiTheme="majorHAnsi"/>
        </w:rPr>
        <w:t>Također, n</w:t>
      </w:r>
      <w:r w:rsidR="002B1014">
        <w:rPr>
          <w:rFonts w:asciiTheme="majorHAnsi" w:hAnsiTheme="majorHAnsi"/>
        </w:rPr>
        <w:t>a</w:t>
      </w:r>
      <w:r w:rsidRPr="00FA6393">
        <w:rPr>
          <w:rFonts w:asciiTheme="majorHAnsi" w:hAnsiTheme="majorHAnsi"/>
        </w:rPr>
        <w:t xml:space="preserve"> otoku su se odvijali ljetni kampovi gdje je</w:t>
      </w:r>
      <w:r>
        <w:rPr>
          <w:rFonts w:asciiTheme="majorHAnsi" w:hAnsiTheme="majorHAnsi"/>
        </w:rPr>
        <w:t xml:space="preserve"> tijekom sezone boravilo oko 25</w:t>
      </w:r>
      <w:r w:rsidRPr="00FA6393">
        <w:rPr>
          <w:rFonts w:asciiTheme="majorHAnsi" w:hAnsiTheme="majorHAnsi"/>
        </w:rPr>
        <w:t>0 djece s pulskog područja: kamp kluba ritmičke gimnastike Gaz</w:t>
      </w:r>
      <w:r>
        <w:rPr>
          <w:rFonts w:asciiTheme="majorHAnsi" w:hAnsiTheme="majorHAnsi"/>
        </w:rPr>
        <w:t xml:space="preserve">ela, cirkuski kamp na otoku, kamp Žuti kišobran, </w:t>
      </w:r>
      <w:r w:rsidRPr="00FA6393">
        <w:rPr>
          <w:rFonts w:asciiTheme="majorHAnsi" w:hAnsiTheme="majorHAnsi"/>
        </w:rPr>
        <w:t>sportski program dječjeg vrtića Mali svijet Pula.</w:t>
      </w:r>
    </w:p>
    <w:p w14:paraId="0993FDA1" w14:textId="77777777" w:rsidR="00E04CF1" w:rsidRPr="00FA6393" w:rsidRDefault="00E04CF1" w:rsidP="00057F63">
      <w:pPr>
        <w:spacing w:line="240" w:lineRule="auto"/>
        <w:jc w:val="both"/>
        <w:rPr>
          <w:rFonts w:asciiTheme="majorHAnsi" w:hAnsiTheme="majorHAnsi"/>
        </w:rPr>
      </w:pPr>
    </w:p>
    <w:p w14:paraId="0D75C4E9" w14:textId="72E37F5F" w:rsidR="00E04CF1" w:rsidRPr="00FA6393" w:rsidRDefault="00E04CF1" w:rsidP="00057F63">
      <w:pPr>
        <w:spacing w:line="240" w:lineRule="auto"/>
        <w:jc w:val="both"/>
        <w:rPr>
          <w:rFonts w:asciiTheme="majorHAnsi" w:hAnsiTheme="majorHAnsi"/>
        </w:rPr>
      </w:pPr>
      <w:r w:rsidRPr="00FA6393">
        <w:rPr>
          <w:rFonts w:asciiTheme="majorHAnsi" w:hAnsiTheme="majorHAnsi"/>
        </w:rPr>
        <w:t xml:space="preserve">Najveći broj noćenja u kampu ostvaren je dolascima domaćih gostiju, dok su strani gosti ostvarili noćenja najvećim dijelom putem organiziranih grupa </w:t>
      </w:r>
      <w:r w:rsidR="002B1014">
        <w:rPr>
          <w:rFonts w:asciiTheme="majorHAnsi" w:hAnsiTheme="majorHAnsi"/>
        </w:rPr>
        <w:t xml:space="preserve">( uz </w:t>
      </w:r>
      <w:r w:rsidRPr="00FA6393">
        <w:rPr>
          <w:rFonts w:asciiTheme="majorHAnsi" w:hAnsiTheme="majorHAnsi"/>
        </w:rPr>
        <w:t>suradnj</w:t>
      </w:r>
      <w:r w:rsidR="002B1014">
        <w:rPr>
          <w:rFonts w:asciiTheme="majorHAnsi" w:hAnsiTheme="majorHAnsi"/>
        </w:rPr>
        <w:t>u</w:t>
      </w:r>
      <w:r w:rsidRPr="00FA6393">
        <w:rPr>
          <w:rFonts w:asciiTheme="majorHAnsi" w:hAnsiTheme="majorHAnsi"/>
        </w:rPr>
        <w:t xml:space="preserve"> sa turističkim agencijama Lang In</w:t>
      </w:r>
      <w:r>
        <w:rPr>
          <w:rFonts w:asciiTheme="majorHAnsi" w:hAnsiTheme="majorHAnsi"/>
        </w:rPr>
        <w:t>ternational i Aquatravel</w:t>
      </w:r>
      <w:r w:rsidR="002B1014">
        <w:rPr>
          <w:rFonts w:asciiTheme="majorHAnsi" w:hAnsiTheme="majorHAnsi"/>
        </w:rPr>
        <w:t>)</w:t>
      </w:r>
      <w:r>
        <w:rPr>
          <w:rFonts w:asciiTheme="majorHAnsi" w:hAnsiTheme="majorHAnsi"/>
        </w:rPr>
        <w:t>. U 2024</w:t>
      </w:r>
      <w:r w:rsidRPr="00FA6393">
        <w:rPr>
          <w:rFonts w:asciiTheme="majorHAnsi" w:hAnsiTheme="majorHAnsi"/>
        </w:rPr>
        <w:t>. godini os</w:t>
      </w:r>
      <w:r>
        <w:rPr>
          <w:rFonts w:asciiTheme="majorHAnsi" w:hAnsiTheme="majorHAnsi"/>
        </w:rPr>
        <w:t>tvareno je ukupno 4 420 dolazaka i 40 768</w:t>
      </w:r>
      <w:r w:rsidRPr="00FA6393">
        <w:rPr>
          <w:rFonts w:asciiTheme="majorHAnsi" w:hAnsiTheme="majorHAnsi"/>
        </w:rPr>
        <w:t xml:space="preserve"> noćen</w:t>
      </w:r>
      <w:r>
        <w:rPr>
          <w:rFonts w:asciiTheme="majorHAnsi" w:hAnsiTheme="majorHAnsi"/>
        </w:rPr>
        <w:t>ja, što je jedan posto manje od rekordne</w:t>
      </w:r>
      <w:r w:rsidRPr="00FA6393">
        <w:rPr>
          <w:rFonts w:asciiTheme="majorHAnsi" w:hAnsiTheme="majorHAnsi"/>
        </w:rPr>
        <w:t xml:space="preserve"> </w:t>
      </w:r>
      <w:r>
        <w:rPr>
          <w:rFonts w:asciiTheme="majorHAnsi" w:hAnsiTheme="majorHAnsi"/>
        </w:rPr>
        <w:t>2023. godine</w:t>
      </w:r>
      <w:r w:rsidRPr="00FA6393">
        <w:rPr>
          <w:rFonts w:asciiTheme="majorHAnsi" w:hAnsiTheme="majorHAnsi"/>
        </w:rPr>
        <w:t xml:space="preserve"> u kampu Otok Veruda. </w:t>
      </w:r>
    </w:p>
    <w:p w14:paraId="7A0FD3B1" w14:textId="77777777" w:rsidR="00E04CF1" w:rsidRPr="00FA6393" w:rsidRDefault="00E04CF1" w:rsidP="00057F63">
      <w:pPr>
        <w:spacing w:line="240" w:lineRule="auto"/>
        <w:jc w:val="both"/>
        <w:rPr>
          <w:rFonts w:asciiTheme="majorHAnsi" w:hAnsiTheme="majorHAnsi"/>
        </w:rPr>
      </w:pPr>
    </w:p>
    <w:p w14:paraId="19D2DF2E" w14:textId="77777777" w:rsidR="00A245B8" w:rsidRPr="00325671" w:rsidRDefault="00A245B8" w:rsidP="00057F63">
      <w:pPr>
        <w:spacing w:line="240" w:lineRule="auto"/>
        <w:jc w:val="both"/>
        <w:rPr>
          <w:rFonts w:asciiTheme="majorHAnsi" w:hAnsiTheme="majorHAnsi"/>
          <w:highlight w:val="yellow"/>
        </w:rPr>
      </w:pPr>
    </w:p>
    <w:p w14:paraId="562ECE82" w14:textId="770D47C3" w:rsidR="00AA6D08" w:rsidRPr="008D1F63" w:rsidRDefault="002B06B8" w:rsidP="0086797E">
      <w:pPr>
        <w:pStyle w:val="Odlomakpopisa"/>
        <w:numPr>
          <w:ilvl w:val="0"/>
          <w:numId w:val="11"/>
        </w:numPr>
        <w:spacing w:line="240" w:lineRule="auto"/>
        <w:rPr>
          <w:rFonts w:asciiTheme="majorHAnsi" w:hAnsiTheme="majorHAnsi"/>
          <w:b/>
          <w:bCs/>
          <w:sz w:val="24"/>
          <w:szCs w:val="24"/>
          <w:u w:val="single"/>
        </w:rPr>
      </w:pPr>
      <w:r w:rsidRPr="008D1F63">
        <w:rPr>
          <w:rFonts w:asciiTheme="majorHAnsi" w:hAnsiTheme="majorHAnsi"/>
          <w:b/>
          <w:bCs/>
          <w:sz w:val="24"/>
          <w:szCs w:val="24"/>
          <w:u w:val="single"/>
        </w:rPr>
        <w:t>SKLONIŠTE ZA ŽIVOTINJE</w:t>
      </w:r>
      <w:r w:rsidR="00AA6D08" w:rsidRPr="008D1F63">
        <w:rPr>
          <w:rFonts w:asciiTheme="majorHAnsi" w:hAnsiTheme="majorHAnsi"/>
          <w:b/>
          <w:bCs/>
          <w:sz w:val="24"/>
          <w:szCs w:val="24"/>
          <w:u w:val="single"/>
        </w:rPr>
        <w:t xml:space="preserve"> I VETERINARSKA PRAKSA</w:t>
      </w:r>
    </w:p>
    <w:p w14:paraId="49C07E91" w14:textId="77777777" w:rsidR="00845A3A" w:rsidRPr="008D1F63" w:rsidRDefault="00845A3A" w:rsidP="00057F63">
      <w:pPr>
        <w:spacing w:line="240" w:lineRule="auto"/>
        <w:jc w:val="both"/>
        <w:rPr>
          <w:rFonts w:asciiTheme="majorHAnsi" w:hAnsiTheme="majorHAnsi"/>
          <w:sz w:val="24"/>
          <w:szCs w:val="24"/>
        </w:rPr>
      </w:pPr>
    </w:p>
    <w:p w14:paraId="1B5624F8" w14:textId="5106F27D" w:rsidR="002754D4" w:rsidRPr="002754D4" w:rsidRDefault="00AA6D08" w:rsidP="00057F63">
      <w:pPr>
        <w:spacing w:line="240" w:lineRule="auto"/>
        <w:jc w:val="both"/>
        <w:rPr>
          <w:rFonts w:asciiTheme="majorHAnsi" w:hAnsiTheme="majorHAnsi"/>
        </w:rPr>
      </w:pPr>
      <w:r w:rsidRPr="002754D4">
        <w:rPr>
          <w:rFonts w:asciiTheme="majorHAnsi" w:hAnsiTheme="majorHAnsi"/>
        </w:rPr>
        <w:t xml:space="preserve">Sklonište za životinje osnovano je od </w:t>
      </w:r>
      <w:r w:rsidR="001B5DC5">
        <w:rPr>
          <w:rFonts w:asciiTheme="majorHAnsi" w:hAnsiTheme="majorHAnsi"/>
        </w:rPr>
        <w:t xml:space="preserve">strane </w:t>
      </w:r>
      <w:r w:rsidRPr="002754D4">
        <w:rPr>
          <w:rFonts w:asciiTheme="majorHAnsi" w:hAnsiTheme="majorHAnsi"/>
        </w:rPr>
        <w:t>Grada Pule i započelo je sa radom u 2023. godini. Ishodovana su rješenja ministarstva poljoprivrede – Uprave za veterinarstvo za objekt i zaposleno osoblje, sukladno Pravilniku kojem moraju udovoljavati skloništa za životinje (NN 99/2019., 8/2021.)</w:t>
      </w:r>
      <w:r w:rsidR="00162A8D" w:rsidRPr="002754D4">
        <w:rPr>
          <w:rFonts w:asciiTheme="majorHAnsi" w:hAnsiTheme="majorHAnsi"/>
        </w:rPr>
        <w:t xml:space="preserve">. </w:t>
      </w:r>
      <w:r w:rsidR="002754D4" w:rsidRPr="002754D4">
        <w:rPr>
          <w:rFonts w:asciiTheme="majorHAnsi" w:hAnsiTheme="majorHAnsi"/>
        </w:rPr>
        <w:t xml:space="preserve">Sklonište je registrirano pri </w:t>
      </w:r>
      <w:r w:rsidR="001B5DC5">
        <w:rPr>
          <w:rFonts w:asciiTheme="majorHAnsi" w:hAnsiTheme="majorHAnsi"/>
        </w:rPr>
        <w:t>M</w:t>
      </w:r>
      <w:r w:rsidR="002754D4" w:rsidRPr="002754D4">
        <w:rPr>
          <w:rFonts w:asciiTheme="majorHAnsi" w:hAnsiTheme="majorHAnsi"/>
        </w:rPr>
        <w:t>inistarstvu poljoprivrede pod rednim brojem 044 i raspolaže sa 90 smještajnih jedinica za šire područje grada.</w:t>
      </w:r>
    </w:p>
    <w:p w14:paraId="0F737B5B" w14:textId="52D50068" w:rsidR="00162A8D" w:rsidRPr="002754D4" w:rsidRDefault="00AA6D08" w:rsidP="00057F63">
      <w:pPr>
        <w:spacing w:line="240" w:lineRule="auto"/>
        <w:jc w:val="both"/>
        <w:rPr>
          <w:rFonts w:asciiTheme="majorHAnsi" w:hAnsiTheme="majorHAnsi"/>
        </w:rPr>
      </w:pPr>
      <w:r w:rsidRPr="002754D4">
        <w:rPr>
          <w:rFonts w:asciiTheme="majorHAnsi" w:hAnsiTheme="majorHAnsi"/>
        </w:rPr>
        <w:t>Ovo sklonište namijenjeno je malim životinjama na</w:t>
      </w:r>
      <w:r w:rsidR="00162A8D" w:rsidRPr="002754D4">
        <w:rPr>
          <w:rFonts w:asciiTheme="majorHAnsi" w:hAnsiTheme="majorHAnsi"/>
        </w:rPr>
        <w:t xml:space="preserve"> području grada Pule. </w:t>
      </w:r>
    </w:p>
    <w:p w14:paraId="58044AA1" w14:textId="12917C8E" w:rsidR="00AA6D08" w:rsidRPr="002754D4" w:rsidRDefault="00AA6D08" w:rsidP="00057F63">
      <w:pPr>
        <w:spacing w:line="240" w:lineRule="auto"/>
        <w:jc w:val="both"/>
        <w:rPr>
          <w:rFonts w:asciiTheme="majorHAnsi" w:hAnsiTheme="majorHAnsi"/>
        </w:rPr>
      </w:pPr>
      <w:r w:rsidRPr="002754D4">
        <w:rPr>
          <w:rFonts w:asciiTheme="majorHAnsi" w:hAnsiTheme="majorHAnsi"/>
        </w:rPr>
        <w:t>Uz sklonište osnovana je i Opća veterinarska praksa za potrebe skloništa</w:t>
      </w:r>
      <w:r w:rsidR="001B5DC5">
        <w:rPr>
          <w:rFonts w:asciiTheme="majorHAnsi" w:hAnsiTheme="majorHAnsi"/>
        </w:rPr>
        <w:t>,</w:t>
      </w:r>
      <w:r w:rsidRPr="002754D4">
        <w:rPr>
          <w:rFonts w:asciiTheme="majorHAnsi" w:hAnsiTheme="majorHAnsi"/>
        </w:rPr>
        <w:t xml:space="preserve"> gdje se obavljaju operativni zahvati, kastracije, sterilizacije, veterinarsko-zdravstvena skrb životinja, označavanje životinja i propisana evidencija. </w:t>
      </w:r>
    </w:p>
    <w:p w14:paraId="709E9334" w14:textId="77777777" w:rsidR="002754D4" w:rsidRPr="002754D4" w:rsidRDefault="002754D4" w:rsidP="00057F63">
      <w:pPr>
        <w:spacing w:line="240" w:lineRule="auto"/>
        <w:jc w:val="both"/>
        <w:rPr>
          <w:rFonts w:asciiTheme="majorHAnsi" w:hAnsiTheme="majorHAnsi"/>
        </w:rPr>
      </w:pPr>
      <w:r w:rsidRPr="002754D4">
        <w:rPr>
          <w:rFonts w:asciiTheme="majorHAnsi" w:hAnsiTheme="majorHAnsi"/>
        </w:rPr>
        <w:t>Sklonište je u 2024. godini obavilo 683 intervencije zbrinjavanja izgubljenih i napuštenih pasa i mačaka te ostale pernate i dlakave divljači .</w:t>
      </w:r>
    </w:p>
    <w:p w14:paraId="0E821819" w14:textId="77777777" w:rsidR="002754D4" w:rsidRPr="002754D4" w:rsidRDefault="002754D4" w:rsidP="00057F63">
      <w:pPr>
        <w:spacing w:line="240" w:lineRule="auto"/>
        <w:jc w:val="both"/>
        <w:rPr>
          <w:rFonts w:asciiTheme="majorHAnsi" w:hAnsiTheme="majorHAnsi"/>
        </w:rPr>
      </w:pPr>
    </w:p>
    <w:p w14:paraId="09FA6FAF" w14:textId="77777777" w:rsidR="002F39A3" w:rsidRPr="002754D4" w:rsidRDefault="002F39A3" w:rsidP="00057F63">
      <w:pPr>
        <w:spacing w:line="240" w:lineRule="auto"/>
        <w:jc w:val="both"/>
        <w:rPr>
          <w:rFonts w:asciiTheme="majorHAnsi" w:hAnsiTheme="majorHAnsi"/>
        </w:rPr>
      </w:pPr>
      <w:r w:rsidRPr="002754D4">
        <w:rPr>
          <w:rFonts w:asciiTheme="majorHAnsi" w:hAnsiTheme="majorHAnsi"/>
        </w:rPr>
        <w:t>Ukupno je zbrinuto 123 pasa. Od tih 123 pasa vlasnicima je vraćeno 83 pasa. U skloništu je zbrinuto 40 pasa od kojih je 27 udomljeno i trenutno je u skloništu 17 pasa.</w:t>
      </w:r>
    </w:p>
    <w:p w14:paraId="679B333C" w14:textId="72641093" w:rsidR="002F39A3" w:rsidRPr="002754D4" w:rsidRDefault="002F39A3" w:rsidP="00057F63">
      <w:pPr>
        <w:spacing w:line="240" w:lineRule="auto"/>
        <w:jc w:val="both"/>
        <w:rPr>
          <w:rFonts w:asciiTheme="majorHAnsi" w:hAnsiTheme="majorHAnsi"/>
        </w:rPr>
      </w:pPr>
      <w:r w:rsidRPr="002754D4">
        <w:rPr>
          <w:rFonts w:asciiTheme="majorHAnsi" w:hAnsiTheme="majorHAnsi"/>
        </w:rPr>
        <w:t>Sterilizirano/kastrirano je ukupno 27 pasa što muških</w:t>
      </w:r>
      <w:r w:rsidR="001B5DC5">
        <w:rPr>
          <w:rFonts w:asciiTheme="majorHAnsi" w:hAnsiTheme="majorHAnsi"/>
        </w:rPr>
        <w:t>,</w:t>
      </w:r>
      <w:r w:rsidRPr="002754D4">
        <w:rPr>
          <w:rFonts w:asciiTheme="majorHAnsi" w:hAnsiTheme="majorHAnsi"/>
        </w:rPr>
        <w:t xml:space="preserve"> a što ženskih.</w:t>
      </w:r>
    </w:p>
    <w:p w14:paraId="58FD112E" w14:textId="0E2BD64A" w:rsidR="002F39A3" w:rsidRPr="002754D4" w:rsidRDefault="002F39A3" w:rsidP="00057F63">
      <w:pPr>
        <w:spacing w:line="240" w:lineRule="auto"/>
        <w:jc w:val="both"/>
        <w:rPr>
          <w:rFonts w:asciiTheme="majorHAnsi" w:hAnsiTheme="majorHAnsi"/>
        </w:rPr>
      </w:pPr>
      <w:r w:rsidRPr="002754D4">
        <w:rPr>
          <w:rFonts w:asciiTheme="majorHAnsi" w:hAnsiTheme="majorHAnsi"/>
        </w:rPr>
        <w:t>Svi zaprimljeni psi u izolaciji su boravili ukupno 281 dan, nakon čega su smješteni u stacionar te su ukupno psi u stacionaru boravili 2646 dana.</w:t>
      </w:r>
      <w:r w:rsidR="00CC55EB">
        <w:rPr>
          <w:rFonts w:asciiTheme="majorHAnsi" w:hAnsiTheme="majorHAnsi"/>
        </w:rPr>
        <w:t xml:space="preserve"> </w:t>
      </w:r>
      <w:r w:rsidRPr="002754D4">
        <w:rPr>
          <w:rFonts w:asciiTheme="majorHAnsi" w:hAnsiTheme="majorHAnsi"/>
        </w:rPr>
        <w:t>Psi su čipirani i izdane su im putovnice. Sve su mačke i psi uredno uneseni u evidenciju JIC-a koji je dostupan javnosti na uvid.</w:t>
      </w:r>
    </w:p>
    <w:p w14:paraId="7F88F836" w14:textId="77777777" w:rsidR="002F39A3" w:rsidRPr="002754D4" w:rsidRDefault="002F39A3" w:rsidP="00057F63">
      <w:pPr>
        <w:spacing w:line="240" w:lineRule="auto"/>
        <w:jc w:val="both"/>
        <w:rPr>
          <w:rFonts w:asciiTheme="majorHAnsi" w:hAnsiTheme="majorHAnsi"/>
        </w:rPr>
      </w:pPr>
    </w:p>
    <w:p w14:paraId="44A71C0A" w14:textId="03DCD210" w:rsidR="002F39A3" w:rsidRPr="002754D4" w:rsidRDefault="002F39A3" w:rsidP="00057F63">
      <w:pPr>
        <w:spacing w:line="240" w:lineRule="auto"/>
        <w:jc w:val="both"/>
        <w:rPr>
          <w:rFonts w:asciiTheme="majorHAnsi" w:hAnsiTheme="majorHAnsi"/>
        </w:rPr>
      </w:pPr>
      <w:r w:rsidRPr="002754D4">
        <w:rPr>
          <w:rFonts w:asciiTheme="majorHAnsi" w:hAnsiTheme="majorHAnsi"/>
        </w:rPr>
        <w:t>U 2024 godini sterilizirano/ kastrirano je 285 mačaka</w:t>
      </w:r>
      <w:r w:rsidR="001B5DC5">
        <w:rPr>
          <w:rFonts w:asciiTheme="majorHAnsi" w:hAnsiTheme="majorHAnsi"/>
        </w:rPr>
        <w:t>,</w:t>
      </w:r>
      <w:r w:rsidRPr="002754D4">
        <w:rPr>
          <w:rFonts w:asciiTheme="majorHAnsi" w:hAnsiTheme="majorHAnsi"/>
        </w:rPr>
        <w:t xml:space="preserve"> od čega 180 ženskih i 105 muških koje se obavljaju po principu uhvati/steriliziraj/ vrati.</w:t>
      </w:r>
    </w:p>
    <w:p w14:paraId="59EB7F2D" w14:textId="77777777" w:rsidR="002F39A3" w:rsidRPr="002754D4" w:rsidRDefault="002F39A3" w:rsidP="00057F63">
      <w:pPr>
        <w:spacing w:line="240" w:lineRule="auto"/>
        <w:jc w:val="both"/>
        <w:rPr>
          <w:rFonts w:asciiTheme="majorHAnsi" w:hAnsiTheme="majorHAnsi"/>
        </w:rPr>
      </w:pPr>
    </w:p>
    <w:p w14:paraId="3A7ACF7E" w14:textId="77777777" w:rsidR="002F39A3" w:rsidRPr="002754D4" w:rsidRDefault="002F39A3" w:rsidP="00057F63">
      <w:pPr>
        <w:spacing w:line="240" w:lineRule="auto"/>
        <w:jc w:val="both"/>
        <w:rPr>
          <w:rFonts w:asciiTheme="majorHAnsi" w:hAnsiTheme="majorHAnsi"/>
        </w:rPr>
      </w:pPr>
      <w:r w:rsidRPr="002754D4">
        <w:rPr>
          <w:rFonts w:asciiTheme="majorHAnsi" w:hAnsiTheme="majorHAnsi"/>
        </w:rPr>
        <w:t>Mačke koje su zaprimljene u sklonište boravile su u prostorijama skloništa te su udomljene ili vraćene na stanište.</w:t>
      </w:r>
    </w:p>
    <w:p w14:paraId="1476EF11" w14:textId="497370A0" w:rsidR="002F39A3" w:rsidRPr="002754D4" w:rsidRDefault="002F39A3" w:rsidP="00057F63">
      <w:pPr>
        <w:spacing w:line="240" w:lineRule="auto"/>
        <w:jc w:val="both"/>
        <w:rPr>
          <w:rFonts w:asciiTheme="majorHAnsi" w:hAnsiTheme="majorHAnsi"/>
        </w:rPr>
      </w:pPr>
      <w:r w:rsidRPr="002754D4">
        <w:rPr>
          <w:rFonts w:asciiTheme="majorHAnsi" w:hAnsiTheme="majorHAnsi"/>
        </w:rPr>
        <w:t>Ukupno</w:t>
      </w:r>
      <w:r w:rsidR="001B5DC5">
        <w:rPr>
          <w:rFonts w:asciiTheme="majorHAnsi" w:hAnsiTheme="majorHAnsi"/>
        </w:rPr>
        <w:t>,</w:t>
      </w:r>
      <w:r w:rsidRPr="002754D4">
        <w:rPr>
          <w:rFonts w:asciiTheme="majorHAnsi" w:hAnsiTheme="majorHAnsi"/>
        </w:rPr>
        <w:t xml:space="preserve"> mačke su u prostorijama izolacije boravile 666 dana te kasnije u stacionaru 657 dana. </w:t>
      </w:r>
    </w:p>
    <w:p w14:paraId="31BE0DEF" w14:textId="77777777" w:rsidR="002F39A3" w:rsidRPr="002754D4" w:rsidRDefault="002F39A3" w:rsidP="00057F63">
      <w:pPr>
        <w:spacing w:line="240" w:lineRule="auto"/>
        <w:jc w:val="both"/>
        <w:rPr>
          <w:rFonts w:asciiTheme="majorHAnsi" w:hAnsiTheme="majorHAnsi"/>
        </w:rPr>
      </w:pPr>
      <w:r w:rsidRPr="002754D4">
        <w:rPr>
          <w:rFonts w:asciiTheme="majorHAnsi" w:hAnsiTheme="majorHAnsi"/>
        </w:rPr>
        <w:t>Od 175 zaprimljenih mačaka koje su boravile u skloništu većina je kastrirana i  udomljena. Ako dob životinje ne dopušta mačke se vraćaju na kastraciju u odgovarajućoj dobi.</w:t>
      </w:r>
    </w:p>
    <w:p w14:paraId="06CDB564" w14:textId="77777777" w:rsidR="002754D4" w:rsidRDefault="002754D4" w:rsidP="00057F63">
      <w:pPr>
        <w:spacing w:line="240" w:lineRule="auto"/>
        <w:jc w:val="both"/>
        <w:rPr>
          <w:rFonts w:asciiTheme="majorHAnsi" w:hAnsiTheme="majorHAnsi"/>
        </w:rPr>
      </w:pPr>
      <w:r w:rsidRPr="002754D4">
        <w:rPr>
          <w:rFonts w:asciiTheme="majorHAnsi" w:hAnsiTheme="majorHAnsi"/>
        </w:rPr>
        <w:t>Djelatnost sklonište obavlja se u okviru i izvan radnog vremena s pripravnosti 24 h, sedam dana u tjednu</w:t>
      </w:r>
      <w:r>
        <w:rPr>
          <w:rFonts w:asciiTheme="majorHAnsi" w:hAnsiTheme="majorHAnsi"/>
        </w:rPr>
        <w:t>.</w:t>
      </w:r>
    </w:p>
    <w:p w14:paraId="641BC0F8" w14:textId="64E6C483" w:rsidR="002754D4" w:rsidRPr="002754D4" w:rsidRDefault="002754D4" w:rsidP="00057F63">
      <w:pPr>
        <w:spacing w:line="240" w:lineRule="auto"/>
        <w:jc w:val="both"/>
        <w:rPr>
          <w:rFonts w:asciiTheme="majorHAnsi" w:hAnsiTheme="majorHAnsi"/>
        </w:rPr>
      </w:pPr>
      <w:r w:rsidRPr="002754D4">
        <w:rPr>
          <w:rFonts w:asciiTheme="majorHAnsi" w:hAnsiTheme="majorHAnsi"/>
        </w:rPr>
        <w:t>I ove godine sklonište su posjetila djeca osnovnih škola koja su bila educirana o potrebi zaštite životinja i njihovoj brizi</w:t>
      </w:r>
      <w:r w:rsidR="001B5DC5">
        <w:rPr>
          <w:rFonts w:asciiTheme="majorHAnsi" w:hAnsiTheme="majorHAnsi"/>
        </w:rPr>
        <w:t>,</w:t>
      </w:r>
      <w:r w:rsidRPr="002754D4">
        <w:rPr>
          <w:rFonts w:asciiTheme="majorHAnsi" w:hAnsiTheme="majorHAnsi"/>
        </w:rPr>
        <w:t xml:space="preserve"> a neki su čak i pomogli u radu samog skloništa (čišćenje kantica)</w:t>
      </w:r>
      <w:r w:rsidR="001B5DC5">
        <w:rPr>
          <w:rFonts w:asciiTheme="majorHAnsi" w:hAnsiTheme="majorHAnsi"/>
        </w:rPr>
        <w:t>.</w:t>
      </w:r>
    </w:p>
    <w:p w14:paraId="17C6E906" w14:textId="77777777" w:rsidR="002754D4" w:rsidRPr="002754D4" w:rsidRDefault="002754D4" w:rsidP="00057F63">
      <w:pPr>
        <w:spacing w:line="240" w:lineRule="auto"/>
        <w:jc w:val="both"/>
        <w:rPr>
          <w:rFonts w:asciiTheme="majorHAnsi" w:hAnsiTheme="majorHAnsi"/>
        </w:rPr>
      </w:pPr>
    </w:p>
    <w:p w14:paraId="44E6597B" w14:textId="63294A7C" w:rsidR="002754D4" w:rsidRPr="00325671" w:rsidRDefault="002754D4" w:rsidP="00057F63">
      <w:pPr>
        <w:spacing w:line="240" w:lineRule="auto"/>
        <w:jc w:val="both"/>
        <w:rPr>
          <w:rFonts w:asciiTheme="majorHAnsi" w:hAnsiTheme="majorHAnsi"/>
          <w:highlight w:val="yellow"/>
        </w:rPr>
      </w:pPr>
      <w:r w:rsidRPr="002754D4">
        <w:rPr>
          <w:rFonts w:asciiTheme="majorHAnsi" w:hAnsiTheme="majorHAnsi"/>
        </w:rPr>
        <w:t>Sklonište surađuje sa Nacionalnim parkom Brijuni, udruženjima građana i samim građanima te promiču svijest o zašiti životinja i odgovornim udomljavanjem. Surađuje također s Nastavnim zavodom za javno zdravstvo IŽ.</w:t>
      </w:r>
    </w:p>
    <w:p w14:paraId="06164724" w14:textId="77777777" w:rsidR="008D6ED6" w:rsidRPr="00325671" w:rsidRDefault="008D6ED6" w:rsidP="00057F63">
      <w:pPr>
        <w:spacing w:line="240" w:lineRule="auto"/>
        <w:jc w:val="both"/>
        <w:rPr>
          <w:rFonts w:asciiTheme="majorHAnsi" w:hAnsiTheme="majorHAnsi"/>
          <w:highlight w:val="yellow"/>
        </w:rPr>
      </w:pPr>
    </w:p>
    <w:p w14:paraId="757A9EC1" w14:textId="44E66FB4" w:rsidR="00A335C6" w:rsidRPr="00214065" w:rsidRDefault="00A335C6" w:rsidP="00057F63">
      <w:pPr>
        <w:pStyle w:val="Standard"/>
        <w:spacing w:after="0" w:line="240" w:lineRule="auto"/>
        <w:rPr>
          <w:rFonts w:asciiTheme="majorHAnsi" w:hAnsiTheme="majorHAnsi" w:cs="Arial"/>
          <w:b/>
          <w:noProof/>
          <w:color w:val="262626"/>
          <w:szCs w:val="18"/>
        </w:rPr>
      </w:pPr>
      <w:r w:rsidRPr="00214065">
        <w:rPr>
          <w:rFonts w:asciiTheme="majorHAnsi" w:hAnsiTheme="majorHAnsi" w:cs="Arial"/>
          <w:b/>
          <w:noProof/>
          <w:color w:val="262626"/>
          <w:szCs w:val="18"/>
        </w:rPr>
        <w:lastRenderedPageBreak/>
        <w:t>Izvještaj 5.</w:t>
      </w:r>
    </w:p>
    <w:p w14:paraId="7C295682" w14:textId="77777777" w:rsidR="00A335C6" w:rsidRPr="00214065" w:rsidRDefault="00A335C6" w:rsidP="00057F63">
      <w:pPr>
        <w:pStyle w:val="Standard"/>
        <w:pBdr>
          <w:bottom w:val="single" w:sz="18" w:space="1" w:color="000080"/>
        </w:pBdr>
        <w:spacing w:after="0" w:line="240" w:lineRule="auto"/>
        <w:rPr>
          <w:rFonts w:asciiTheme="majorHAnsi" w:hAnsiTheme="majorHAnsi" w:cs="Arial"/>
          <w:b/>
          <w:noProof/>
          <w:color w:val="262626"/>
          <w:sz w:val="40"/>
          <w:szCs w:val="26"/>
        </w:rPr>
      </w:pPr>
      <w:r w:rsidRPr="00214065">
        <w:rPr>
          <w:rFonts w:asciiTheme="majorHAnsi" w:hAnsiTheme="majorHAnsi" w:cs="Arial"/>
          <w:b/>
          <w:noProof/>
          <w:color w:val="262626"/>
          <w:sz w:val="40"/>
          <w:szCs w:val="26"/>
        </w:rPr>
        <w:t xml:space="preserve">POKAZATELJI </w:t>
      </w:r>
    </w:p>
    <w:p w14:paraId="58E8B7EE" w14:textId="77777777" w:rsidR="00A335C6" w:rsidRPr="00325671" w:rsidRDefault="00A335C6" w:rsidP="00057F63">
      <w:pPr>
        <w:pStyle w:val="Standard"/>
        <w:spacing w:after="0" w:line="240" w:lineRule="auto"/>
        <w:jc w:val="center"/>
        <w:rPr>
          <w:rFonts w:asciiTheme="majorHAnsi" w:hAnsiTheme="majorHAnsi"/>
          <w:noProof/>
          <w:highlight w:val="yellow"/>
        </w:rPr>
      </w:pPr>
    </w:p>
    <w:tbl>
      <w:tblPr>
        <w:tblW w:w="5000" w:type="pct"/>
        <w:tblLayout w:type="fixed"/>
        <w:tblCellMar>
          <w:left w:w="10" w:type="dxa"/>
          <w:right w:w="10" w:type="dxa"/>
        </w:tblCellMar>
        <w:tblLook w:val="04A0" w:firstRow="1" w:lastRow="0" w:firstColumn="1" w:lastColumn="0" w:noHBand="0" w:noVBand="1"/>
      </w:tblPr>
      <w:tblGrid>
        <w:gridCol w:w="9072"/>
      </w:tblGrid>
      <w:tr w:rsidR="00A335C6" w:rsidRPr="00325671" w14:paraId="0D90F0BD" w14:textId="77777777" w:rsidTr="00ED7D12">
        <w:trPr>
          <w:trHeight w:val="397"/>
        </w:trPr>
        <w:tc>
          <w:tcPr>
            <w:tcW w:w="9072" w:type="dxa"/>
            <w:shd w:val="clear" w:color="auto" w:fill="E7E7FF"/>
            <w:tcMar>
              <w:top w:w="0" w:type="dxa"/>
              <w:left w:w="108" w:type="dxa"/>
              <w:bottom w:w="0" w:type="dxa"/>
              <w:right w:w="108" w:type="dxa"/>
            </w:tcMar>
            <w:vAlign w:val="center"/>
          </w:tcPr>
          <w:p w14:paraId="5708F44C" w14:textId="77777777" w:rsidR="00A335C6" w:rsidRPr="009B4585" w:rsidRDefault="00A335C6" w:rsidP="00057F63">
            <w:pPr>
              <w:pStyle w:val="Standard"/>
              <w:spacing w:after="0" w:line="240" w:lineRule="auto"/>
              <w:rPr>
                <w:rFonts w:asciiTheme="majorHAnsi" w:hAnsiTheme="majorHAnsi" w:cs="Arial"/>
                <w:b/>
                <w:noProof/>
                <w:color w:val="262626"/>
                <w:lang w:eastAsia="en-US"/>
              </w:rPr>
            </w:pPr>
            <w:r w:rsidRPr="009B4585">
              <w:rPr>
                <w:rFonts w:asciiTheme="majorHAnsi" w:hAnsiTheme="majorHAnsi" w:cs="Arial"/>
                <w:b/>
                <w:noProof/>
                <w:color w:val="262626"/>
                <w:lang w:eastAsia="en-US"/>
              </w:rPr>
              <w:t>Ocjena poslovanja</w:t>
            </w:r>
          </w:p>
        </w:tc>
      </w:tr>
    </w:tbl>
    <w:p w14:paraId="0C703012" w14:textId="77777777" w:rsidR="00A335C6" w:rsidRPr="00D21472" w:rsidRDefault="00A335C6" w:rsidP="00057F63">
      <w:pPr>
        <w:pStyle w:val="Standard"/>
        <w:tabs>
          <w:tab w:val="left" w:pos="420"/>
          <w:tab w:val="center" w:pos="4536"/>
          <w:tab w:val="right" w:pos="9072"/>
        </w:tabs>
        <w:spacing w:after="0" w:line="240" w:lineRule="auto"/>
        <w:jc w:val="both"/>
        <w:rPr>
          <w:rFonts w:asciiTheme="majorHAnsi" w:hAnsiTheme="majorHAnsi"/>
          <w:noProof/>
          <w:sz w:val="22"/>
          <w:szCs w:val="22"/>
        </w:rPr>
      </w:pPr>
    </w:p>
    <w:p w14:paraId="40250FCA" w14:textId="77777777" w:rsidR="00D34977" w:rsidRPr="00D21472" w:rsidRDefault="00D34977" w:rsidP="00057F63">
      <w:pPr>
        <w:pStyle w:val="Odlomakpopisa2"/>
        <w:spacing w:line="240" w:lineRule="auto"/>
        <w:ind w:left="0"/>
        <w:jc w:val="both"/>
        <w:rPr>
          <w:rFonts w:asciiTheme="majorHAnsi" w:hAnsiTheme="majorHAnsi"/>
          <w:b/>
          <w:noProof/>
        </w:rPr>
      </w:pPr>
      <w:r w:rsidRPr="00D21472">
        <w:rPr>
          <w:rFonts w:asciiTheme="majorHAnsi" w:hAnsiTheme="majorHAnsi"/>
          <w:b/>
          <w:noProof/>
        </w:rPr>
        <w:t>Pokazatelji po zaposlenom</w:t>
      </w:r>
    </w:p>
    <w:p w14:paraId="68DB8721" w14:textId="77777777" w:rsidR="00D34977" w:rsidRPr="00D21472" w:rsidRDefault="00D34977" w:rsidP="00057F63">
      <w:pPr>
        <w:spacing w:line="240" w:lineRule="auto"/>
        <w:jc w:val="both"/>
        <w:rPr>
          <w:rFonts w:asciiTheme="majorHAnsi" w:hAnsiTheme="majorHAnsi"/>
        </w:rPr>
      </w:pPr>
      <w:r w:rsidRPr="00D21472">
        <w:rPr>
          <w:rFonts w:asciiTheme="majorHAnsi" w:hAnsiTheme="majorHAnsi"/>
        </w:rPr>
        <w:t>Pokazatelji po zaposlenom pokazuju značajan porast u odnosu na prethodnu 2023.godinu.</w:t>
      </w:r>
    </w:p>
    <w:p w14:paraId="48DBF985" w14:textId="77777777" w:rsidR="00D34977" w:rsidRPr="00D21472" w:rsidRDefault="00D34977" w:rsidP="00057F63">
      <w:pPr>
        <w:spacing w:line="240" w:lineRule="auto"/>
        <w:jc w:val="both"/>
        <w:rPr>
          <w:rFonts w:asciiTheme="majorHAnsi" w:hAnsiTheme="majorHAnsi"/>
        </w:rPr>
      </w:pPr>
      <w:r w:rsidRPr="00D21472">
        <w:rPr>
          <w:rFonts w:asciiTheme="majorHAnsi" w:hAnsiTheme="majorHAnsi"/>
        </w:rPr>
        <w:t xml:space="preserve">Međutim, ovo nije relevantan podatak iz kojeg se mogu donositi realni zaključci iz razloga što se u izračun ovih pokazatelja uzima u obzir samo broj zaposlenih na 31.12.2024. </w:t>
      </w:r>
    </w:p>
    <w:p w14:paraId="3A0038CF" w14:textId="0817AC06" w:rsidR="00D34977" w:rsidRDefault="00D34977" w:rsidP="00057F63">
      <w:pPr>
        <w:spacing w:line="240" w:lineRule="auto"/>
        <w:jc w:val="both"/>
        <w:rPr>
          <w:rFonts w:asciiTheme="majorHAnsi" w:hAnsiTheme="majorHAnsi"/>
        </w:rPr>
      </w:pPr>
      <w:r w:rsidRPr="00D21472">
        <w:rPr>
          <w:rFonts w:asciiTheme="majorHAnsi" w:hAnsiTheme="majorHAnsi"/>
        </w:rPr>
        <w:t xml:space="preserve">Naime, </w:t>
      </w:r>
      <w:r w:rsidR="005D03B8">
        <w:rPr>
          <w:rFonts w:asciiTheme="majorHAnsi" w:hAnsiTheme="majorHAnsi"/>
        </w:rPr>
        <w:t>Društvo</w:t>
      </w:r>
      <w:r w:rsidRPr="00D21472">
        <w:rPr>
          <w:rFonts w:asciiTheme="majorHAnsi" w:hAnsiTheme="majorHAnsi"/>
        </w:rPr>
        <w:t xml:space="preserve"> je tijekom 2024.godine imalo od najmanje 86 do najviše 96 radnika, ponajviše radi sezonalnosti ugostiteljske djelatnosti na otoku Veruda. Osim toga, na 31.12.2024. od ukupno 86 radnika, 5 ih je prijavljeno u radni odnos na nepuno radno vrijeme.</w:t>
      </w:r>
    </w:p>
    <w:p w14:paraId="359040B4" w14:textId="77777777" w:rsidR="00D34977" w:rsidRPr="00D21472" w:rsidRDefault="00D34977" w:rsidP="00057F63">
      <w:pPr>
        <w:spacing w:line="240" w:lineRule="auto"/>
        <w:jc w:val="both"/>
        <w:rPr>
          <w:rFonts w:asciiTheme="majorHAnsi" w:hAnsiTheme="majorHAnsi"/>
        </w:rPr>
      </w:pPr>
    </w:p>
    <w:p w14:paraId="7A0F1B9E" w14:textId="77777777" w:rsidR="00D34977" w:rsidRPr="00D21472" w:rsidRDefault="00D34977" w:rsidP="00057F63">
      <w:pPr>
        <w:autoSpaceDE w:val="0"/>
        <w:autoSpaceDN w:val="0"/>
        <w:adjustRightInd w:val="0"/>
        <w:spacing w:line="240" w:lineRule="auto"/>
        <w:jc w:val="both"/>
        <w:rPr>
          <w:rFonts w:asciiTheme="majorHAnsi" w:hAnsiTheme="majorHAnsi" w:cs="Cambria"/>
          <w:b/>
          <w:noProof/>
        </w:rPr>
      </w:pPr>
      <w:r w:rsidRPr="00D21472">
        <w:rPr>
          <w:rFonts w:asciiTheme="majorHAnsi" w:hAnsiTheme="majorHAnsi" w:cs="Cambria"/>
          <w:b/>
          <w:noProof/>
        </w:rPr>
        <w:t>Pokazatelji likvidnosti</w:t>
      </w:r>
    </w:p>
    <w:p w14:paraId="30A3819F" w14:textId="77777777" w:rsidR="00D34977" w:rsidRPr="00D21472" w:rsidRDefault="00D34977" w:rsidP="00057F63">
      <w:pPr>
        <w:spacing w:line="240" w:lineRule="auto"/>
        <w:jc w:val="both"/>
        <w:rPr>
          <w:rFonts w:asciiTheme="majorHAnsi" w:hAnsiTheme="majorHAnsi"/>
        </w:rPr>
      </w:pPr>
      <w:r w:rsidRPr="00D21472">
        <w:rPr>
          <w:rFonts w:asciiTheme="majorHAnsi" w:hAnsiTheme="majorHAnsi"/>
        </w:rPr>
        <w:t>Pokazatelji likvidnosti (0,79) pokazuju smanjenje u odnosu na 2023. godinu (0,98).</w:t>
      </w:r>
    </w:p>
    <w:p w14:paraId="0BB0891B" w14:textId="15A8CD27" w:rsidR="00D34977" w:rsidRDefault="00D34977" w:rsidP="00057F63">
      <w:pPr>
        <w:spacing w:line="240" w:lineRule="auto"/>
        <w:jc w:val="both"/>
        <w:rPr>
          <w:rFonts w:asciiTheme="majorHAnsi" w:hAnsiTheme="majorHAnsi"/>
          <w:iCs/>
        </w:rPr>
      </w:pPr>
      <w:r w:rsidRPr="00D21472">
        <w:rPr>
          <w:rFonts w:asciiTheme="majorHAnsi" w:hAnsiTheme="majorHAnsi"/>
          <w:iCs/>
        </w:rPr>
        <w:t xml:space="preserve">Međutim, likvidnost </w:t>
      </w:r>
      <w:r w:rsidR="005D03B8">
        <w:rPr>
          <w:rFonts w:asciiTheme="majorHAnsi" w:hAnsiTheme="majorHAnsi"/>
          <w:iCs/>
        </w:rPr>
        <w:t>Društva</w:t>
      </w:r>
      <w:r w:rsidRPr="00D21472">
        <w:rPr>
          <w:rFonts w:asciiTheme="majorHAnsi" w:hAnsiTheme="majorHAnsi"/>
          <w:iCs/>
        </w:rPr>
        <w:t xml:space="preserve"> nije upitna iz razloga što Grad Pula kao jedini osnivač i 100%-tni vlasnik </w:t>
      </w:r>
      <w:r w:rsidR="005D03B8">
        <w:rPr>
          <w:rFonts w:asciiTheme="majorHAnsi" w:hAnsiTheme="majorHAnsi"/>
          <w:iCs/>
        </w:rPr>
        <w:t>Društva</w:t>
      </w:r>
      <w:r w:rsidRPr="00D21472">
        <w:rPr>
          <w:rFonts w:asciiTheme="majorHAnsi" w:hAnsiTheme="majorHAnsi"/>
          <w:iCs/>
        </w:rPr>
        <w:t xml:space="preserve"> mjesečno i kvartalno doznačuje potpore društvu za otplatu svih glavnica, redovnih i interkalarnih kamata po sva četiri dugoročna kredita, a za izgradnju i opremanje Gradskog stadiona (iz 2009. i 2010. god.), Gradskog bazena (iz 2017.god.), te zamjenu atletske staze, umjetne trave i ugradnju solarne elektrane (iz 2022.g.). </w:t>
      </w:r>
    </w:p>
    <w:p w14:paraId="0E888A35" w14:textId="77777777" w:rsidR="00D34977" w:rsidRPr="00D21472" w:rsidRDefault="00D34977" w:rsidP="00057F63">
      <w:pPr>
        <w:spacing w:line="240" w:lineRule="auto"/>
        <w:jc w:val="both"/>
        <w:rPr>
          <w:rFonts w:asciiTheme="majorHAnsi" w:hAnsiTheme="majorHAnsi"/>
        </w:rPr>
      </w:pPr>
    </w:p>
    <w:p w14:paraId="272ACBFA" w14:textId="77777777" w:rsidR="00D34977" w:rsidRPr="00D21472" w:rsidRDefault="00D34977" w:rsidP="00057F63">
      <w:pPr>
        <w:autoSpaceDE w:val="0"/>
        <w:autoSpaceDN w:val="0"/>
        <w:adjustRightInd w:val="0"/>
        <w:spacing w:line="240" w:lineRule="auto"/>
        <w:jc w:val="both"/>
        <w:rPr>
          <w:rFonts w:asciiTheme="majorHAnsi" w:hAnsiTheme="majorHAnsi" w:cs="Cambria"/>
          <w:b/>
          <w:noProof/>
        </w:rPr>
      </w:pPr>
      <w:r w:rsidRPr="00D21472">
        <w:rPr>
          <w:rFonts w:asciiTheme="majorHAnsi" w:hAnsiTheme="majorHAnsi" w:cs="Cambria"/>
          <w:b/>
          <w:noProof/>
        </w:rPr>
        <w:t>Pokazatelji zaduženosti</w:t>
      </w:r>
    </w:p>
    <w:p w14:paraId="2FDFFC8E" w14:textId="1A399868" w:rsidR="00D34977" w:rsidRPr="00D21472" w:rsidRDefault="00D34977" w:rsidP="00057F63">
      <w:pPr>
        <w:autoSpaceDE w:val="0"/>
        <w:autoSpaceDN w:val="0"/>
        <w:adjustRightInd w:val="0"/>
        <w:spacing w:line="240" w:lineRule="auto"/>
        <w:jc w:val="both"/>
        <w:rPr>
          <w:rFonts w:asciiTheme="majorHAnsi" w:hAnsiTheme="majorHAnsi"/>
          <w:bCs/>
          <w:noProof/>
          <w:color w:val="FF0000"/>
        </w:rPr>
      </w:pPr>
      <w:r w:rsidRPr="00D21472">
        <w:rPr>
          <w:rFonts w:asciiTheme="majorHAnsi" w:hAnsiTheme="majorHAnsi"/>
        </w:rPr>
        <w:t xml:space="preserve">Nadalje, pokazatelji zaduženosti ostali su na razini prethodne godine, odnosno ukazuju da je </w:t>
      </w:r>
      <w:r w:rsidR="005D03B8">
        <w:rPr>
          <w:rFonts w:asciiTheme="majorHAnsi" w:hAnsiTheme="majorHAnsi"/>
        </w:rPr>
        <w:t>Društvo</w:t>
      </w:r>
      <w:r w:rsidRPr="00D21472">
        <w:rPr>
          <w:rFonts w:asciiTheme="majorHAnsi" w:hAnsiTheme="majorHAnsi"/>
        </w:rPr>
        <w:t xml:space="preserve"> svoju imovinu u 43%-om iznosu financiralo zaduživanjem, a 57% vlastitim financiranjem</w:t>
      </w:r>
      <w:r w:rsidRPr="00D21472">
        <w:rPr>
          <w:rFonts w:asciiTheme="majorHAnsi" w:hAnsiTheme="majorHAnsi"/>
          <w:bCs/>
          <w:noProof/>
          <w:color w:val="FF0000"/>
        </w:rPr>
        <w:t>.</w:t>
      </w:r>
    </w:p>
    <w:p w14:paraId="3EE8990B" w14:textId="77777777" w:rsidR="00D34977" w:rsidRPr="00D21472" w:rsidRDefault="00D34977" w:rsidP="00057F63">
      <w:pPr>
        <w:autoSpaceDE w:val="0"/>
        <w:autoSpaceDN w:val="0"/>
        <w:adjustRightInd w:val="0"/>
        <w:spacing w:line="240" w:lineRule="auto"/>
        <w:jc w:val="both"/>
        <w:rPr>
          <w:rFonts w:asciiTheme="majorHAnsi" w:hAnsiTheme="majorHAnsi" w:cs="Cambria"/>
          <w:noProof/>
        </w:rPr>
      </w:pPr>
    </w:p>
    <w:p w14:paraId="7C442371" w14:textId="77777777" w:rsidR="00D34977" w:rsidRPr="00D21472" w:rsidRDefault="00D34977" w:rsidP="00057F63">
      <w:pPr>
        <w:autoSpaceDE w:val="0"/>
        <w:autoSpaceDN w:val="0"/>
        <w:adjustRightInd w:val="0"/>
        <w:spacing w:line="240" w:lineRule="auto"/>
        <w:jc w:val="both"/>
        <w:rPr>
          <w:rFonts w:asciiTheme="majorHAnsi" w:hAnsiTheme="majorHAnsi" w:cs="Cambria"/>
          <w:b/>
          <w:noProof/>
        </w:rPr>
      </w:pPr>
      <w:r w:rsidRPr="00D21472">
        <w:rPr>
          <w:rFonts w:asciiTheme="majorHAnsi" w:hAnsiTheme="majorHAnsi" w:cs="Cambria"/>
          <w:b/>
          <w:noProof/>
        </w:rPr>
        <w:t>Pokazatelji aktivnosti</w:t>
      </w:r>
    </w:p>
    <w:p w14:paraId="5D10AE32" w14:textId="5BBE7668" w:rsidR="00D34977" w:rsidRPr="00D21472" w:rsidRDefault="00D34977" w:rsidP="00057F63">
      <w:pPr>
        <w:autoSpaceDE w:val="0"/>
        <w:autoSpaceDN w:val="0"/>
        <w:adjustRightInd w:val="0"/>
        <w:spacing w:line="240" w:lineRule="auto"/>
        <w:jc w:val="both"/>
        <w:rPr>
          <w:rFonts w:asciiTheme="majorHAnsi" w:hAnsiTheme="majorHAnsi"/>
          <w:bCs/>
          <w:noProof/>
        </w:rPr>
      </w:pPr>
      <w:r w:rsidRPr="00D21472">
        <w:rPr>
          <w:rFonts w:asciiTheme="majorHAnsi" w:hAnsiTheme="majorHAnsi"/>
          <w:bCs/>
          <w:noProof/>
        </w:rPr>
        <w:t>Obrtaj ukupne imovine (0,17) je povećan u odnosu na prethodnu godinu (0,14)</w:t>
      </w:r>
      <w:r w:rsidR="008F591D">
        <w:rPr>
          <w:rFonts w:asciiTheme="majorHAnsi" w:hAnsiTheme="majorHAnsi"/>
          <w:bCs/>
          <w:noProof/>
        </w:rPr>
        <w:t>. M</w:t>
      </w:r>
      <w:r w:rsidRPr="00D21472">
        <w:rPr>
          <w:rFonts w:asciiTheme="majorHAnsi" w:hAnsiTheme="majorHAnsi"/>
          <w:bCs/>
          <w:noProof/>
        </w:rPr>
        <w:t xml:space="preserve">eđutim i dalje je niske vrijednosti što je isključivo posljedica velike vrijednosti imovine </w:t>
      </w:r>
      <w:r w:rsidR="005D03B8">
        <w:rPr>
          <w:rFonts w:asciiTheme="majorHAnsi" w:hAnsiTheme="majorHAnsi"/>
          <w:bCs/>
          <w:noProof/>
        </w:rPr>
        <w:t>Društva</w:t>
      </w:r>
      <w:r w:rsidRPr="00D21472">
        <w:rPr>
          <w:rFonts w:asciiTheme="majorHAnsi" w:hAnsiTheme="majorHAnsi"/>
          <w:bCs/>
          <w:noProof/>
        </w:rPr>
        <w:t xml:space="preserve"> (30 mil </w:t>
      </w:r>
      <w:r w:rsidR="001E7916">
        <w:rPr>
          <w:rFonts w:asciiTheme="majorHAnsi" w:hAnsiTheme="majorHAnsi"/>
          <w:bCs/>
          <w:noProof/>
        </w:rPr>
        <w:t>EUR</w:t>
      </w:r>
      <w:r w:rsidRPr="00D21472">
        <w:rPr>
          <w:rFonts w:asciiTheme="majorHAnsi" w:hAnsiTheme="majorHAnsi"/>
          <w:bCs/>
          <w:noProof/>
        </w:rPr>
        <w:t xml:space="preserve"> sadašnje vrijednosti građevinskih objekata, zemljišta i ostale dugotrajne imovine), a koja donosi </w:t>
      </w:r>
      <w:r w:rsidRPr="00DB3880">
        <w:rPr>
          <w:rFonts w:asciiTheme="majorHAnsi" w:hAnsiTheme="majorHAnsi"/>
          <w:bCs/>
          <w:noProof/>
        </w:rPr>
        <w:t>male prihode</w:t>
      </w:r>
      <w:r w:rsidR="00726993" w:rsidRPr="00DB3880">
        <w:rPr>
          <w:rFonts w:asciiTheme="majorHAnsi" w:hAnsiTheme="majorHAnsi"/>
          <w:bCs/>
          <w:noProof/>
        </w:rPr>
        <w:t xml:space="preserve"> radi niskih cijena usluga </w:t>
      </w:r>
      <w:r w:rsidR="005D03B8">
        <w:rPr>
          <w:rFonts w:asciiTheme="majorHAnsi" w:hAnsiTheme="majorHAnsi"/>
          <w:bCs/>
          <w:noProof/>
        </w:rPr>
        <w:t>Društva</w:t>
      </w:r>
      <w:r w:rsidR="00726993" w:rsidRPr="00DB3880">
        <w:rPr>
          <w:rFonts w:asciiTheme="majorHAnsi" w:hAnsiTheme="majorHAnsi"/>
          <w:bCs/>
          <w:noProof/>
        </w:rPr>
        <w:t>.</w:t>
      </w:r>
    </w:p>
    <w:p w14:paraId="63F78FA6" w14:textId="77777777" w:rsidR="00D34977" w:rsidRPr="00D21472" w:rsidRDefault="00D34977" w:rsidP="00057F63">
      <w:pPr>
        <w:autoSpaceDE w:val="0"/>
        <w:autoSpaceDN w:val="0"/>
        <w:adjustRightInd w:val="0"/>
        <w:spacing w:line="240" w:lineRule="auto"/>
        <w:jc w:val="both"/>
        <w:rPr>
          <w:rFonts w:asciiTheme="majorHAnsi" w:hAnsiTheme="majorHAnsi"/>
          <w:bCs/>
          <w:noProof/>
        </w:rPr>
      </w:pPr>
    </w:p>
    <w:p w14:paraId="2B4ECB31" w14:textId="77777777" w:rsidR="00D34977" w:rsidRPr="00D21472" w:rsidRDefault="00D34977" w:rsidP="00057F63">
      <w:pPr>
        <w:autoSpaceDE w:val="0"/>
        <w:autoSpaceDN w:val="0"/>
        <w:adjustRightInd w:val="0"/>
        <w:spacing w:line="240" w:lineRule="auto"/>
        <w:jc w:val="both"/>
        <w:rPr>
          <w:rFonts w:asciiTheme="majorHAnsi" w:hAnsiTheme="majorHAnsi"/>
        </w:rPr>
      </w:pPr>
      <w:r w:rsidRPr="00D21472">
        <w:rPr>
          <w:rFonts w:asciiTheme="majorHAnsi" w:hAnsiTheme="majorHAnsi"/>
          <w:bCs/>
          <w:noProof/>
        </w:rPr>
        <w:t xml:space="preserve">Trajanje </w:t>
      </w:r>
      <w:r w:rsidRPr="00D21472">
        <w:rPr>
          <w:rFonts w:asciiTheme="majorHAnsi" w:hAnsiTheme="majorHAnsi"/>
        </w:rPr>
        <w:t xml:space="preserve"> naplate potraživanja u danima povećano je sa 31 na 32 dana.</w:t>
      </w:r>
    </w:p>
    <w:p w14:paraId="08D5E242" w14:textId="77777777" w:rsidR="00D34977" w:rsidRPr="00D21472" w:rsidRDefault="00D34977" w:rsidP="00057F63">
      <w:pPr>
        <w:autoSpaceDE w:val="0"/>
        <w:autoSpaceDN w:val="0"/>
        <w:adjustRightInd w:val="0"/>
        <w:spacing w:line="240" w:lineRule="auto"/>
        <w:jc w:val="both"/>
        <w:rPr>
          <w:rFonts w:asciiTheme="majorHAnsi" w:hAnsiTheme="majorHAnsi" w:cs="Cambria"/>
          <w:noProof/>
        </w:rPr>
      </w:pPr>
    </w:p>
    <w:p w14:paraId="1055AE15" w14:textId="77777777" w:rsidR="00D34977" w:rsidRPr="00D21472" w:rsidRDefault="00D34977" w:rsidP="00057F63">
      <w:pPr>
        <w:autoSpaceDE w:val="0"/>
        <w:autoSpaceDN w:val="0"/>
        <w:adjustRightInd w:val="0"/>
        <w:spacing w:line="240" w:lineRule="auto"/>
        <w:jc w:val="both"/>
        <w:rPr>
          <w:rFonts w:asciiTheme="majorHAnsi" w:hAnsiTheme="majorHAnsi" w:cs="Cambria"/>
          <w:b/>
          <w:noProof/>
        </w:rPr>
      </w:pPr>
      <w:r w:rsidRPr="00D21472">
        <w:rPr>
          <w:rFonts w:asciiTheme="majorHAnsi" w:hAnsiTheme="majorHAnsi" w:cs="Cambria"/>
          <w:b/>
          <w:noProof/>
        </w:rPr>
        <w:t>Pokazatelji ekonomičnosti</w:t>
      </w:r>
    </w:p>
    <w:p w14:paraId="420426A2" w14:textId="5BC9C7DF" w:rsidR="00D34977" w:rsidRPr="00D21472" w:rsidRDefault="00D34977" w:rsidP="00057F63">
      <w:pPr>
        <w:spacing w:line="240" w:lineRule="auto"/>
        <w:jc w:val="both"/>
        <w:rPr>
          <w:rFonts w:asciiTheme="majorHAnsi" w:hAnsiTheme="majorHAnsi"/>
        </w:rPr>
      </w:pPr>
      <w:r w:rsidRPr="00D21472">
        <w:rPr>
          <w:rFonts w:asciiTheme="majorHAnsi" w:hAnsiTheme="majorHAnsi"/>
        </w:rPr>
        <w:t xml:space="preserve">Pokazatelji ekonomičnosti ostaju na razini prethodne godine i ukazuju da jedan </w:t>
      </w:r>
      <w:r w:rsidR="001E7916">
        <w:rPr>
          <w:rFonts w:asciiTheme="majorHAnsi" w:hAnsiTheme="majorHAnsi"/>
        </w:rPr>
        <w:t>EUR</w:t>
      </w:r>
      <w:r w:rsidRPr="00D21472">
        <w:rPr>
          <w:rFonts w:asciiTheme="majorHAnsi" w:hAnsiTheme="majorHAnsi"/>
        </w:rPr>
        <w:t xml:space="preserve"> poslovnih rashoda stvori 1,10 </w:t>
      </w:r>
      <w:r w:rsidR="001E7916">
        <w:rPr>
          <w:rFonts w:asciiTheme="majorHAnsi" w:hAnsiTheme="majorHAnsi"/>
        </w:rPr>
        <w:t>EUR</w:t>
      </w:r>
      <w:r w:rsidRPr="00D21472">
        <w:rPr>
          <w:rFonts w:asciiTheme="majorHAnsi" w:hAnsiTheme="majorHAnsi"/>
        </w:rPr>
        <w:t xml:space="preserve"> poslovnih prihoda, što je ponovo posljedica velike vrijednosti imovine </w:t>
      </w:r>
      <w:r w:rsidR="005D03B8">
        <w:rPr>
          <w:rFonts w:asciiTheme="majorHAnsi" w:hAnsiTheme="majorHAnsi"/>
        </w:rPr>
        <w:t>Društva</w:t>
      </w:r>
      <w:r w:rsidRPr="00D21472">
        <w:rPr>
          <w:rFonts w:asciiTheme="majorHAnsi" w:hAnsiTheme="majorHAnsi"/>
        </w:rPr>
        <w:t xml:space="preserve"> koja ima velike rashode, a donosi malo prihoda.</w:t>
      </w:r>
    </w:p>
    <w:p w14:paraId="344AE7E0" w14:textId="77777777" w:rsidR="00D34977" w:rsidRPr="00D21472" w:rsidRDefault="00D34977" w:rsidP="00057F63">
      <w:pPr>
        <w:spacing w:line="240" w:lineRule="auto"/>
        <w:jc w:val="both"/>
        <w:rPr>
          <w:rFonts w:asciiTheme="majorHAnsi" w:hAnsiTheme="majorHAnsi" w:cs="Cambria"/>
          <w:b/>
          <w:noProof/>
        </w:rPr>
      </w:pPr>
    </w:p>
    <w:p w14:paraId="38AE39BE" w14:textId="77777777" w:rsidR="00D34977" w:rsidRPr="00D21472" w:rsidRDefault="00D34977" w:rsidP="00057F63">
      <w:pPr>
        <w:autoSpaceDE w:val="0"/>
        <w:autoSpaceDN w:val="0"/>
        <w:adjustRightInd w:val="0"/>
        <w:spacing w:line="240" w:lineRule="auto"/>
        <w:jc w:val="both"/>
        <w:rPr>
          <w:rFonts w:asciiTheme="majorHAnsi" w:hAnsiTheme="majorHAnsi" w:cs="Cambria"/>
          <w:b/>
          <w:noProof/>
        </w:rPr>
      </w:pPr>
      <w:r w:rsidRPr="00D21472">
        <w:rPr>
          <w:rFonts w:asciiTheme="majorHAnsi" w:hAnsiTheme="majorHAnsi" w:cs="Cambria"/>
          <w:b/>
          <w:noProof/>
        </w:rPr>
        <w:t>Pokazatelji profitabilnosti</w:t>
      </w:r>
    </w:p>
    <w:p w14:paraId="0EE9FECD" w14:textId="740A8108" w:rsidR="00D34977" w:rsidRPr="009B4585" w:rsidRDefault="00D34977" w:rsidP="00057F63">
      <w:pPr>
        <w:spacing w:line="240" w:lineRule="auto"/>
        <w:jc w:val="both"/>
        <w:rPr>
          <w:rFonts w:asciiTheme="majorHAnsi" w:hAnsiTheme="majorHAnsi"/>
        </w:rPr>
      </w:pPr>
      <w:r w:rsidRPr="00D21472">
        <w:rPr>
          <w:rFonts w:asciiTheme="majorHAnsi" w:hAnsiTheme="majorHAnsi"/>
        </w:rPr>
        <w:t xml:space="preserve">Pokazatelji profitabilnosti su minimalni i dokazuju da imovina ovog </w:t>
      </w:r>
      <w:r w:rsidR="005D03B8">
        <w:rPr>
          <w:rFonts w:asciiTheme="majorHAnsi" w:hAnsiTheme="majorHAnsi"/>
        </w:rPr>
        <w:t>Društva</w:t>
      </w:r>
      <w:r w:rsidRPr="00D21472">
        <w:rPr>
          <w:rFonts w:asciiTheme="majorHAnsi" w:hAnsiTheme="majorHAnsi"/>
        </w:rPr>
        <w:t xml:space="preserve"> ne donosi veliku dobit, što nije cilj postojanja ovog </w:t>
      </w:r>
      <w:r w:rsidR="005D03B8">
        <w:rPr>
          <w:rFonts w:asciiTheme="majorHAnsi" w:hAnsiTheme="majorHAnsi"/>
        </w:rPr>
        <w:t>Društva</w:t>
      </w:r>
      <w:r w:rsidRPr="00D21472">
        <w:rPr>
          <w:rFonts w:asciiTheme="majorHAnsi" w:hAnsiTheme="majorHAnsi"/>
        </w:rPr>
        <w:t xml:space="preserve"> koji ne djeluje na tržištu u 100%-tnom poslovanju, već želi građanima pružiti kvalitetnu uslugu po prihvatljivoj cijeni</w:t>
      </w:r>
      <w:r w:rsidR="0094699E" w:rsidRPr="00D21472">
        <w:rPr>
          <w:rFonts w:asciiTheme="majorHAnsi" w:hAnsiTheme="majorHAnsi"/>
        </w:rPr>
        <w:t>.</w:t>
      </w:r>
    </w:p>
    <w:p w14:paraId="64363138" w14:textId="77777777" w:rsidR="008F3AA2" w:rsidRPr="00FD7013" w:rsidRDefault="008F3AA2" w:rsidP="00057F63">
      <w:pPr>
        <w:pStyle w:val="Standard"/>
        <w:pageBreakBefore/>
        <w:shd w:val="clear" w:color="auto" w:fill="FFFFFF" w:themeFill="background1"/>
        <w:spacing w:after="0" w:line="240" w:lineRule="auto"/>
        <w:rPr>
          <w:rFonts w:asciiTheme="majorHAnsi" w:hAnsiTheme="majorHAnsi" w:cs="Arial"/>
          <w:b/>
          <w:noProof/>
          <w:color w:val="262626"/>
          <w:szCs w:val="18"/>
        </w:rPr>
      </w:pPr>
      <w:r w:rsidRPr="00FD7013">
        <w:rPr>
          <w:rFonts w:asciiTheme="majorHAnsi" w:hAnsiTheme="majorHAnsi" w:cs="Arial"/>
          <w:b/>
          <w:noProof/>
          <w:color w:val="262626"/>
          <w:szCs w:val="18"/>
        </w:rPr>
        <w:lastRenderedPageBreak/>
        <w:t>Izvještaj 6.</w:t>
      </w:r>
    </w:p>
    <w:p w14:paraId="0E0B25C9" w14:textId="77777777" w:rsidR="008F3AA2" w:rsidRPr="00FD7013" w:rsidRDefault="008F3AA2" w:rsidP="00057F63">
      <w:pPr>
        <w:pStyle w:val="Standard"/>
        <w:pBdr>
          <w:bottom w:val="single" w:sz="18" w:space="1" w:color="000080"/>
        </w:pBdr>
        <w:shd w:val="clear" w:color="auto" w:fill="FFFFFF" w:themeFill="background1"/>
        <w:spacing w:after="0" w:line="240" w:lineRule="auto"/>
        <w:rPr>
          <w:rFonts w:asciiTheme="majorHAnsi" w:hAnsiTheme="majorHAnsi" w:cs="Arial"/>
          <w:b/>
          <w:noProof/>
          <w:color w:val="262626"/>
          <w:sz w:val="40"/>
          <w:szCs w:val="26"/>
        </w:rPr>
      </w:pPr>
      <w:r w:rsidRPr="00FD7013">
        <w:rPr>
          <w:rFonts w:asciiTheme="majorHAnsi" w:hAnsiTheme="majorHAnsi" w:cs="Arial"/>
          <w:b/>
          <w:noProof/>
          <w:color w:val="262626"/>
          <w:sz w:val="40"/>
          <w:szCs w:val="26"/>
        </w:rPr>
        <w:t>REALIZACIJA PLANA POSLOVANJA</w:t>
      </w:r>
    </w:p>
    <w:p w14:paraId="5CB54DD5" w14:textId="77777777" w:rsidR="008F3AA2" w:rsidRPr="00325671" w:rsidRDefault="008F3AA2" w:rsidP="00057F63">
      <w:pPr>
        <w:pStyle w:val="Standard"/>
        <w:spacing w:after="0" w:line="240" w:lineRule="auto"/>
        <w:rPr>
          <w:rFonts w:asciiTheme="majorHAnsi" w:hAnsiTheme="majorHAnsi" w:cs="Arial"/>
          <w:b/>
          <w:noProof/>
          <w:color w:val="17365D"/>
          <w:highlight w:val="yellow"/>
        </w:rPr>
      </w:pPr>
    </w:p>
    <w:tbl>
      <w:tblPr>
        <w:tblW w:w="5000" w:type="pct"/>
        <w:tblLayout w:type="fixed"/>
        <w:tblCellMar>
          <w:left w:w="10" w:type="dxa"/>
          <w:right w:w="10" w:type="dxa"/>
        </w:tblCellMar>
        <w:tblLook w:val="04A0" w:firstRow="1" w:lastRow="0" w:firstColumn="1" w:lastColumn="0" w:noHBand="0" w:noVBand="1"/>
      </w:tblPr>
      <w:tblGrid>
        <w:gridCol w:w="9072"/>
      </w:tblGrid>
      <w:tr w:rsidR="00A61303" w:rsidRPr="005432F7" w14:paraId="012348C7" w14:textId="77777777" w:rsidTr="00A61303">
        <w:trPr>
          <w:trHeight w:val="397"/>
        </w:trPr>
        <w:tc>
          <w:tcPr>
            <w:tcW w:w="9072" w:type="dxa"/>
            <w:shd w:val="clear" w:color="auto" w:fill="E7E7FF"/>
            <w:tcMar>
              <w:top w:w="0" w:type="dxa"/>
              <w:left w:w="108" w:type="dxa"/>
              <w:bottom w:w="0" w:type="dxa"/>
              <w:right w:w="108" w:type="dxa"/>
            </w:tcMar>
            <w:vAlign w:val="center"/>
          </w:tcPr>
          <w:p w14:paraId="53445FFD" w14:textId="77777777" w:rsidR="00A61303" w:rsidRPr="005432F7" w:rsidRDefault="00A61303" w:rsidP="00057F63">
            <w:pPr>
              <w:pStyle w:val="Standard"/>
              <w:spacing w:after="0" w:line="240" w:lineRule="auto"/>
              <w:rPr>
                <w:rFonts w:asciiTheme="majorHAnsi" w:hAnsiTheme="majorHAnsi" w:cs="Arial"/>
                <w:b/>
                <w:color w:val="auto"/>
                <w:lang w:eastAsia="en-US"/>
              </w:rPr>
            </w:pPr>
            <w:r w:rsidRPr="005432F7">
              <w:rPr>
                <w:rFonts w:asciiTheme="majorHAnsi" w:hAnsiTheme="majorHAnsi" w:cs="Arial"/>
                <w:b/>
                <w:color w:val="auto"/>
                <w:lang w:eastAsia="en-US"/>
              </w:rPr>
              <w:t>Realizacija plana prihoda i rashoda</w:t>
            </w:r>
          </w:p>
        </w:tc>
      </w:tr>
    </w:tbl>
    <w:p w14:paraId="41ABA1EE" w14:textId="77777777" w:rsidR="00A61303" w:rsidRPr="005432F7" w:rsidRDefault="00A61303" w:rsidP="00057F63">
      <w:pPr>
        <w:spacing w:line="240" w:lineRule="auto"/>
        <w:jc w:val="both"/>
        <w:rPr>
          <w:rFonts w:asciiTheme="majorHAnsi" w:hAnsiTheme="majorHAnsi"/>
        </w:rPr>
      </w:pPr>
    </w:p>
    <w:p w14:paraId="707004AC" w14:textId="46114CBA" w:rsidR="00A61303" w:rsidRPr="005432F7" w:rsidRDefault="00096833" w:rsidP="00057F63">
      <w:pPr>
        <w:spacing w:line="240" w:lineRule="auto"/>
        <w:jc w:val="both"/>
        <w:rPr>
          <w:rFonts w:asciiTheme="majorHAnsi" w:hAnsiTheme="majorHAnsi"/>
        </w:rPr>
      </w:pPr>
      <w:r w:rsidRPr="005432F7">
        <w:rPr>
          <w:rFonts w:asciiTheme="majorHAnsi" w:hAnsiTheme="majorHAnsi"/>
        </w:rPr>
        <w:t>Rashodi su 202</w:t>
      </w:r>
      <w:r w:rsidR="005432F7" w:rsidRPr="005432F7">
        <w:rPr>
          <w:rFonts w:asciiTheme="majorHAnsi" w:hAnsiTheme="majorHAnsi"/>
        </w:rPr>
        <w:t>4</w:t>
      </w:r>
      <w:r w:rsidRPr="005432F7">
        <w:rPr>
          <w:rFonts w:asciiTheme="majorHAnsi" w:hAnsiTheme="majorHAnsi"/>
        </w:rPr>
        <w:t>.</w:t>
      </w:r>
      <w:r w:rsidR="006F2467">
        <w:rPr>
          <w:rFonts w:asciiTheme="majorHAnsi" w:hAnsiTheme="majorHAnsi"/>
        </w:rPr>
        <w:t xml:space="preserve"> </w:t>
      </w:r>
      <w:r w:rsidRPr="005432F7">
        <w:rPr>
          <w:rFonts w:asciiTheme="majorHAnsi" w:hAnsiTheme="majorHAnsi"/>
        </w:rPr>
        <w:t xml:space="preserve">godine realizirani u </w:t>
      </w:r>
      <w:r w:rsidR="00B262CE" w:rsidRPr="005432F7">
        <w:rPr>
          <w:rFonts w:asciiTheme="majorHAnsi" w:hAnsiTheme="majorHAnsi"/>
        </w:rPr>
        <w:t>99,59</w:t>
      </w:r>
      <w:r w:rsidRPr="005432F7">
        <w:rPr>
          <w:rFonts w:asciiTheme="majorHAnsi" w:hAnsiTheme="majorHAnsi"/>
        </w:rPr>
        <w:t>-tnom iznosu, dok su p</w:t>
      </w:r>
      <w:r w:rsidR="00A61303" w:rsidRPr="005432F7">
        <w:rPr>
          <w:rFonts w:asciiTheme="majorHAnsi" w:hAnsiTheme="majorHAnsi"/>
        </w:rPr>
        <w:t xml:space="preserve">rihodi realizirani u </w:t>
      </w:r>
      <w:r w:rsidR="00A02409" w:rsidRPr="005432F7">
        <w:rPr>
          <w:rFonts w:asciiTheme="majorHAnsi" w:hAnsiTheme="majorHAnsi"/>
        </w:rPr>
        <w:t>100</w:t>
      </w:r>
      <w:r w:rsidR="00A61303" w:rsidRPr="005432F7">
        <w:rPr>
          <w:rFonts w:asciiTheme="majorHAnsi" w:hAnsiTheme="majorHAnsi"/>
        </w:rPr>
        <w:t>%-</w:t>
      </w:r>
      <w:r w:rsidRPr="005432F7">
        <w:rPr>
          <w:rFonts w:asciiTheme="majorHAnsi" w:hAnsiTheme="majorHAnsi"/>
        </w:rPr>
        <w:t>t</w:t>
      </w:r>
      <w:r w:rsidR="00A61303" w:rsidRPr="005432F7">
        <w:rPr>
          <w:rFonts w:asciiTheme="majorHAnsi" w:hAnsiTheme="majorHAnsi"/>
        </w:rPr>
        <w:t>nom iznosu godišnjeg plan</w:t>
      </w:r>
      <w:r w:rsidRPr="005432F7">
        <w:rPr>
          <w:rFonts w:asciiTheme="majorHAnsi" w:hAnsiTheme="majorHAnsi"/>
        </w:rPr>
        <w:t>a</w:t>
      </w:r>
      <w:r w:rsidR="00A61303" w:rsidRPr="005432F7">
        <w:rPr>
          <w:rFonts w:asciiTheme="majorHAnsi" w:hAnsiTheme="majorHAnsi"/>
        </w:rPr>
        <w:t>.</w:t>
      </w:r>
    </w:p>
    <w:p w14:paraId="14701E4B" w14:textId="77777777" w:rsidR="00A61303" w:rsidRPr="00325671" w:rsidRDefault="00A61303" w:rsidP="00057F63">
      <w:pPr>
        <w:spacing w:line="240" w:lineRule="auto"/>
        <w:jc w:val="both"/>
        <w:rPr>
          <w:rFonts w:asciiTheme="majorHAnsi" w:hAnsiTheme="majorHAnsi"/>
          <w:highlight w:val="yellow"/>
        </w:rPr>
      </w:pPr>
    </w:p>
    <w:p w14:paraId="1589B6B4" w14:textId="77777777" w:rsidR="005432F7" w:rsidRPr="00325671" w:rsidRDefault="005432F7" w:rsidP="00057F63">
      <w:pPr>
        <w:spacing w:line="240" w:lineRule="auto"/>
        <w:jc w:val="both"/>
        <w:rPr>
          <w:rFonts w:asciiTheme="majorHAnsi" w:hAnsiTheme="majorHAnsi"/>
          <w:b/>
          <w:highlight w:val="yellow"/>
        </w:rPr>
      </w:pPr>
    </w:p>
    <w:tbl>
      <w:tblPr>
        <w:tblW w:w="5000" w:type="pct"/>
        <w:tblLayout w:type="fixed"/>
        <w:tblCellMar>
          <w:left w:w="10" w:type="dxa"/>
          <w:right w:w="10" w:type="dxa"/>
        </w:tblCellMar>
        <w:tblLook w:val="04A0" w:firstRow="1" w:lastRow="0" w:firstColumn="1" w:lastColumn="0" w:noHBand="0" w:noVBand="1"/>
      </w:tblPr>
      <w:tblGrid>
        <w:gridCol w:w="9072"/>
      </w:tblGrid>
      <w:tr w:rsidR="00A61303" w:rsidRPr="00815A10" w14:paraId="18967C67" w14:textId="77777777" w:rsidTr="00EC1BC2">
        <w:trPr>
          <w:trHeight w:val="397"/>
        </w:trPr>
        <w:tc>
          <w:tcPr>
            <w:tcW w:w="9854" w:type="dxa"/>
            <w:shd w:val="clear" w:color="auto" w:fill="E7E7FF"/>
            <w:tcMar>
              <w:top w:w="0" w:type="dxa"/>
              <w:left w:w="108" w:type="dxa"/>
              <w:bottom w:w="0" w:type="dxa"/>
              <w:right w:w="108" w:type="dxa"/>
            </w:tcMar>
            <w:vAlign w:val="center"/>
          </w:tcPr>
          <w:p w14:paraId="55722F89" w14:textId="77777777" w:rsidR="00A61303" w:rsidRPr="00815A10" w:rsidRDefault="00A61303" w:rsidP="00057F63">
            <w:pPr>
              <w:pStyle w:val="Standard"/>
              <w:spacing w:after="0" w:line="240" w:lineRule="auto"/>
              <w:rPr>
                <w:rFonts w:asciiTheme="majorHAnsi" w:hAnsiTheme="majorHAnsi" w:cs="Arial"/>
                <w:b/>
                <w:color w:val="auto"/>
                <w:lang w:eastAsia="en-US"/>
              </w:rPr>
            </w:pPr>
            <w:r w:rsidRPr="00815A10">
              <w:rPr>
                <w:rFonts w:asciiTheme="majorHAnsi" w:hAnsiTheme="majorHAnsi" w:cs="Arial"/>
                <w:b/>
                <w:color w:val="auto"/>
                <w:lang w:eastAsia="en-US"/>
              </w:rPr>
              <w:t>Realizacija plana dodatnih podataka</w:t>
            </w:r>
          </w:p>
        </w:tc>
      </w:tr>
    </w:tbl>
    <w:p w14:paraId="602F48E4" w14:textId="77777777" w:rsidR="00A61303" w:rsidRPr="00815A10" w:rsidRDefault="00A61303" w:rsidP="00057F63">
      <w:pPr>
        <w:tabs>
          <w:tab w:val="left" w:pos="3645"/>
        </w:tabs>
        <w:spacing w:line="240" w:lineRule="auto"/>
        <w:jc w:val="both"/>
        <w:rPr>
          <w:rFonts w:asciiTheme="majorHAnsi" w:hAnsiTheme="majorHAnsi"/>
        </w:rPr>
      </w:pPr>
      <w:r w:rsidRPr="00815A10">
        <w:rPr>
          <w:rFonts w:asciiTheme="majorHAnsi" w:hAnsiTheme="majorHAnsi"/>
        </w:rPr>
        <w:tab/>
      </w:r>
    </w:p>
    <w:p w14:paraId="110C4BFE" w14:textId="435AF687" w:rsidR="00A61303" w:rsidRPr="00815A10" w:rsidRDefault="00A61303" w:rsidP="00057F63">
      <w:pPr>
        <w:spacing w:line="240" w:lineRule="auto"/>
        <w:jc w:val="both"/>
        <w:rPr>
          <w:rFonts w:asciiTheme="majorHAnsi" w:hAnsiTheme="majorHAnsi"/>
        </w:rPr>
      </w:pPr>
      <w:r w:rsidRPr="00815A10">
        <w:rPr>
          <w:rFonts w:asciiTheme="majorHAnsi" w:hAnsiTheme="majorHAnsi"/>
        </w:rPr>
        <w:t>Na dan 31.12.202</w:t>
      </w:r>
      <w:r w:rsidR="005432F7" w:rsidRPr="00815A10">
        <w:rPr>
          <w:rFonts w:asciiTheme="majorHAnsi" w:hAnsiTheme="majorHAnsi"/>
        </w:rPr>
        <w:t>4</w:t>
      </w:r>
      <w:r w:rsidRPr="00815A10">
        <w:rPr>
          <w:rFonts w:asciiTheme="majorHAnsi" w:hAnsiTheme="majorHAnsi"/>
        </w:rPr>
        <w:t xml:space="preserve">. godine </w:t>
      </w:r>
      <w:r w:rsidR="005D03B8">
        <w:rPr>
          <w:rFonts w:asciiTheme="majorHAnsi" w:hAnsiTheme="majorHAnsi"/>
        </w:rPr>
        <w:t>Društvo</w:t>
      </w:r>
      <w:r w:rsidRPr="00815A10">
        <w:rPr>
          <w:rFonts w:asciiTheme="majorHAnsi" w:hAnsiTheme="majorHAnsi"/>
        </w:rPr>
        <w:t xml:space="preserve"> je imalo </w:t>
      </w:r>
      <w:r w:rsidR="00815A10" w:rsidRPr="00815A10">
        <w:rPr>
          <w:rFonts w:asciiTheme="majorHAnsi" w:hAnsiTheme="majorHAnsi"/>
        </w:rPr>
        <w:t>86</w:t>
      </w:r>
      <w:r w:rsidRPr="00815A10">
        <w:rPr>
          <w:rFonts w:asciiTheme="majorHAnsi" w:hAnsiTheme="majorHAnsi"/>
        </w:rPr>
        <w:t xml:space="preserve"> </w:t>
      </w:r>
      <w:r w:rsidR="00D35339">
        <w:rPr>
          <w:rFonts w:asciiTheme="majorHAnsi" w:hAnsiTheme="majorHAnsi"/>
        </w:rPr>
        <w:t>izvršitelja u radnom odnosu</w:t>
      </w:r>
      <w:r w:rsidRPr="00815A10">
        <w:rPr>
          <w:rFonts w:asciiTheme="majorHAnsi" w:hAnsiTheme="majorHAnsi"/>
        </w:rPr>
        <w:t>, što je detaljno objašnjeno u dijelu dodatnih podataka (izvještaj 4.).</w:t>
      </w:r>
    </w:p>
    <w:p w14:paraId="726227CC" w14:textId="77777777" w:rsidR="00687A47" w:rsidRPr="00815A10" w:rsidRDefault="00687A47" w:rsidP="00057F63">
      <w:pPr>
        <w:spacing w:line="240" w:lineRule="auto"/>
        <w:jc w:val="both"/>
        <w:rPr>
          <w:rFonts w:asciiTheme="majorHAnsi" w:hAnsiTheme="majorHAnsi"/>
          <w:b/>
        </w:rPr>
      </w:pPr>
    </w:p>
    <w:p w14:paraId="097EA537" w14:textId="77777777" w:rsidR="00687A47" w:rsidRPr="00815A10" w:rsidRDefault="00687A47" w:rsidP="00057F63">
      <w:pPr>
        <w:tabs>
          <w:tab w:val="left" w:pos="3645"/>
        </w:tabs>
        <w:spacing w:line="240" w:lineRule="auto"/>
        <w:jc w:val="both"/>
        <w:rPr>
          <w:rFonts w:asciiTheme="majorHAnsi" w:hAnsiTheme="majorHAnsi"/>
        </w:rPr>
      </w:pPr>
      <w:r w:rsidRPr="00815A10">
        <w:rPr>
          <w:rFonts w:asciiTheme="majorHAnsi" w:hAnsiTheme="majorHAnsi"/>
        </w:rPr>
        <w:tab/>
      </w:r>
    </w:p>
    <w:p w14:paraId="1EECF7F8" w14:textId="77777777" w:rsidR="00296978" w:rsidRPr="00325671" w:rsidRDefault="00296978" w:rsidP="00057F63">
      <w:pPr>
        <w:pStyle w:val="Tijeloteksta2"/>
        <w:ind w:left="3180"/>
        <w:jc w:val="right"/>
        <w:rPr>
          <w:rFonts w:asciiTheme="majorHAnsi" w:hAnsiTheme="majorHAnsi"/>
          <w:b/>
          <w:noProof/>
          <w:sz w:val="32"/>
          <w:highlight w:val="yellow"/>
        </w:rPr>
      </w:pPr>
    </w:p>
    <w:p w14:paraId="03F1A310" w14:textId="77777777" w:rsidR="00296978" w:rsidRPr="00325671" w:rsidRDefault="00296978" w:rsidP="00057F63">
      <w:pPr>
        <w:pStyle w:val="Tijeloteksta2"/>
        <w:ind w:left="3180"/>
        <w:jc w:val="right"/>
        <w:rPr>
          <w:rFonts w:asciiTheme="majorHAnsi" w:hAnsiTheme="majorHAnsi"/>
          <w:b/>
          <w:noProof/>
          <w:sz w:val="32"/>
          <w:highlight w:val="yellow"/>
        </w:rPr>
      </w:pPr>
    </w:p>
    <w:p w14:paraId="6809589A" w14:textId="77777777" w:rsidR="00691724" w:rsidRPr="00325671" w:rsidRDefault="00691724" w:rsidP="00057F63">
      <w:pPr>
        <w:pStyle w:val="Tijeloteksta2"/>
        <w:ind w:left="3180"/>
        <w:jc w:val="right"/>
        <w:rPr>
          <w:rFonts w:asciiTheme="majorHAnsi" w:hAnsiTheme="majorHAnsi"/>
          <w:b/>
          <w:noProof/>
          <w:sz w:val="32"/>
          <w:highlight w:val="yellow"/>
        </w:rPr>
      </w:pPr>
    </w:p>
    <w:p w14:paraId="49990A33" w14:textId="77777777" w:rsidR="00691724" w:rsidRPr="00325671" w:rsidRDefault="00691724" w:rsidP="00057F63">
      <w:pPr>
        <w:pStyle w:val="Tijeloteksta2"/>
        <w:ind w:left="3180"/>
        <w:jc w:val="right"/>
        <w:rPr>
          <w:rFonts w:asciiTheme="majorHAnsi" w:hAnsiTheme="majorHAnsi"/>
          <w:b/>
          <w:noProof/>
          <w:sz w:val="32"/>
          <w:highlight w:val="yellow"/>
        </w:rPr>
      </w:pPr>
    </w:p>
    <w:p w14:paraId="0F2922D8" w14:textId="77777777" w:rsidR="00691724" w:rsidRPr="00325671" w:rsidRDefault="00691724" w:rsidP="00057F63">
      <w:pPr>
        <w:pStyle w:val="Tijeloteksta2"/>
        <w:ind w:left="3180"/>
        <w:jc w:val="right"/>
        <w:rPr>
          <w:rFonts w:asciiTheme="majorHAnsi" w:hAnsiTheme="majorHAnsi"/>
          <w:b/>
          <w:noProof/>
          <w:sz w:val="32"/>
          <w:highlight w:val="yellow"/>
        </w:rPr>
      </w:pPr>
    </w:p>
    <w:p w14:paraId="382A638E" w14:textId="77777777" w:rsidR="00296978" w:rsidRPr="00325671" w:rsidRDefault="00296978" w:rsidP="00057F63">
      <w:pPr>
        <w:pStyle w:val="Tijeloteksta2"/>
        <w:ind w:left="3180"/>
        <w:jc w:val="right"/>
        <w:rPr>
          <w:rFonts w:asciiTheme="majorHAnsi" w:hAnsiTheme="majorHAnsi"/>
          <w:b/>
          <w:noProof/>
          <w:sz w:val="32"/>
          <w:highlight w:val="yellow"/>
        </w:rPr>
      </w:pPr>
    </w:p>
    <w:p w14:paraId="4D3A0312" w14:textId="77777777" w:rsidR="00F338FC" w:rsidRPr="00325671" w:rsidRDefault="00F338FC" w:rsidP="00057F63">
      <w:pPr>
        <w:pStyle w:val="Tijeloteksta2"/>
        <w:ind w:left="3180"/>
        <w:jc w:val="right"/>
        <w:rPr>
          <w:rFonts w:asciiTheme="majorHAnsi" w:hAnsiTheme="majorHAnsi"/>
          <w:b/>
          <w:noProof/>
          <w:sz w:val="32"/>
          <w:highlight w:val="yellow"/>
        </w:rPr>
      </w:pPr>
    </w:p>
    <w:p w14:paraId="4594A421" w14:textId="77777777" w:rsidR="00296978" w:rsidRPr="00325671" w:rsidRDefault="00296978" w:rsidP="00057F63">
      <w:pPr>
        <w:pStyle w:val="Tijeloteksta2"/>
        <w:ind w:left="3180"/>
        <w:jc w:val="right"/>
        <w:rPr>
          <w:rFonts w:asciiTheme="majorHAnsi" w:hAnsiTheme="majorHAnsi"/>
          <w:b/>
          <w:noProof/>
          <w:sz w:val="32"/>
          <w:highlight w:val="yellow"/>
        </w:rPr>
      </w:pPr>
    </w:p>
    <w:p w14:paraId="59B0DBB3" w14:textId="1FCFA06A" w:rsidR="00687A47" w:rsidRPr="00343FCC" w:rsidRDefault="00687A47" w:rsidP="00057F63">
      <w:pPr>
        <w:pStyle w:val="Standard"/>
        <w:pageBreakBefore/>
        <w:spacing w:after="0" w:line="240" w:lineRule="auto"/>
        <w:rPr>
          <w:rFonts w:asciiTheme="majorHAnsi" w:hAnsiTheme="majorHAnsi" w:cs="Arial"/>
          <w:b/>
          <w:noProof/>
          <w:color w:val="262626"/>
          <w:szCs w:val="18"/>
        </w:rPr>
      </w:pPr>
      <w:r w:rsidRPr="00343FCC">
        <w:rPr>
          <w:rFonts w:asciiTheme="majorHAnsi" w:hAnsiTheme="majorHAnsi" w:cs="Arial"/>
          <w:b/>
          <w:noProof/>
          <w:color w:val="262626"/>
          <w:szCs w:val="18"/>
        </w:rPr>
        <w:lastRenderedPageBreak/>
        <w:t>Izvještaj 7.</w:t>
      </w:r>
    </w:p>
    <w:p w14:paraId="70E93F76" w14:textId="6A9713DF" w:rsidR="00687A47" w:rsidRPr="00343FCC" w:rsidRDefault="00687A47" w:rsidP="00057F63">
      <w:pPr>
        <w:pStyle w:val="Standard"/>
        <w:pBdr>
          <w:bottom w:val="single" w:sz="18" w:space="1" w:color="000080"/>
        </w:pBdr>
        <w:spacing w:after="0" w:line="240" w:lineRule="auto"/>
        <w:rPr>
          <w:rFonts w:asciiTheme="majorHAnsi" w:hAnsiTheme="majorHAnsi" w:cs="Arial"/>
          <w:b/>
          <w:noProof/>
          <w:color w:val="262626"/>
          <w:sz w:val="40"/>
          <w:szCs w:val="26"/>
        </w:rPr>
      </w:pPr>
      <w:r w:rsidRPr="00343FCC">
        <w:rPr>
          <w:rFonts w:asciiTheme="majorHAnsi" w:hAnsiTheme="majorHAnsi" w:cs="Arial"/>
          <w:b/>
          <w:noProof/>
          <w:color w:val="262626"/>
          <w:sz w:val="40"/>
          <w:szCs w:val="26"/>
        </w:rPr>
        <w:t>ZAKLJUČAK</w:t>
      </w:r>
    </w:p>
    <w:p w14:paraId="3F347F1D" w14:textId="17BDC10F" w:rsidR="00687A47" w:rsidRPr="00343FCC" w:rsidRDefault="00687A47" w:rsidP="00057F63">
      <w:pPr>
        <w:pStyle w:val="Standard"/>
        <w:spacing w:after="0" w:line="240" w:lineRule="auto"/>
        <w:rPr>
          <w:rFonts w:asciiTheme="majorHAnsi" w:hAnsiTheme="majorHAnsi" w:cs="Arial"/>
          <w:b/>
          <w:noProof/>
          <w:color w:val="17365D"/>
        </w:rPr>
      </w:pPr>
    </w:p>
    <w:p w14:paraId="57BD9767" w14:textId="77777777" w:rsidR="00726993" w:rsidRDefault="00726993" w:rsidP="00057F63">
      <w:pPr>
        <w:pStyle w:val="Standard"/>
        <w:spacing w:after="0" w:line="240" w:lineRule="auto"/>
        <w:jc w:val="both"/>
        <w:rPr>
          <w:rFonts w:asciiTheme="majorHAnsi" w:hAnsiTheme="majorHAnsi" w:cs="Arial"/>
          <w:b/>
          <w:noProof/>
          <w:color w:val="17365D"/>
          <w:highlight w:val="yellow"/>
        </w:rPr>
      </w:pPr>
    </w:p>
    <w:p w14:paraId="2115B7D3" w14:textId="7270A291" w:rsidR="00FA45B3" w:rsidRDefault="00726993" w:rsidP="00057F63">
      <w:pPr>
        <w:pStyle w:val="Odlomakpopisa"/>
        <w:spacing w:line="240" w:lineRule="auto"/>
        <w:ind w:left="0"/>
        <w:jc w:val="both"/>
        <w:rPr>
          <w:rFonts w:asciiTheme="majorHAnsi" w:hAnsiTheme="majorHAnsi"/>
          <w:szCs w:val="24"/>
        </w:rPr>
      </w:pPr>
      <w:bookmarkStart w:id="25" w:name="_Hlk192768683"/>
      <w:r>
        <w:rPr>
          <w:rFonts w:asciiTheme="majorHAnsi" w:hAnsiTheme="majorHAnsi"/>
          <w:szCs w:val="24"/>
        </w:rPr>
        <w:t>N</w:t>
      </w:r>
      <w:r w:rsidRPr="00726993">
        <w:rPr>
          <w:rFonts w:asciiTheme="majorHAnsi" w:hAnsiTheme="majorHAnsi"/>
          <w:szCs w:val="24"/>
        </w:rPr>
        <w:t xml:space="preserve">akon </w:t>
      </w:r>
      <w:r>
        <w:rPr>
          <w:rFonts w:asciiTheme="majorHAnsi" w:hAnsiTheme="majorHAnsi"/>
          <w:szCs w:val="24"/>
        </w:rPr>
        <w:t xml:space="preserve">2023. </w:t>
      </w:r>
      <w:r w:rsidRPr="00726993">
        <w:rPr>
          <w:rFonts w:asciiTheme="majorHAnsi" w:hAnsiTheme="majorHAnsi"/>
          <w:szCs w:val="24"/>
        </w:rPr>
        <w:t>godine</w:t>
      </w:r>
      <w:r>
        <w:rPr>
          <w:rFonts w:asciiTheme="majorHAnsi" w:hAnsiTheme="majorHAnsi"/>
          <w:szCs w:val="24"/>
        </w:rPr>
        <w:t xml:space="preserve">, koja je iskorištena za konsolidaciju poslovanja </w:t>
      </w:r>
      <w:r w:rsidR="00FA45B3">
        <w:rPr>
          <w:rFonts w:asciiTheme="majorHAnsi" w:hAnsiTheme="majorHAnsi"/>
          <w:szCs w:val="24"/>
        </w:rPr>
        <w:t>i</w:t>
      </w:r>
      <w:r>
        <w:rPr>
          <w:rFonts w:asciiTheme="majorHAnsi" w:hAnsiTheme="majorHAnsi"/>
          <w:szCs w:val="24"/>
        </w:rPr>
        <w:t xml:space="preserve"> postupak pripajanja, </w:t>
      </w:r>
      <w:r w:rsidR="005D03B8">
        <w:rPr>
          <w:rFonts w:asciiTheme="majorHAnsi" w:hAnsiTheme="majorHAnsi"/>
          <w:szCs w:val="24"/>
        </w:rPr>
        <w:t>Društvo</w:t>
      </w:r>
      <w:r>
        <w:rPr>
          <w:rFonts w:asciiTheme="majorHAnsi" w:hAnsiTheme="majorHAnsi"/>
          <w:szCs w:val="24"/>
        </w:rPr>
        <w:t xml:space="preserve"> je nastavilo </w:t>
      </w:r>
      <w:r w:rsidR="00FA45B3">
        <w:rPr>
          <w:rFonts w:asciiTheme="majorHAnsi" w:hAnsiTheme="majorHAnsi"/>
          <w:szCs w:val="24"/>
        </w:rPr>
        <w:t>pružati uslug</w:t>
      </w:r>
      <w:r w:rsidR="00B53658">
        <w:rPr>
          <w:rFonts w:asciiTheme="majorHAnsi" w:hAnsiTheme="majorHAnsi"/>
          <w:szCs w:val="24"/>
        </w:rPr>
        <w:t>e</w:t>
      </w:r>
      <w:r w:rsidR="00FA45B3">
        <w:rPr>
          <w:rFonts w:asciiTheme="majorHAnsi" w:hAnsiTheme="majorHAnsi"/>
          <w:szCs w:val="24"/>
        </w:rPr>
        <w:t xml:space="preserve"> uz</w:t>
      </w:r>
      <w:r w:rsidR="0075467F">
        <w:rPr>
          <w:rFonts w:asciiTheme="majorHAnsi" w:hAnsiTheme="majorHAnsi"/>
          <w:szCs w:val="24"/>
        </w:rPr>
        <w:t>,</w:t>
      </w:r>
      <w:r w:rsidR="00FA45B3">
        <w:rPr>
          <w:rFonts w:asciiTheme="majorHAnsi" w:hAnsiTheme="majorHAnsi"/>
          <w:szCs w:val="24"/>
        </w:rPr>
        <w:t xml:space="preserve"> i dalje niske cijene</w:t>
      </w:r>
      <w:r w:rsidR="000179BB">
        <w:rPr>
          <w:rFonts w:asciiTheme="majorHAnsi" w:hAnsiTheme="majorHAnsi"/>
          <w:szCs w:val="24"/>
        </w:rPr>
        <w:t xml:space="preserve"> usluga</w:t>
      </w:r>
      <w:r w:rsidR="0075467F">
        <w:rPr>
          <w:rFonts w:asciiTheme="majorHAnsi" w:hAnsiTheme="majorHAnsi"/>
          <w:szCs w:val="24"/>
        </w:rPr>
        <w:t>,</w:t>
      </w:r>
      <w:r w:rsidR="00FA45B3">
        <w:rPr>
          <w:rFonts w:asciiTheme="majorHAnsi" w:hAnsiTheme="majorHAnsi"/>
          <w:szCs w:val="24"/>
        </w:rPr>
        <w:t xml:space="preserve"> </w:t>
      </w:r>
      <w:r w:rsidR="0075467F">
        <w:rPr>
          <w:rFonts w:asciiTheme="majorHAnsi" w:hAnsiTheme="majorHAnsi"/>
          <w:szCs w:val="24"/>
        </w:rPr>
        <w:t>usporedo</w:t>
      </w:r>
      <w:r w:rsidR="00FA45B3">
        <w:rPr>
          <w:rFonts w:asciiTheme="majorHAnsi" w:hAnsiTheme="majorHAnsi"/>
          <w:szCs w:val="24"/>
        </w:rPr>
        <w:t xml:space="preserve"> iskorištavajući učinke pripajanja kako bi kompenziralo inflaciju, povećane izdatke za zaposlenike kao i po</w:t>
      </w:r>
      <w:r w:rsidR="000179BB">
        <w:rPr>
          <w:rFonts w:asciiTheme="majorHAnsi" w:hAnsiTheme="majorHAnsi"/>
          <w:szCs w:val="24"/>
        </w:rPr>
        <w:t xml:space="preserve">jačano </w:t>
      </w:r>
      <w:r w:rsidR="00FA45B3">
        <w:rPr>
          <w:rFonts w:asciiTheme="majorHAnsi" w:hAnsiTheme="majorHAnsi"/>
          <w:szCs w:val="24"/>
        </w:rPr>
        <w:t>tekuće i investicijsko održavanje nekretnina.</w:t>
      </w:r>
    </w:p>
    <w:p w14:paraId="2E361264" w14:textId="77777777" w:rsidR="0075467F" w:rsidRDefault="0075467F" w:rsidP="00057F63">
      <w:pPr>
        <w:pStyle w:val="Odlomakpopisa"/>
        <w:spacing w:line="240" w:lineRule="auto"/>
        <w:ind w:left="0"/>
        <w:jc w:val="both"/>
        <w:rPr>
          <w:rFonts w:asciiTheme="majorHAnsi" w:hAnsiTheme="majorHAnsi"/>
          <w:szCs w:val="24"/>
        </w:rPr>
      </w:pPr>
    </w:p>
    <w:p w14:paraId="0BD4656B" w14:textId="7A4BFECC" w:rsidR="0075467F" w:rsidRDefault="00E26D7B" w:rsidP="00057F63">
      <w:pPr>
        <w:pStyle w:val="Odlomakpopisa"/>
        <w:spacing w:line="240" w:lineRule="auto"/>
        <w:ind w:left="0"/>
        <w:jc w:val="both"/>
        <w:rPr>
          <w:rFonts w:asciiTheme="majorHAnsi" w:hAnsiTheme="majorHAnsi"/>
          <w:szCs w:val="24"/>
        </w:rPr>
      </w:pPr>
      <w:r>
        <w:rPr>
          <w:rFonts w:asciiTheme="majorHAnsi" w:hAnsiTheme="majorHAnsi"/>
          <w:szCs w:val="24"/>
        </w:rPr>
        <w:t xml:space="preserve">Broj </w:t>
      </w:r>
      <w:r w:rsidR="0075467F">
        <w:rPr>
          <w:rFonts w:asciiTheme="majorHAnsi" w:hAnsiTheme="majorHAnsi"/>
          <w:szCs w:val="24"/>
        </w:rPr>
        <w:t>izvršitelja</w:t>
      </w:r>
      <w:r>
        <w:rPr>
          <w:rFonts w:asciiTheme="majorHAnsi" w:hAnsiTheme="majorHAnsi"/>
          <w:szCs w:val="24"/>
        </w:rPr>
        <w:t xml:space="preserve"> prema ostvarenim satima rada umanjen je u prethodne tri godine za 20 izvršitelja (oko 20%), </w:t>
      </w:r>
      <w:r w:rsidRPr="00E26D7B">
        <w:rPr>
          <w:rFonts w:asciiTheme="majorHAnsi" w:hAnsiTheme="majorHAnsi"/>
          <w:szCs w:val="24"/>
        </w:rPr>
        <w:t xml:space="preserve">dok </w:t>
      </w:r>
      <w:r w:rsidR="000179BB">
        <w:rPr>
          <w:rFonts w:asciiTheme="majorHAnsi" w:hAnsiTheme="majorHAnsi"/>
          <w:szCs w:val="24"/>
        </w:rPr>
        <w:t>je</w:t>
      </w:r>
      <w:r w:rsidRPr="00E26D7B">
        <w:rPr>
          <w:rFonts w:asciiTheme="majorHAnsi" w:hAnsiTheme="majorHAnsi"/>
          <w:szCs w:val="24"/>
        </w:rPr>
        <w:t xml:space="preserve"> </w:t>
      </w:r>
      <w:r w:rsidR="0075467F">
        <w:rPr>
          <w:rFonts w:asciiTheme="majorHAnsi" w:hAnsiTheme="majorHAnsi"/>
          <w:szCs w:val="24"/>
        </w:rPr>
        <w:t>uz navedeno smanjenje broja izvršitelja ukupna masa za plaće (bez otpremnina)</w:t>
      </w:r>
      <w:r w:rsidRPr="00E26D7B">
        <w:rPr>
          <w:rFonts w:asciiTheme="majorHAnsi" w:hAnsiTheme="majorHAnsi"/>
          <w:szCs w:val="24"/>
        </w:rPr>
        <w:t xml:space="preserve"> uvećan</w:t>
      </w:r>
      <w:r w:rsidR="0075467F">
        <w:rPr>
          <w:rFonts w:asciiTheme="majorHAnsi" w:hAnsiTheme="majorHAnsi"/>
          <w:szCs w:val="24"/>
        </w:rPr>
        <w:t>a</w:t>
      </w:r>
      <w:r w:rsidRPr="00E26D7B">
        <w:rPr>
          <w:rFonts w:asciiTheme="majorHAnsi" w:hAnsiTheme="majorHAnsi"/>
          <w:szCs w:val="24"/>
        </w:rPr>
        <w:t xml:space="preserve"> za </w:t>
      </w:r>
      <w:r w:rsidR="0075467F">
        <w:rPr>
          <w:rFonts w:asciiTheme="majorHAnsi" w:hAnsiTheme="majorHAnsi"/>
          <w:szCs w:val="24"/>
        </w:rPr>
        <w:t>13%.</w:t>
      </w:r>
    </w:p>
    <w:p w14:paraId="379284B7" w14:textId="77777777" w:rsidR="0075467F" w:rsidRPr="00E26D7B" w:rsidRDefault="0075467F" w:rsidP="00057F63">
      <w:pPr>
        <w:pStyle w:val="Odlomakpopisa"/>
        <w:spacing w:line="240" w:lineRule="auto"/>
        <w:ind w:left="0"/>
        <w:jc w:val="both"/>
        <w:rPr>
          <w:rFonts w:asciiTheme="majorHAnsi" w:hAnsiTheme="majorHAnsi"/>
          <w:szCs w:val="24"/>
        </w:rPr>
      </w:pPr>
    </w:p>
    <w:p w14:paraId="2251E1A9" w14:textId="0FDC3CDE" w:rsidR="00E26D7B" w:rsidRPr="00E26D7B" w:rsidRDefault="00B53658" w:rsidP="00057F63">
      <w:pPr>
        <w:pStyle w:val="Odlomakpopisa"/>
        <w:spacing w:line="240" w:lineRule="auto"/>
        <w:ind w:left="0"/>
        <w:jc w:val="both"/>
        <w:rPr>
          <w:rFonts w:asciiTheme="majorHAnsi" w:hAnsiTheme="majorHAnsi"/>
          <w:szCs w:val="24"/>
        </w:rPr>
      </w:pPr>
      <w:r>
        <w:rPr>
          <w:rFonts w:asciiTheme="majorHAnsi" w:hAnsiTheme="majorHAnsi"/>
          <w:szCs w:val="24"/>
        </w:rPr>
        <w:t>U</w:t>
      </w:r>
      <w:r w:rsidR="00FA45B3" w:rsidRPr="00E26D7B">
        <w:rPr>
          <w:rFonts w:asciiTheme="majorHAnsi" w:hAnsiTheme="majorHAnsi"/>
          <w:szCs w:val="24"/>
        </w:rPr>
        <w:t xml:space="preserve"> 2024. godini ostvaren je </w:t>
      </w:r>
      <w:r w:rsidR="00E26D7B" w:rsidRPr="00E26D7B">
        <w:rPr>
          <w:rFonts w:asciiTheme="majorHAnsi" w:hAnsiTheme="majorHAnsi"/>
          <w:szCs w:val="24"/>
        </w:rPr>
        <w:t xml:space="preserve">pozitivan </w:t>
      </w:r>
      <w:r w:rsidR="00FA45B3" w:rsidRPr="00E26D7B">
        <w:rPr>
          <w:rFonts w:asciiTheme="majorHAnsi" w:hAnsiTheme="majorHAnsi"/>
          <w:szCs w:val="24"/>
        </w:rPr>
        <w:t>poslovni rezultat od</w:t>
      </w:r>
      <w:r w:rsidR="0070581C">
        <w:rPr>
          <w:rFonts w:asciiTheme="majorHAnsi" w:hAnsiTheme="majorHAnsi"/>
          <w:szCs w:val="24"/>
        </w:rPr>
        <w:t xml:space="preserve"> </w:t>
      </w:r>
      <w:r w:rsidR="00E26D7B" w:rsidRPr="00E26D7B">
        <w:rPr>
          <w:rFonts w:asciiTheme="majorHAnsi" w:hAnsiTheme="majorHAnsi"/>
          <w:szCs w:val="24"/>
        </w:rPr>
        <w:t xml:space="preserve">10.192,58 </w:t>
      </w:r>
      <w:r w:rsidR="001E7916">
        <w:rPr>
          <w:rFonts w:asciiTheme="majorHAnsi" w:hAnsiTheme="majorHAnsi"/>
          <w:szCs w:val="24"/>
        </w:rPr>
        <w:t>EUR</w:t>
      </w:r>
      <w:r w:rsidR="00E26D7B" w:rsidRPr="00E26D7B">
        <w:rPr>
          <w:rFonts w:asciiTheme="majorHAnsi" w:hAnsiTheme="majorHAnsi"/>
          <w:szCs w:val="24"/>
        </w:rPr>
        <w:t xml:space="preserve">, uz pozitivno poslovanje u djelatnostima tržnica na malo (145.053 </w:t>
      </w:r>
      <w:r w:rsidR="006F2467">
        <w:rPr>
          <w:rFonts w:asciiTheme="majorHAnsi" w:hAnsiTheme="majorHAnsi"/>
          <w:szCs w:val="24"/>
        </w:rPr>
        <w:t>EUR</w:t>
      </w:r>
      <w:r w:rsidR="00E26D7B" w:rsidRPr="00E26D7B">
        <w:rPr>
          <w:rFonts w:asciiTheme="majorHAnsi" w:hAnsiTheme="majorHAnsi"/>
          <w:szCs w:val="24"/>
        </w:rPr>
        <w:t xml:space="preserve">), djelatnosti ugostiteljstva i turizma (46.950 </w:t>
      </w:r>
      <w:r w:rsidR="006F2467">
        <w:rPr>
          <w:rFonts w:asciiTheme="majorHAnsi" w:hAnsiTheme="majorHAnsi"/>
          <w:szCs w:val="24"/>
        </w:rPr>
        <w:t>EUR</w:t>
      </w:r>
      <w:r w:rsidR="00E26D7B" w:rsidRPr="00E26D7B">
        <w:rPr>
          <w:rFonts w:asciiTheme="majorHAnsi" w:hAnsiTheme="majorHAnsi"/>
          <w:szCs w:val="24"/>
        </w:rPr>
        <w:t xml:space="preserve">) i djelatnosti </w:t>
      </w:r>
      <w:r w:rsidR="00B60168" w:rsidRPr="00E26D7B">
        <w:rPr>
          <w:rFonts w:asciiTheme="majorHAnsi" w:hAnsiTheme="majorHAnsi"/>
          <w:szCs w:val="24"/>
        </w:rPr>
        <w:t>upravljanja i održavanja zgrada</w:t>
      </w:r>
      <w:r w:rsidR="00E26D7B" w:rsidRPr="00E26D7B">
        <w:rPr>
          <w:rFonts w:asciiTheme="majorHAnsi" w:hAnsiTheme="majorHAnsi"/>
          <w:szCs w:val="24"/>
        </w:rPr>
        <w:t xml:space="preserve"> 864 (</w:t>
      </w:r>
      <w:r w:rsidR="006F2467">
        <w:rPr>
          <w:rFonts w:asciiTheme="majorHAnsi" w:hAnsiTheme="majorHAnsi"/>
          <w:szCs w:val="24"/>
        </w:rPr>
        <w:t>EUR</w:t>
      </w:r>
      <w:r w:rsidR="00E26D7B" w:rsidRPr="00E26D7B">
        <w:rPr>
          <w:rFonts w:asciiTheme="majorHAnsi" w:hAnsiTheme="majorHAnsi"/>
          <w:szCs w:val="24"/>
        </w:rPr>
        <w:t>).</w:t>
      </w:r>
    </w:p>
    <w:p w14:paraId="3F0891FB" w14:textId="27CBA115" w:rsidR="000179BB" w:rsidRDefault="00726993" w:rsidP="00057F63">
      <w:pPr>
        <w:pStyle w:val="Odlomakpopisa"/>
        <w:spacing w:line="240" w:lineRule="auto"/>
        <w:ind w:left="0"/>
        <w:jc w:val="both"/>
        <w:rPr>
          <w:rFonts w:asciiTheme="majorHAnsi" w:hAnsiTheme="majorHAnsi"/>
          <w:szCs w:val="24"/>
        </w:rPr>
      </w:pPr>
      <w:r w:rsidRPr="00E26D7B">
        <w:rPr>
          <w:rFonts w:asciiTheme="majorHAnsi" w:hAnsiTheme="majorHAnsi"/>
          <w:szCs w:val="24"/>
        </w:rPr>
        <w:t xml:space="preserve">Negativni rezultat je ostvaren </w:t>
      </w:r>
      <w:r w:rsidR="00B60168" w:rsidRPr="00E26D7B">
        <w:rPr>
          <w:rFonts w:asciiTheme="majorHAnsi" w:hAnsiTheme="majorHAnsi"/>
          <w:szCs w:val="24"/>
        </w:rPr>
        <w:t xml:space="preserve">u djelatnosti upravljanja sportskim </w:t>
      </w:r>
      <w:r w:rsidR="00E26D7B" w:rsidRPr="00E26D7B">
        <w:rPr>
          <w:rFonts w:asciiTheme="majorHAnsi" w:hAnsiTheme="majorHAnsi"/>
          <w:szCs w:val="24"/>
        </w:rPr>
        <w:t xml:space="preserve">građevinama (-108.763 </w:t>
      </w:r>
      <w:r w:rsidR="006F2467">
        <w:rPr>
          <w:rFonts w:asciiTheme="majorHAnsi" w:hAnsiTheme="majorHAnsi"/>
          <w:szCs w:val="24"/>
        </w:rPr>
        <w:t>EUR</w:t>
      </w:r>
      <w:r w:rsidR="00E26D7B" w:rsidRPr="00E26D7B">
        <w:rPr>
          <w:rFonts w:asciiTheme="majorHAnsi" w:hAnsiTheme="majorHAnsi"/>
          <w:szCs w:val="24"/>
        </w:rPr>
        <w:t xml:space="preserve">), </w:t>
      </w:r>
      <w:r w:rsidR="000179BB">
        <w:rPr>
          <w:rFonts w:asciiTheme="majorHAnsi" w:hAnsiTheme="majorHAnsi"/>
          <w:szCs w:val="24"/>
        </w:rPr>
        <w:t>među kojima se ističu poslovne jedinice</w:t>
      </w:r>
      <w:r w:rsidR="00E26D7B" w:rsidRPr="00E26D7B">
        <w:rPr>
          <w:rFonts w:asciiTheme="majorHAnsi" w:hAnsiTheme="majorHAnsi"/>
          <w:szCs w:val="24"/>
        </w:rPr>
        <w:t xml:space="preserve"> </w:t>
      </w:r>
      <w:r w:rsidR="00B60168" w:rsidRPr="00E26D7B">
        <w:rPr>
          <w:rFonts w:asciiTheme="majorHAnsi" w:hAnsiTheme="majorHAnsi"/>
          <w:szCs w:val="24"/>
        </w:rPr>
        <w:t xml:space="preserve">Dom sportova Mate Parlov </w:t>
      </w:r>
      <w:r w:rsidR="00E26D7B" w:rsidRPr="00E26D7B">
        <w:rPr>
          <w:rFonts w:asciiTheme="majorHAnsi" w:hAnsiTheme="majorHAnsi"/>
          <w:szCs w:val="24"/>
        </w:rPr>
        <w:t xml:space="preserve">(-116.145 </w:t>
      </w:r>
      <w:r w:rsidR="006F2467">
        <w:rPr>
          <w:rFonts w:asciiTheme="majorHAnsi" w:hAnsiTheme="majorHAnsi"/>
          <w:szCs w:val="24"/>
        </w:rPr>
        <w:t>EUR</w:t>
      </w:r>
      <w:r w:rsidR="00E26D7B" w:rsidRPr="00E26D7B">
        <w:rPr>
          <w:rFonts w:asciiTheme="majorHAnsi" w:hAnsiTheme="majorHAnsi"/>
          <w:szCs w:val="24"/>
        </w:rPr>
        <w:t xml:space="preserve">) </w:t>
      </w:r>
      <w:r w:rsidR="00B60168" w:rsidRPr="00E26D7B">
        <w:rPr>
          <w:rFonts w:asciiTheme="majorHAnsi" w:hAnsiTheme="majorHAnsi"/>
          <w:szCs w:val="24"/>
        </w:rPr>
        <w:t>i Gradsk</w:t>
      </w:r>
      <w:r w:rsidR="000179BB">
        <w:rPr>
          <w:rFonts w:asciiTheme="majorHAnsi" w:hAnsiTheme="majorHAnsi"/>
          <w:szCs w:val="24"/>
        </w:rPr>
        <w:t>i</w:t>
      </w:r>
      <w:r w:rsidR="00B60168" w:rsidRPr="00E26D7B">
        <w:rPr>
          <w:rFonts w:asciiTheme="majorHAnsi" w:hAnsiTheme="majorHAnsi"/>
          <w:szCs w:val="24"/>
        </w:rPr>
        <w:t xml:space="preserve"> stadion Aldo Drosina</w:t>
      </w:r>
      <w:r w:rsidR="00E26D7B" w:rsidRPr="00E26D7B">
        <w:rPr>
          <w:rFonts w:asciiTheme="majorHAnsi" w:hAnsiTheme="majorHAnsi"/>
          <w:szCs w:val="24"/>
        </w:rPr>
        <w:t xml:space="preserve"> (</w:t>
      </w:r>
      <w:r w:rsidR="0075467F">
        <w:rPr>
          <w:rFonts w:asciiTheme="majorHAnsi" w:hAnsiTheme="majorHAnsi"/>
          <w:szCs w:val="24"/>
        </w:rPr>
        <w:t>-</w:t>
      </w:r>
      <w:r w:rsidR="00E26D7B" w:rsidRPr="00E26D7B">
        <w:rPr>
          <w:rFonts w:asciiTheme="majorHAnsi" w:hAnsiTheme="majorHAnsi"/>
          <w:szCs w:val="24"/>
        </w:rPr>
        <w:t xml:space="preserve">101.232 </w:t>
      </w:r>
      <w:r w:rsidR="006F2467">
        <w:rPr>
          <w:rFonts w:asciiTheme="majorHAnsi" w:hAnsiTheme="majorHAnsi"/>
          <w:szCs w:val="24"/>
        </w:rPr>
        <w:t>EUR</w:t>
      </w:r>
      <w:r w:rsidR="00B60168" w:rsidRPr="00E26D7B">
        <w:rPr>
          <w:rFonts w:asciiTheme="majorHAnsi" w:hAnsiTheme="majorHAnsi"/>
          <w:szCs w:val="24"/>
        </w:rPr>
        <w:t>)</w:t>
      </w:r>
      <w:r w:rsidR="000179BB">
        <w:rPr>
          <w:rFonts w:asciiTheme="majorHAnsi" w:hAnsiTheme="majorHAnsi"/>
          <w:szCs w:val="24"/>
        </w:rPr>
        <w:t>.</w:t>
      </w:r>
    </w:p>
    <w:p w14:paraId="7698AA87" w14:textId="26B8E3BB" w:rsidR="00726993" w:rsidRPr="0070581C" w:rsidRDefault="000179BB" w:rsidP="00057F63">
      <w:pPr>
        <w:pStyle w:val="Odlomakpopisa"/>
        <w:spacing w:line="240" w:lineRule="auto"/>
        <w:ind w:left="0"/>
        <w:jc w:val="both"/>
        <w:rPr>
          <w:rFonts w:asciiTheme="majorHAnsi" w:hAnsiTheme="majorHAnsi"/>
          <w:szCs w:val="24"/>
        </w:rPr>
      </w:pPr>
      <w:r>
        <w:rPr>
          <w:rFonts w:asciiTheme="majorHAnsi" w:hAnsiTheme="majorHAnsi"/>
          <w:szCs w:val="24"/>
        </w:rPr>
        <w:t>U</w:t>
      </w:r>
      <w:r w:rsidR="00B60168" w:rsidRPr="00E26D7B">
        <w:rPr>
          <w:rFonts w:asciiTheme="majorHAnsi" w:hAnsiTheme="majorHAnsi"/>
          <w:szCs w:val="24"/>
        </w:rPr>
        <w:t xml:space="preserve"> ostalim djelatnostima </w:t>
      </w:r>
      <w:r w:rsidR="005D03B8">
        <w:rPr>
          <w:rFonts w:asciiTheme="majorHAnsi" w:hAnsiTheme="majorHAnsi"/>
          <w:szCs w:val="24"/>
        </w:rPr>
        <w:t>Društva</w:t>
      </w:r>
      <w:r w:rsidR="00B60168" w:rsidRPr="00E26D7B">
        <w:rPr>
          <w:rFonts w:asciiTheme="majorHAnsi" w:hAnsiTheme="majorHAnsi"/>
          <w:szCs w:val="24"/>
        </w:rPr>
        <w:t xml:space="preserve"> </w:t>
      </w:r>
      <w:r>
        <w:rPr>
          <w:rFonts w:asciiTheme="majorHAnsi" w:hAnsiTheme="majorHAnsi"/>
          <w:szCs w:val="24"/>
        </w:rPr>
        <w:t xml:space="preserve">ostvaren je negativni rezultat u visini od </w:t>
      </w:r>
      <w:r w:rsidR="00E26D7B" w:rsidRPr="00E26D7B">
        <w:rPr>
          <w:rFonts w:asciiTheme="majorHAnsi" w:hAnsiTheme="majorHAnsi"/>
          <w:szCs w:val="24"/>
        </w:rPr>
        <w:t>-</w:t>
      </w:r>
      <w:r w:rsidR="00E26D7B" w:rsidRPr="0070581C">
        <w:rPr>
          <w:rFonts w:asciiTheme="majorHAnsi" w:hAnsiTheme="majorHAnsi"/>
          <w:szCs w:val="24"/>
        </w:rPr>
        <w:t xml:space="preserve">23.341 </w:t>
      </w:r>
      <w:r w:rsidR="006F2467">
        <w:rPr>
          <w:rFonts w:asciiTheme="majorHAnsi" w:hAnsiTheme="majorHAnsi"/>
          <w:szCs w:val="24"/>
        </w:rPr>
        <w:t>EUR</w:t>
      </w:r>
      <w:r>
        <w:rPr>
          <w:rFonts w:asciiTheme="majorHAnsi" w:hAnsiTheme="majorHAnsi"/>
          <w:szCs w:val="24"/>
        </w:rPr>
        <w:t xml:space="preserve">, među kojima se ističu poslovna jedinica održavanje sportskih i dječjih igrališta Grada Pule </w:t>
      </w:r>
      <w:r w:rsidR="00D35339">
        <w:rPr>
          <w:rFonts w:asciiTheme="majorHAnsi" w:hAnsiTheme="majorHAnsi"/>
          <w:szCs w:val="24"/>
        </w:rPr>
        <w:t>(</w:t>
      </w:r>
      <w:r>
        <w:rPr>
          <w:rFonts w:asciiTheme="majorHAnsi" w:hAnsiTheme="majorHAnsi"/>
          <w:szCs w:val="24"/>
        </w:rPr>
        <w:t xml:space="preserve">-23.341 </w:t>
      </w:r>
      <w:r w:rsidR="006F2467">
        <w:rPr>
          <w:rFonts w:asciiTheme="majorHAnsi" w:hAnsiTheme="majorHAnsi"/>
          <w:szCs w:val="24"/>
        </w:rPr>
        <w:t>EUR</w:t>
      </w:r>
      <w:r w:rsidR="00D35339">
        <w:rPr>
          <w:rFonts w:asciiTheme="majorHAnsi" w:hAnsiTheme="majorHAnsi"/>
          <w:szCs w:val="24"/>
        </w:rPr>
        <w:t>)</w:t>
      </w:r>
      <w:r>
        <w:rPr>
          <w:rFonts w:asciiTheme="majorHAnsi" w:hAnsiTheme="majorHAnsi"/>
          <w:szCs w:val="24"/>
        </w:rPr>
        <w:t xml:space="preserve">, te sklonište za životinje </w:t>
      </w:r>
      <w:r w:rsidR="00B60168" w:rsidRPr="0070581C">
        <w:rPr>
          <w:rFonts w:asciiTheme="majorHAnsi" w:hAnsiTheme="majorHAnsi"/>
          <w:szCs w:val="24"/>
        </w:rPr>
        <w:t>i veterinarsk</w:t>
      </w:r>
      <w:r>
        <w:rPr>
          <w:rFonts w:asciiTheme="majorHAnsi" w:hAnsiTheme="majorHAnsi"/>
          <w:szCs w:val="24"/>
        </w:rPr>
        <w:t>a</w:t>
      </w:r>
      <w:r w:rsidR="00B60168" w:rsidRPr="0070581C">
        <w:rPr>
          <w:rFonts w:asciiTheme="majorHAnsi" w:hAnsiTheme="majorHAnsi"/>
          <w:szCs w:val="24"/>
        </w:rPr>
        <w:t xml:space="preserve"> praks</w:t>
      </w:r>
      <w:r>
        <w:rPr>
          <w:rFonts w:asciiTheme="majorHAnsi" w:hAnsiTheme="majorHAnsi"/>
          <w:szCs w:val="24"/>
        </w:rPr>
        <w:t xml:space="preserve">a </w:t>
      </w:r>
      <w:r w:rsidR="00D35339">
        <w:rPr>
          <w:rFonts w:asciiTheme="majorHAnsi" w:hAnsiTheme="majorHAnsi"/>
          <w:szCs w:val="24"/>
        </w:rPr>
        <w:t>(</w:t>
      </w:r>
      <w:r w:rsidR="00E26D7B" w:rsidRPr="0070581C">
        <w:rPr>
          <w:rFonts w:asciiTheme="majorHAnsi" w:hAnsiTheme="majorHAnsi"/>
          <w:szCs w:val="24"/>
        </w:rPr>
        <w:t xml:space="preserve"> </w:t>
      </w:r>
      <w:r w:rsidR="0075467F">
        <w:rPr>
          <w:rFonts w:asciiTheme="majorHAnsi" w:hAnsiTheme="majorHAnsi"/>
          <w:szCs w:val="24"/>
        </w:rPr>
        <w:t>-</w:t>
      </w:r>
      <w:r w:rsidR="00E26D7B" w:rsidRPr="0070581C">
        <w:rPr>
          <w:rFonts w:asciiTheme="majorHAnsi" w:hAnsiTheme="majorHAnsi"/>
          <w:szCs w:val="24"/>
        </w:rPr>
        <w:t xml:space="preserve">50.097 </w:t>
      </w:r>
      <w:r w:rsidR="006F2467">
        <w:rPr>
          <w:rFonts w:asciiTheme="majorHAnsi" w:hAnsiTheme="majorHAnsi"/>
          <w:szCs w:val="24"/>
        </w:rPr>
        <w:t>EUR</w:t>
      </w:r>
      <w:r w:rsidR="00D35339">
        <w:rPr>
          <w:rFonts w:asciiTheme="majorHAnsi" w:hAnsiTheme="majorHAnsi"/>
          <w:szCs w:val="24"/>
        </w:rPr>
        <w:t>)</w:t>
      </w:r>
      <w:r w:rsidR="00B60168" w:rsidRPr="0070581C">
        <w:rPr>
          <w:rFonts w:asciiTheme="majorHAnsi" w:hAnsiTheme="majorHAnsi"/>
          <w:szCs w:val="24"/>
        </w:rPr>
        <w:t xml:space="preserve">. </w:t>
      </w:r>
    </w:p>
    <w:p w14:paraId="4B553C0A" w14:textId="77777777" w:rsidR="00B60168" w:rsidRPr="0070581C" w:rsidRDefault="00B60168" w:rsidP="00057F63">
      <w:pPr>
        <w:pStyle w:val="Odlomakpopisa"/>
        <w:spacing w:line="240" w:lineRule="auto"/>
        <w:ind w:left="0"/>
        <w:jc w:val="both"/>
        <w:rPr>
          <w:rFonts w:asciiTheme="majorHAnsi" w:hAnsiTheme="majorHAnsi"/>
          <w:szCs w:val="24"/>
        </w:rPr>
      </w:pPr>
    </w:p>
    <w:p w14:paraId="08CD3A1B" w14:textId="7A60BC4C" w:rsidR="000179BB" w:rsidRDefault="00726993" w:rsidP="00057F63">
      <w:pPr>
        <w:pStyle w:val="Odlomakpopisa"/>
        <w:spacing w:line="240" w:lineRule="auto"/>
        <w:ind w:left="0"/>
        <w:jc w:val="both"/>
        <w:rPr>
          <w:rFonts w:asciiTheme="majorHAnsi" w:hAnsiTheme="majorHAnsi"/>
          <w:szCs w:val="24"/>
        </w:rPr>
      </w:pPr>
      <w:r w:rsidRPr="0070581C">
        <w:rPr>
          <w:rFonts w:asciiTheme="majorHAnsi" w:hAnsiTheme="majorHAnsi"/>
          <w:szCs w:val="24"/>
        </w:rPr>
        <w:t xml:space="preserve">Kako bi </w:t>
      </w:r>
      <w:r w:rsidR="005D03B8">
        <w:rPr>
          <w:rFonts w:asciiTheme="majorHAnsi" w:hAnsiTheme="majorHAnsi"/>
          <w:szCs w:val="24"/>
        </w:rPr>
        <w:t>Društvo</w:t>
      </w:r>
      <w:r w:rsidRPr="0070581C">
        <w:rPr>
          <w:rFonts w:asciiTheme="majorHAnsi" w:hAnsiTheme="majorHAnsi"/>
          <w:szCs w:val="24"/>
        </w:rPr>
        <w:t xml:space="preserve"> moglo nastaviti s jednakim trendom </w:t>
      </w:r>
      <w:r w:rsidR="005D17CA" w:rsidRPr="0070581C">
        <w:rPr>
          <w:rFonts w:asciiTheme="majorHAnsi" w:hAnsiTheme="majorHAnsi"/>
          <w:szCs w:val="24"/>
        </w:rPr>
        <w:t>neutralnog poslovanja, nužno je povećanje cijene uslug</w:t>
      </w:r>
      <w:r w:rsidR="000179BB">
        <w:rPr>
          <w:rFonts w:asciiTheme="majorHAnsi" w:hAnsiTheme="majorHAnsi"/>
          <w:szCs w:val="24"/>
        </w:rPr>
        <w:t>a</w:t>
      </w:r>
      <w:r w:rsidR="005D17CA" w:rsidRPr="0070581C">
        <w:rPr>
          <w:rFonts w:asciiTheme="majorHAnsi" w:hAnsiTheme="majorHAnsi"/>
          <w:szCs w:val="24"/>
        </w:rPr>
        <w:t xml:space="preserve"> </w:t>
      </w:r>
      <w:r w:rsidR="000179BB">
        <w:rPr>
          <w:rFonts w:asciiTheme="majorHAnsi" w:hAnsiTheme="majorHAnsi"/>
          <w:szCs w:val="24"/>
        </w:rPr>
        <w:t>financiranih iz Proračuna Grada Pule.</w:t>
      </w:r>
    </w:p>
    <w:bookmarkEnd w:id="25"/>
    <w:p w14:paraId="7BA76DD3" w14:textId="77777777" w:rsidR="005D17CA" w:rsidRPr="0070581C" w:rsidRDefault="005D17CA" w:rsidP="00057F63">
      <w:pPr>
        <w:pStyle w:val="Odlomakpopisa"/>
        <w:spacing w:line="240" w:lineRule="auto"/>
        <w:ind w:left="0"/>
        <w:jc w:val="both"/>
        <w:rPr>
          <w:rFonts w:asciiTheme="majorHAnsi" w:hAnsiTheme="majorHAnsi"/>
          <w:szCs w:val="24"/>
        </w:rPr>
      </w:pPr>
    </w:p>
    <w:p w14:paraId="1E154646" w14:textId="77777777" w:rsidR="005D17CA" w:rsidRPr="0070581C" w:rsidRDefault="005D17CA" w:rsidP="00057F63">
      <w:pPr>
        <w:pStyle w:val="Odlomakpopisa"/>
        <w:spacing w:line="240" w:lineRule="auto"/>
        <w:ind w:left="0"/>
        <w:jc w:val="both"/>
        <w:rPr>
          <w:rFonts w:asciiTheme="majorHAnsi" w:hAnsiTheme="majorHAnsi"/>
          <w:szCs w:val="24"/>
        </w:rPr>
      </w:pPr>
    </w:p>
    <w:p w14:paraId="24F298DB" w14:textId="77777777" w:rsidR="00845A3A" w:rsidRPr="0070581C" w:rsidRDefault="00845A3A" w:rsidP="00057F63">
      <w:pPr>
        <w:pStyle w:val="Standard"/>
        <w:tabs>
          <w:tab w:val="left" w:pos="4678"/>
        </w:tabs>
        <w:spacing w:after="0" w:line="240" w:lineRule="auto"/>
        <w:rPr>
          <w:rFonts w:asciiTheme="majorHAnsi" w:hAnsiTheme="majorHAnsi"/>
          <w:noProof/>
          <w:color w:val="262626"/>
          <w:sz w:val="56"/>
          <w:szCs w:val="56"/>
        </w:rPr>
      </w:pPr>
    </w:p>
    <w:p w14:paraId="428AE27C" w14:textId="77777777" w:rsidR="00845A3A" w:rsidRPr="0070581C" w:rsidRDefault="00845A3A" w:rsidP="00057F63">
      <w:pPr>
        <w:pStyle w:val="Standard"/>
        <w:tabs>
          <w:tab w:val="left" w:pos="4678"/>
        </w:tabs>
        <w:spacing w:after="0" w:line="240" w:lineRule="auto"/>
        <w:rPr>
          <w:rFonts w:asciiTheme="majorHAnsi" w:hAnsiTheme="majorHAnsi"/>
          <w:noProof/>
          <w:color w:val="262626"/>
          <w:sz w:val="56"/>
          <w:szCs w:val="56"/>
        </w:rPr>
      </w:pPr>
    </w:p>
    <w:p w14:paraId="02DF4027" w14:textId="77777777" w:rsidR="00845A3A" w:rsidRPr="0070581C" w:rsidRDefault="00845A3A" w:rsidP="00057F63">
      <w:pPr>
        <w:pStyle w:val="Standard"/>
        <w:tabs>
          <w:tab w:val="left" w:pos="4678"/>
        </w:tabs>
        <w:spacing w:after="0" w:line="240" w:lineRule="auto"/>
        <w:rPr>
          <w:rFonts w:asciiTheme="majorHAnsi" w:hAnsiTheme="majorHAnsi"/>
          <w:noProof/>
          <w:color w:val="262626"/>
          <w:sz w:val="56"/>
          <w:szCs w:val="56"/>
        </w:rPr>
      </w:pPr>
    </w:p>
    <w:p w14:paraId="066EDAB6" w14:textId="77777777" w:rsidR="00845A3A" w:rsidRPr="00FA6393" w:rsidRDefault="00845A3A" w:rsidP="00057F63">
      <w:pPr>
        <w:pStyle w:val="Standard"/>
        <w:tabs>
          <w:tab w:val="left" w:pos="4678"/>
        </w:tabs>
        <w:spacing w:after="0" w:line="240" w:lineRule="auto"/>
        <w:rPr>
          <w:rFonts w:asciiTheme="majorHAnsi" w:hAnsiTheme="majorHAnsi"/>
          <w:noProof/>
          <w:color w:val="262626"/>
          <w:sz w:val="56"/>
          <w:szCs w:val="56"/>
          <w:highlight w:val="yellow"/>
        </w:rPr>
      </w:pPr>
    </w:p>
    <w:p w14:paraId="73C21F0F" w14:textId="77777777" w:rsidR="00845A3A" w:rsidRPr="00FA6393" w:rsidRDefault="00845A3A" w:rsidP="00057F63">
      <w:pPr>
        <w:pStyle w:val="Standard"/>
        <w:tabs>
          <w:tab w:val="left" w:pos="4678"/>
        </w:tabs>
        <w:spacing w:after="0" w:line="240" w:lineRule="auto"/>
        <w:rPr>
          <w:rFonts w:asciiTheme="majorHAnsi" w:hAnsiTheme="majorHAnsi"/>
          <w:noProof/>
          <w:color w:val="262626"/>
          <w:sz w:val="56"/>
          <w:szCs w:val="56"/>
          <w:highlight w:val="yellow"/>
        </w:rPr>
      </w:pPr>
    </w:p>
    <w:p w14:paraId="7A30200E" w14:textId="77777777" w:rsidR="009C5B83" w:rsidRDefault="009C5B83" w:rsidP="00057F63">
      <w:pPr>
        <w:pStyle w:val="Standard"/>
        <w:tabs>
          <w:tab w:val="left" w:pos="4678"/>
        </w:tabs>
        <w:spacing w:after="0" w:line="240" w:lineRule="auto"/>
        <w:rPr>
          <w:rFonts w:asciiTheme="majorHAnsi" w:hAnsiTheme="majorHAnsi"/>
          <w:noProof/>
          <w:color w:val="262626"/>
          <w:sz w:val="56"/>
          <w:szCs w:val="56"/>
          <w:highlight w:val="yellow"/>
        </w:rPr>
      </w:pPr>
    </w:p>
    <w:p w14:paraId="2320F6F8" w14:textId="77777777" w:rsidR="00DB3880" w:rsidRDefault="00DB3880" w:rsidP="00057F63">
      <w:pPr>
        <w:pStyle w:val="Standard"/>
        <w:tabs>
          <w:tab w:val="left" w:pos="4678"/>
        </w:tabs>
        <w:spacing w:after="0" w:line="240" w:lineRule="auto"/>
        <w:rPr>
          <w:rFonts w:asciiTheme="majorHAnsi" w:hAnsiTheme="majorHAnsi"/>
          <w:noProof/>
          <w:color w:val="262626"/>
          <w:sz w:val="56"/>
          <w:szCs w:val="56"/>
          <w:highlight w:val="yellow"/>
        </w:rPr>
      </w:pPr>
    </w:p>
    <w:p w14:paraId="5C3BCBC8" w14:textId="77777777" w:rsidR="00DB3880" w:rsidRDefault="00DB3880" w:rsidP="00057F63">
      <w:pPr>
        <w:pStyle w:val="Standard"/>
        <w:tabs>
          <w:tab w:val="left" w:pos="4678"/>
        </w:tabs>
        <w:spacing w:after="0" w:line="240" w:lineRule="auto"/>
        <w:rPr>
          <w:rFonts w:asciiTheme="majorHAnsi" w:hAnsiTheme="majorHAnsi"/>
          <w:noProof/>
          <w:color w:val="262626"/>
          <w:sz w:val="56"/>
          <w:szCs w:val="56"/>
          <w:highlight w:val="yellow"/>
        </w:rPr>
      </w:pPr>
    </w:p>
    <w:p w14:paraId="5AC81A01" w14:textId="77777777" w:rsidR="00DB3880" w:rsidRDefault="00DB3880" w:rsidP="00057F63">
      <w:pPr>
        <w:pStyle w:val="Standard"/>
        <w:tabs>
          <w:tab w:val="left" w:pos="4678"/>
        </w:tabs>
        <w:spacing w:after="0" w:line="240" w:lineRule="auto"/>
        <w:rPr>
          <w:rFonts w:asciiTheme="majorHAnsi" w:hAnsiTheme="majorHAnsi"/>
          <w:noProof/>
          <w:color w:val="262626"/>
          <w:sz w:val="56"/>
          <w:szCs w:val="56"/>
          <w:highlight w:val="yellow"/>
        </w:rPr>
      </w:pPr>
    </w:p>
    <w:p w14:paraId="47272F06" w14:textId="77777777" w:rsidR="00DB3880" w:rsidRDefault="00DB3880" w:rsidP="00057F63">
      <w:pPr>
        <w:pStyle w:val="Standard"/>
        <w:tabs>
          <w:tab w:val="left" w:pos="4678"/>
        </w:tabs>
        <w:spacing w:after="0" w:line="240" w:lineRule="auto"/>
        <w:rPr>
          <w:rFonts w:asciiTheme="majorHAnsi" w:hAnsiTheme="majorHAnsi"/>
          <w:noProof/>
          <w:color w:val="262626"/>
          <w:sz w:val="56"/>
          <w:szCs w:val="56"/>
          <w:highlight w:val="yellow"/>
        </w:rPr>
      </w:pPr>
    </w:p>
    <w:p w14:paraId="58871B85" w14:textId="77777777" w:rsidR="00DB3880" w:rsidRDefault="00DB3880" w:rsidP="00057F63">
      <w:pPr>
        <w:pStyle w:val="Standard"/>
        <w:tabs>
          <w:tab w:val="left" w:pos="4678"/>
        </w:tabs>
        <w:spacing w:after="0" w:line="240" w:lineRule="auto"/>
        <w:rPr>
          <w:rFonts w:asciiTheme="majorHAnsi" w:hAnsiTheme="majorHAnsi"/>
          <w:noProof/>
          <w:color w:val="262626"/>
          <w:sz w:val="56"/>
          <w:szCs w:val="56"/>
          <w:highlight w:val="yellow"/>
        </w:rPr>
      </w:pPr>
    </w:p>
    <w:p w14:paraId="3941701E" w14:textId="77777777" w:rsidR="00DB3880" w:rsidRDefault="00DB3880" w:rsidP="00057F63">
      <w:pPr>
        <w:pStyle w:val="Standard"/>
        <w:tabs>
          <w:tab w:val="left" w:pos="4678"/>
        </w:tabs>
        <w:spacing w:after="0" w:line="240" w:lineRule="auto"/>
        <w:rPr>
          <w:rFonts w:asciiTheme="majorHAnsi" w:hAnsiTheme="majorHAnsi"/>
          <w:noProof/>
          <w:color w:val="262626"/>
          <w:sz w:val="56"/>
          <w:szCs w:val="56"/>
          <w:highlight w:val="yellow"/>
        </w:rPr>
      </w:pPr>
    </w:p>
    <w:p w14:paraId="57FE87AD" w14:textId="77777777" w:rsidR="00DB3880" w:rsidRDefault="00DB3880" w:rsidP="00057F63">
      <w:pPr>
        <w:pStyle w:val="Standard"/>
        <w:tabs>
          <w:tab w:val="left" w:pos="4678"/>
        </w:tabs>
        <w:spacing w:after="0" w:line="240" w:lineRule="auto"/>
        <w:rPr>
          <w:rFonts w:asciiTheme="majorHAnsi" w:hAnsiTheme="majorHAnsi"/>
          <w:noProof/>
          <w:color w:val="262626"/>
          <w:sz w:val="56"/>
          <w:szCs w:val="56"/>
          <w:highlight w:val="yellow"/>
        </w:rPr>
      </w:pPr>
    </w:p>
    <w:p w14:paraId="73D65697" w14:textId="77777777" w:rsidR="00DB3880" w:rsidRDefault="00DB3880" w:rsidP="00057F63">
      <w:pPr>
        <w:pStyle w:val="Standard"/>
        <w:tabs>
          <w:tab w:val="left" w:pos="4678"/>
        </w:tabs>
        <w:spacing w:after="0" w:line="240" w:lineRule="auto"/>
        <w:rPr>
          <w:rFonts w:asciiTheme="majorHAnsi" w:hAnsiTheme="majorHAnsi"/>
          <w:noProof/>
          <w:color w:val="262626"/>
          <w:sz w:val="56"/>
          <w:szCs w:val="56"/>
          <w:highlight w:val="yellow"/>
        </w:rPr>
      </w:pPr>
    </w:p>
    <w:p w14:paraId="17D140B0" w14:textId="77777777" w:rsidR="00DB3880" w:rsidRDefault="00DB3880" w:rsidP="00057F63">
      <w:pPr>
        <w:pStyle w:val="Standard"/>
        <w:tabs>
          <w:tab w:val="left" w:pos="4678"/>
        </w:tabs>
        <w:spacing w:after="0" w:line="240" w:lineRule="auto"/>
        <w:rPr>
          <w:rFonts w:asciiTheme="majorHAnsi" w:hAnsiTheme="majorHAnsi"/>
          <w:noProof/>
          <w:color w:val="262626"/>
          <w:sz w:val="56"/>
          <w:szCs w:val="56"/>
          <w:highlight w:val="yellow"/>
        </w:rPr>
      </w:pPr>
    </w:p>
    <w:p w14:paraId="3560FE89" w14:textId="77777777" w:rsidR="00DB3880" w:rsidRDefault="00DB3880" w:rsidP="00057F63">
      <w:pPr>
        <w:pStyle w:val="Standard"/>
        <w:tabs>
          <w:tab w:val="left" w:pos="4678"/>
        </w:tabs>
        <w:spacing w:after="0" w:line="240" w:lineRule="auto"/>
        <w:rPr>
          <w:rFonts w:asciiTheme="majorHAnsi" w:hAnsiTheme="majorHAnsi"/>
          <w:noProof/>
          <w:color w:val="262626"/>
          <w:sz w:val="56"/>
          <w:szCs w:val="56"/>
          <w:highlight w:val="yellow"/>
        </w:rPr>
      </w:pPr>
    </w:p>
    <w:p w14:paraId="6F105798" w14:textId="77777777" w:rsidR="00DB3880" w:rsidRPr="00FA6393" w:rsidRDefault="00DB3880" w:rsidP="00057F63">
      <w:pPr>
        <w:pStyle w:val="Standard"/>
        <w:tabs>
          <w:tab w:val="left" w:pos="4678"/>
        </w:tabs>
        <w:spacing w:after="0" w:line="240" w:lineRule="auto"/>
        <w:rPr>
          <w:rFonts w:asciiTheme="majorHAnsi" w:hAnsiTheme="majorHAnsi"/>
          <w:noProof/>
          <w:color w:val="262626"/>
          <w:sz w:val="56"/>
          <w:szCs w:val="56"/>
          <w:highlight w:val="yellow"/>
        </w:rPr>
      </w:pPr>
    </w:p>
    <w:p w14:paraId="03A209D8" w14:textId="77777777" w:rsidR="009C5B83" w:rsidRPr="00FA6393" w:rsidRDefault="009C5B83" w:rsidP="00057F63">
      <w:pPr>
        <w:pStyle w:val="Standard"/>
        <w:tabs>
          <w:tab w:val="left" w:pos="4678"/>
        </w:tabs>
        <w:spacing w:after="0" w:line="240" w:lineRule="auto"/>
        <w:rPr>
          <w:rFonts w:asciiTheme="majorHAnsi" w:hAnsiTheme="majorHAnsi"/>
          <w:noProof/>
          <w:color w:val="262626"/>
          <w:sz w:val="56"/>
          <w:szCs w:val="56"/>
          <w:highlight w:val="yellow"/>
        </w:rPr>
      </w:pPr>
    </w:p>
    <w:p w14:paraId="580C3AB9" w14:textId="77777777" w:rsidR="00A802B6" w:rsidRPr="00FA6393" w:rsidRDefault="00A802B6" w:rsidP="00057F63">
      <w:pPr>
        <w:pStyle w:val="Standard"/>
        <w:tabs>
          <w:tab w:val="left" w:pos="4678"/>
        </w:tabs>
        <w:spacing w:after="0" w:line="240" w:lineRule="auto"/>
        <w:rPr>
          <w:rFonts w:asciiTheme="majorHAnsi" w:hAnsiTheme="majorHAnsi"/>
          <w:noProof/>
          <w:color w:val="262626"/>
          <w:sz w:val="56"/>
          <w:szCs w:val="56"/>
          <w:highlight w:val="yellow"/>
        </w:rPr>
      </w:pPr>
    </w:p>
    <w:p w14:paraId="5F2578C2" w14:textId="1DCCC95A" w:rsidR="0065041A" w:rsidRPr="00FA6393" w:rsidRDefault="002C305F" w:rsidP="00057F63">
      <w:pPr>
        <w:pStyle w:val="Standard"/>
        <w:tabs>
          <w:tab w:val="left" w:pos="4678"/>
        </w:tabs>
        <w:spacing w:after="0" w:line="240" w:lineRule="auto"/>
        <w:rPr>
          <w:rFonts w:asciiTheme="majorHAnsi" w:hAnsiTheme="majorHAnsi"/>
          <w:noProof/>
          <w:color w:val="262626"/>
          <w:sz w:val="56"/>
          <w:szCs w:val="56"/>
        </w:rPr>
      </w:pPr>
      <w:r w:rsidRPr="00FA6393">
        <w:rPr>
          <w:rFonts w:asciiTheme="majorHAnsi" w:hAnsiTheme="majorHAnsi"/>
          <w:noProof/>
          <w:color w:val="262626"/>
          <w:sz w:val="56"/>
          <w:szCs w:val="56"/>
        </w:rPr>
        <w:t>Odluke i prilozi</w:t>
      </w:r>
    </w:p>
    <w:p w14:paraId="2945B45A" w14:textId="77777777" w:rsidR="002C305F" w:rsidRPr="00FA6393" w:rsidRDefault="002C305F" w:rsidP="00057F63">
      <w:pPr>
        <w:spacing w:after="200" w:line="240" w:lineRule="auto"/>
        <w:jc w:val="both"/>
        <w:rPr>
          <w:rFonts w:asciiTheme="majorHAnsi" w:hAnsiTheme="majorHAnsi"/>
          <w:color w:val="FF0000"/>
          <w:sz w:val="24"/>
          <w:szCs w:val="24"/>
        </w:rPr>
      </w:pPr>
    </w:p>
    <w:p w14:paraId="543203E8" w14:textId="77777777" w:rsidR="002C305F" w:rsidRPr="00FA6393" w:rsidRDefault="002C305F" w:rsidP="00057F63">
      <w:pPr>
        <w:pStyle w:val="Standard"/>
        <w:tabs>
          <w:tab w:val="left" w:pos="4678"/>
        </w:tabs>
        <w:spacing w:after="0" w:line="240" w:lineRule="auto"/>
        <w:rPr>
          <w:rFonts w:asciiTheme="majorHAnsi" w:hAnsiTheme="majorHAnsi"/>
          <w:noProof/>
          <w:color w:val="262626"/>
          <w:sz w:val="56"/>
          <w:szCs w:val="56"/>
        </w:rPr>
      </w:pPr>
    </w:p>
    <w:p w14:paraId="3B969E77" w14:textId="4304F381" w:rsidR="0065041A" w:rsidRPr="00FA6393" w:rsidRDefault="0065041A" w:rsidP="00057F63">
      <w:pPr>
        <w:pStyle w:val="Standard"/>
        <w:tabs>
          <w:tab w:val="left" w:pos="4678"/>
        </w:tabs>
        <w:spacing w:after="0" w:line="240" w:lineRule="auto"/>
        <w:rPr>
          <w:rFonts w:asciiTheme="majorHAnsi" w:hAnsiTheme="majorHAnsi"/>
          <w:b/>
          <w:noProof/>
          <w:color w:val="262626"/>
        </w:rPr>
      </w:pPr>
    </w:p>
    <w:p w14:paraId="1C4A1BF7" w14:textId="77777777" w:rsidR="00296978" w:rsidRPr="00FA6393" w:rsidRDefault="00296978" w:rsidP="00057F63">
      <w:pPr>
        <w:pStyle w:val="Odlomakpopisa"/>
        <w:spacing w:line="240" w:lineRule="auto"/>
        <w:ind w:left="0"/>
        <w:jc w:val="both"/>
        <w:rPr>
          <w:rFonts w:asciiTheme="majorHAnsi" w:hAnsiTheme="majorHAnsi"/>
          <w:noProof/>
        </w:rPr>
      </w:pPr>
    </w:p>
    <w:p w14:paraId="621F9950" w14:textId="77777777" w:rsidR="00296978" w:rsidRPr="00FA6393" w:rsidRDefault="00296978" w:rsidP="00057F63">
      <w:pPr>
        <w:pStyle w:val="Odlomakpopisa"/>
        <w:spacing w:line="240" w:lineRule="auto"/>
        <w:ind w:left="0"/>
        <w:jc w:val="both"/>
        <w:rPr>
          <w:rFonts w:asciiTheme="majorHAnsi" w:hAnsiTheme="majorHAnsi"/>
          <w:noProof/>
        </w:rPr>
      </w:pPr>
    </w:p>
    <w:p w14:paraId="71496FF2" w14:textId="77777777" w:rsidR="00296978" w:rsidRPr="00FA6393" w:rsidRDefault="00296978" w:rsidP="00057F63">
      <w:pPr>
        <w:pStyle w:val="Odlomakpopisa"/>
        <w:spacing w:line="240" w:lineRule="auto"/>
        <w:ind w:left="0"/>
        <w:jc w:val="both"/>
        <w:rPr>
          <w:rFonts w:asciiTheme="majorHAnsi" w:hAnsiTheme="majorHAnsi"/>
          <w:noProof/>
        </w:rPr>
      </w:pPr>
    </w:p>
    <w:p w14:paraId="2958879C" w14:textId="77777777" w:rsidR="00296978" w:rsidRPr="00FA6393" w:rsidRDefault="00296978" w:rsidP="00057F63">
      <w:pPr>
        <w:pStyle w:val="Odlomakpopisa"/>
        <w:spacing w:line="240" w:lineRule="auto"/>
        <w:ind w:left="0"/>
        <w:jc w:val="both"/>
        <w:rPr>
          <w:rFonts w:asciiTheme="majorHAnsi" w:hAnsiTheme="majorHAnsi"/>
          <w:noProof/>
        </w:rPr>
      </w:pPr>
    </w:p>
    <w:p w14:paraId="44572657" w14:textId="77777777" w:rsidR="00296978" w:rsidRPr="00FA6393" w:rsidRDefault="00296978" w:rsidP="00057F63">
      <w:pPr>
        <w:pStyle w:val="Odlomakpopisa"/>
        <w:spacing w:line="240" w:lineRule="auto"/>
        <w:ind w:left="0"/>
        <w:jc w:val="both"/>
        <w:rPr>
          <w:rFonts w:asciiTheme="majorHAnsi" w:hAnsiTheme="majorHAnsi"/>
          <w:noProof/>
        </w:rPr>
      </w:pPr>
    </w:p>
    <w:p w14:paraId="5E66BA0F" w14:textId="77777777" w:rsidR="00296978" w:rsidRPr="00FA6393" w:rsidRDefault="00296978" w:rsidP="00057F63">
      <w:pPr>
        <w:pStyle w:val="Odlomakpopisa"/>
        <w:spacing w:line="240" w:lineRule="auto"/>
        <w:ind w:left="0"/>
        <w:jc w:val="both"/>
        <w:rPr>
          <w:rFonts w:asciiTheme="majorHAnsi" w:hAnsiTheme="majorHAnsi"/>
          <w:noProof/>
        </w:rPr>
      </w:pPr>
    </w:p>
    <w:p w14:paraId="25FCC537" w14:textId="77777777" w:rsidR="00296978" w:rsidRPr="00FA6393" w:rsidRDefault="00296978" w:rsidP="00057F63">
      <w:pPr>
        <w:pStyle w:val="Odlomakpopisa"/>
        <w:spacing w:line="240" w:lineRule="auto"/>
        <w:ind w:left="0"/>
        <w:jc w:val="both"/>
        <w:rPr>
          <w:rFonts w:asciiTheme="majorHAnsi" w:hAnsiTheme="majorHAnsi"/>
          <w:noProof/>
        </w:rPr>
      </w:pPr>
    </w:p>
    <w:p w14:paraId="6D269ACE" w14:textId="77777777" w:rsidR="00296978" w:rsidRPr="00FA6393" w:rsidRDefault="00296978" w:rsidP="00057F63">
      <w:pPr>
        <w:pStyle w:val="Odlomakpopisa"/>
        <w:spacing w:line="240" w:lineRule="auto"/>
        <w:ind w:left="0"/>
        <w:jc w:val="both"/>
        <w:rPr>
          <w:rFonts w:asciiTheme="majorHAnsi" w:hAnsiTheme="majorHAnsi"/>
          <w:noProof/>
        </w:rPr>
      </w:pPr>
    </w:p>
    <w:p w14:paraId="7D0DCA24" w14:textId="77777777" w:rsidR="00296978" w:rsidRPr="00FA6393" w:rsidRDefault="00296978" w:rsidP="00057F63">
      <w:pPr>
        <w:pStyle w:val="Odlomakpopisa"/>
        <w:spacing w:line="240" w:lineRule="auto"/>
        <w:ind w:left="0"/>
        <w:jc w:val="both"/>
        <w:rPr>
          <w:rFonts w:asciiTheme="majorHAnsi" w:hAnsiTheme="majorHAnsi"/>
          <w:noProof/>
        </w:rPr>
      </w:pPr>
    </w:p>
    <w:p w14:paraId="1510CA48" w14:textId="77777777" w:rsidR="00296978" w:rsidRPr="00FA6393" w:rsidRDefault="00296978" w:rsidP="00057F63">
      <w:pPr>
        <w:pStyle w:val="Odlomakpopisa"/>
        <w:spacing w:line="240" w:lineRule="auto"/>
        <w:ind w:left="0"/>
        <w:jc w:val="both"/>
        <w:rPr>
          <w:rFonts w:asciiTheme="majorHAnsi" w:hAnsiTheme="majorHAnsi"/>
          <w:noProof/>
        </w:rPr>
      </w:pPr>
    </w:p>
    <w:p w14:paraId="41C89E4A" w14:textId="77777777" w:rsidR="00E438A2" w:rsidRPr="00FA6393" w:rsidRDefault="00E438A2" w:rsidP="00057F63">
      <w:pPr>
        <w:pStyle w:val="Tijeloteksta2"/>
        <w:ind w:left="3180"/>
        <w:jc w:val="right"/>
        <w:rPr>
          <w:rFonts w:asciiTheme="majorHAnsi" w:hAnsiTheme="majorHAnsi"/>
          <w:b/>
          <w:noProof/>
          <w:sz w:val="32"/>
        </w:rPr>
      </w:pPr>
    </w:p>
    <w:sectPr w:rsidR="00E438A2" w:rsidRPr="00FA6393" w:rsidSect="00156E05">
      <w:footerReference w:type="default" r:id="rId9"/>
      <w:pgSz w:w="11906" w:h="16838"/>
      <w:pgMar w:top="1417" w:right="1417" w:bottom="1417" w:left="1417"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3CBD5" w14:textId="77777777" w:rsidR="003C00F6" w:rsidRDefault="003C00F6" w:rsidP="00F30C60">
      <w:pPr>
        <w:spacing w:line="240" w:lineRule="auto"/>
      </w:pPr>
      <w:r>
        <w:separator/>
      </w:r>
    </w:p>
  </w:endnote>
  <w:endnote w:type="continuationSeparator" w:id="0">
    <w:p w14:paraId="0590A066" w14:textId="77777777" w:rsidR="003C00F6" w:rsidRDefault="003C00F6" w:rsidP="00F30C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Verdana,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00153" w14:textId="77777777" w:rsidR="00956648" w:rsidRPr="00F30C60" w:rsidRDefault="00956648">
    <w:pPr>
      <w:pStyle w:val="Podnoje"/>
      <w:jc w:val="center"/>
      <w:rPr>
        <w:rFonts w:ascii="Cambria" w:hAnsi="Cambria"/>
        <w:sz w:val="20"/>
      </w:rPr>
    </w:pPr>
    <w:r w:rsidRPr="00F30C60">
      <w:rPr>
        <w:rFonts w:ascii="Cambria" w:hAnsi="Cambria"/>
        <w:sz w:val="20"/>
      </w:rPr>
      <w:fldChar w:fldCharType="begin"/>
    </w:r>
    <w:r w:rsidRPr="00F30C60">
      <w:rPr>
        <w:rFonts w:ascii="Cambria" w:hAnsi="Cambria"/>
        <w:sz w:val="20"/>
      </w:rPr>
      <w:instrText xml:space="preserve"> PAGE   \* MERGEFORMAT </w:instrText>
    </w:r>
    <w:r w:rsidRPr="00F30C60">
      <w:rPr>
        <w:rFonts w:ascii="Cambria" w:hAnsi="Cambria"/>
        <w:sz w:val="20"/>
      </w:rPr>
      <w:fldChar w:fldCharType="separate"/>
    </w:r>
    <w:r w:rsidR="008D1F63">
      <w:rPr>
        <w:rFonts w:ascii="Cambria" w:hAnsi="Cambria"/>
        <w:noProof/>
        <w:sz w:val="20"/>
      </w:rPr>
      <w:t>54</w:t>
    </w:r>
    <w:r w:rsidRPr="00F30C60">
      <w:rPr>
        <w:rFonts w:ascii="Cambria" w:hAnsi="Cambria"/>
        <w:sz w:val="20"/>
      </w:rPr>
      <w:fldChar w:fldCharType="end"/>
    </w:r>
  </w:p>
  <w:p w14:paraId="7D5F7AB5" w14:textId="77777777" w:rsidR="00956648" w:rsidRDefault="00956648">
    <w:pPr>
      <w:pStyle w:val="Podnoje"/>
    </w:pPr>
  </w:p>
  <w:p w14:paraId="52F35C60" w14:textId="77777777" w:rsidR="00956648" w:rsidRDefault="009566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E420B" w14:textId="77777777" w:rsidR="003C00F6" w:rsidRDefault="003C00F6" w:rsidP="00F30C60">
      <w:pPr>
        <w:spacing w:line="240" w:lineRule="auto"/>
      </w:pPr>
      <w:r>
        <w:separator/>
      </w:r>
    </w:p>
  </w:footnote>
  <w:footnote w:type="continuationSeparator" w:id="0">
    <w:p w14:paraId="05A2C093" w14:textId="77777777" w:rsidR="003C00F6" w:rsidRDefault="003C00F6" w:rsidP="00F30C6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4BE0"/>
    <w:multiLevelType w:val="hybridMultilevel"/>
    <w:tmpl w:val="12EC3F9E"/>
    <w:lvl w:ilvl="0" w:tplc="C7CA0678">
      <w:start w:val="15"/>
      <w:numFmt w:val="bullet"/>
      <w:lvlText w:val="-"/>
      <w:lvlJc w:val="left"/>
      <w:pPr>
        <w:ind w:left="1069" w:hanging="360"/>
      </w:pPr>
      <w:rPr>
        <w:rFonts w:ascii="Cambria" w:eastAsia="Calibri" w:hAnsi="Cambria"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 w15:restartNumberingAfterBreak="0">
    <w:nsid w:val="09F6431E"/>
    <w:multiLevelType w:val="hybridMultilevel"/>
    <w:tmpl w:val="663C9630"/>
    <w:lvl w:ilvl="0" w:tplc="041A0005">
      <w:start w:val="1"/>
      <w:numFmt w:val="bullet"/>
      <w:lvlText w:val=""/>
      <w:lvlJc w:val="left"/>
      <w:pPr>
        <w:ind w:left="360" w:hanging="360"/>
      </w:pPr>
      <w:rPr>
        <w:rFonts w:ascii="Wingdings" w:hAnsi="Wingdings" w:hint="default"/>
      </w:rPr>
    </w:lvl>
    <w:lvl w:ilvl="1" w:tplc="A3D811B4">
      <w:numFmt w:val="bullet"/>
      <w:lvlText w:val="-"/>
      <w:lvlJc w:val="left"/>
      <w:pPr>
        <w:ind w:left="1080" w:hanging="360"/>
      </w:pPr>
      <w:rPr>
        <w:rFonts w:ascii="Cambria" w:eastAsia="Calibri" w:hAnsi="Cambria" w:cs="Times New Roman"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CB24557"/>
    <w:multiLevelType w:val="hybridMultilevel"/>
    <w:tmpl w:val="5262F82A"/>
    <w:lvl w:ilvl="0" w:tplc="02245B64">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0478CB"/>
    <w:multiLevelType w:val="hybridMultilevel"/>
    <w:tmpl w:val="866EB3C8"/>
    <w:lvl w:ilvl="0" w:tplc="FFFFFFFF">
      <w:start w:val="1"/>
      <w:numFmt w:val="bullet"/>
      <w:lvlText w:val=""/>
      <w:lvlJc w:val="left"/>
      <w:pPr>
        <w:ind w:left="720" w:hanging="360"/>
      </w:pPr>
      <w:rPr>
        <w:rFonts w:ascii="Symbol" w:hAnsi="Symbol" w:hint="default"/>
      </w:rPr>
    </w:lvl>
    <w:lvl w:ilvl="1" w:tplc="02245B64">
      <w:numFmt w:val="bullet"/>
      <w:lvlText w:val="-"/>
      <w:lvlJc w:val="left"/>
      <w:pPr>
        <w:ind w:left="720" w:hanging="360"/>
      </w:pPr>
      <w:rPr>
        <w:rFonts w:ascii="Calibri" w:eastAsiaTheme="minorHAnsi" w:hAnsi="Calibri" w:cs="Calibri"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C97886"/>
    <w:multiLevelType w:val="hybridMultilevel"/>
    <w:tmpl w:val="E4449FC0"/>
    <w:lvl w:ilvl="0" w:tplc="FFFFFFFF">
      <w:start w:val="1"/>
      <w:numFmt w:val="bullet"/>
      <w:lvlText w:val=""/>
      <w:lvlJc w:val="left"/>
      <w:pPr>
        <w:ind w:left="720" w:hanging="360"/>
      </w:pPr>
      <w:rPr>
        <w:rFonts w:ascii="Symbol" w:hAnsi="Symbol" w:hint="default"/>
      </w:rPr>
    </w:lvl>
    <w:lvl w:ilvl="1" w:tplc="02245B64">
      <w:numFmt w:val="bullet"/>
      <w:lvlText w:val="-"/>
      <w:lvlJc w:val="left"/>
      <w:pPr>
        <w:ind w:left="720" w:hanging="360"/>
      </w:pPr>
      <w:rPr>
        <w:rFonts w:ascii="Calibri" w:eastAsiaTheme="minorHAnsi" w:hAnsi="Calibri" w:cs="Calibri"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932885"/>
    <w:multiLevelType w:val="hybridMultilevel"/>
    <w:tmpl w:val="86A6F6CE"/>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6" w15:restartNumberingAfterBreak="0">
    <w:nsid w:val="113E214D"/>
    <w:multiLevelType w:val="hybridMultilevel"/>
    <w:tmpl w:val="DAFC9712"/>
    <w:lvl w:ilvl="0" w:tplc="C21E9DF2">
      <w:start w:val="17"/>
      <w:numFmt w:val="bullet"/>
      <w:lvlText w:val="-"/>
      <w:lvlJc w:val="left"/>
      <w:pPr>
        <w:ind w:left="720" w:hanging="360"/>
      </w:pPr>
      <w:rPr>
        <w:rFonts w:ascii="Calibri" w:eastAsiaTheme="minorEastAsia"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158A75F0"/>
    <w:multiLevelType w:val="hybridMultilevel"/>
    <w:tmpl w:val="29643716"/>
    <w:lvl w:ilvl="0" w:tplc="02245B64">
      <w:numFmt w:val="bullet"/>
      <w:lvlText w:val="-"/>
      <w:lvlJc w:val="left"/>
      <w:pPr>
        <w:ind w:left="720" w:hanging="380"/>
      </w:pPr>
      <w:rPr>
        <w:rFonts w:ascii="Calibri" w:eastAsiaTheme="minorHAnsi" w:hAnsi="Calibri" w:cs="Calibri"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9A0729"/>
    <w:multiLevelType w:val="hybridMultilevel"/>
    <w:tmpl w:val="D9E48B4A"/>
    <w:lvl w:ilvl="0" w:tplc="02245B6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C594C"/>
    <w:multiLevelType w:val="hybridMultilevel"/>
    <w:tmpl w:val="0E845C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8B3C44"/>
    <w:multiLevelType w:val="hybridMultilevel"/>
    <w:tmpl w:val="E79A859A"/>
    <w:lvl w:ilvl="0" w:tplc="02245B64">
      <w:numFmt w:val="bullet"/>
      <w:lvlText w:val="-"/>
      <w:lvlJc w:val="left"/>
      <w:pPr>
        <w:ind w:left="1050" w:hanging="360"/>
      </w:pPr>
      <w:rPr>
        <w:rFonts w:ascii="Calibri" w:eastAsiaTheme="minorHAnsi" w:hAnsi="Calibri" w:cs="Calibri" w:hint="default"/>
      </w:rPr>
    </w:lvl>
    <w:lvl w:ilvl="1" w:tplc="FFFFFFFF" w:tentative="1">
      <w:start w:val="1"/>
      <w:numFmt w:val="bullet"/>
      <w:lvlText w:val="o"/>
      <w:lvlJc w:val="left"/>
      <w:pPr>
        <w:ind w:left="1770" w:hanging="360"/>
      </w:pPr>
      <w:rPr>
        <w:rFonts w:ascii="Courier New" w:hAnsi="Courier New" w:cs="Courier New" w:hint="default"/>
      </w:rPr>
    </w:lvl>
    <w:lvl w:ilvl="2" w:tplc="FFFFFFFF" w:tentative="1">
      <w:start w:val="1"/>
      <w:numFmt w:val="bullet"/>
      <w:lvlText w:val=""/>
      <w:lvlJc w:val="left"/>
      <w:pPr>
        <w:ind w:left="2490" w:hanging="360"/>
      </w:pPr>
      <w:rPr>
        <w:rFonts w:ascii="Wingdings" w:hAnsi="Wingdings" w:hint="default"/>
      </w:rPr>
    </w:lvl>
    <w:lvl w:ilvl="3" w:tplc="FFFFFFFF" w:tentative="1">
      <w:start w:val="1"/>
      <w:numFmt w:val="bullet"/>
      <w:lvlText w:val=""/>
      <w:lvlJc w:val="left"/>
      <w:pPr>
        <w:ind w:left="3210" w:hanging="360"/>
      </w:pPr>
      <w:rPr>
        <w:rFonts w:ascii="Symbol" w:hAnsi="Symbol" w:hint="default"/>
      </w:rPr>
    </w:lvl>
    <w:lvl w:ilvl="4" w:tplc="FFFFFFFF" w:tentative="1">
      <w:start w:val="1"/>
      <w:numFmt w:val="bullet"/>
      <w:lvlText w:val="o"/>
      <w:lvlJc w:val="left"/>
      <w:pPr>
        <w:ind w:left="3930" w:hanging="360"/>
      </w:pPr>
      <w:rPr>
        <w:rFonts w:ascii="Courier New" w:hAnsi="Courier New" w:cs="Courier New" w:hint="default"/>
      </w:rPr>
    </w:lvl>
    <w:lvl w:ilvl="5" w:tplc="FFFFFFFF" w:tentative="1">
      <w:start w:val="1"/>
      <w:numFmt w:val="bullet"/>
      <w:lvlText w:val=""/>
      <w:lvlJc w:val="left"/>
      <w:pPr>
        <w:ind w:left="4650" w:hanging="360"/>
      </w:pPr>
      <w:rPr>
        <w:rFonts w:ascii="Wingdings" w:hAnsi="Wingdings" w:hint="default"/>
      </w:rPr>
    </w:lvl>
    <w:lvl w:ilvl="6" w:tplc="FFFFFFFF" w:tentative="1">
      <w:start w:val="1"/>
      <w:numFmt w:val="bullet"/>
      <w:lvlText w:val=""/>
      <w:lvlJc w:val="left"/>
      <w:pPr>
        <w:ind w:left="5370" w:hanging="360"/>
      </w:pPr>
      <w:rPr>
        <w:rFonts w:ascii="Symbol" w:hAnsi="Symbol" w:hint="default"/>
      </w:rPr>
    </w:lvl>
    <w:lvl w:ilvl="7" w:tplc="FFFFFFFF" w:tentative="1">
      <w:start w:val="1"/>
      <w:numFmt w:val="bullet"/>
      <w:lvlText w:val="o"/>
      <w:lvlJc w:val="left"/>
      <w:pPr>
        <w:ind w:left="6090" w:hanging="360"/>
      </w:pPr>
      <w:rPr>
        <w:rFonts w:ascii="Courier New" w:hAnsi="Courier New" w:cs="Courier New" w:hint="default"/>
      </w:rPr>
    </w:lvl>
    <w:lvl w:ilvl="8" w:tplc="FFFFFFFF" w:tentative="1">
      <w:start w:val="1"/>
      <w:numFmt w:val="bullet"/>
      <w:lvlText w:val=""/>
      <w:lvlJc w:val="left"/>
      <w:pPr>
        <w:ind w:left="6810" w:hanging="360"/>
      </w:pPr>
      <w:rPr>
        <w:rFonts w:ascii="Wingdings" w:hAnsi="Wingdings" w:hint="default"/>
      </w:rPr>
    </w:lvl>
  </w:abstractNum>
  <w:abstractNum w:abstractNumId="11" w15:restartNumberingAfterBreak="0">
    <w:nsid w:val="2336172D"/>
    <w:multiLevelType w:val="hybridMultilevel"/>
    <w:tmpl w:val="03623646"/>
    <w:lvl w:ilvl="0" w:tplc="FFFFFFFF">
      <w:start w:val="1"/>
      <w:numFmt w:val="bullet"/>
      <w:lvlText w:val=""/>
      <w:lvlJc w:val="left"/>
      <w:pPr>
        <w:ind w:left="720" w:hanging="360"/>
      </w:pPr>
      <w:rPr>
        <w:rFonts w:ascii="Symbol" w:hAnsi="Symbol" w:hint="default"/>
      </w:rPr>
    </w:lvl>
    <w:lvl w:ilvl="1" w:tplc="02245B64">
      <w:numFmt w:val="bullet"/>
      <w:lvlText w:val="-"/>
      <w:lvlJc w:val="left"/>
      <w:pPr>
        <w:ind w:left="720" w:hanging="360"/>
      </w:pPr>
      <w:rPr>
        <w:rFonts w:ascii="Calibri" w:eastAsiaTheme="minorHAnsi" w:hAnsi="Calibri" w:cs="Calibri"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D053AE"/>
    <w:multiLevelType w:val="hybridMultilevel"/>
    <w:tmpl w:val="1214D580"/>
    <w:lvl w:ilvl="0" w:tplc="FFFFFFFF">
      <w:numFmt w:val="bullet"/>
      <w:lvlText w:val="-"/>
      <w:lvlJc w:val="left"/>
      <w:pPr>
        <w:ind w:left="1440" w:hanging="360"/>
      </w:pPr>
      <w:rPr>
        <w:rFonts w:ascii="Calibri" w:eastAsiaTheme="minorHAnsi" w:hAnsi="Calibri" w:cs="Calibri" w:hint="default"/>
      </w:rPr>
    </w:lvl>
    <w:lvl w:ilvl="1" w:tplc="02245B64">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21B66AB"/>
    <w:multiLevelType w:val="hybridMultilevel"/>
    <w:tmpl w:val="E93E7642"/>
    <w:lvl w:ilvl="0" w:tplc="03AAF1DE">
      <w:start w:val="1"/>
      <w:numFmt w:val="bullet"/>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27E5C43"/>
    <w:multiLevelType w:val="hybridMultilevel"/>
    <w:tmpl w:val="E140F380"/>
    <w:lvl w:ilvl="0" w:tplc="02245B64">
      <w:numFmt w:val="bullet"/>
      <w:lvlText w:val="-"/>
      <w:lvlJc w:val="left"/>
      <w:pPr>
        <w:ind w:left="1068"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97791E"/>
    <w:multiLevelType w:val="hybridMultilevel"/>
    <w:tmpl w:val="96441EBA"/>
    <w:lvl w:ilvl="0" w:tplc="02245B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F06F96"/>
    <w:multiLevelType w:val="hybridMultilevel"/>
    <w:tmpl w:val="2F02AE8E"/>
    <w:lvl w:ilvl="0" w:tplc="041A0005">
      <w:start w:val="1"/>
      <w:numFmt w:val="bullet"/>
      <w:lvlText w:val=""/>
      <w:lvlJc w:val="left"/>
      <w:pPr>
        <w:ind w:left="360" w:hanging="360"/>
      </w:pPr>
      <w:rPr>
        <w:rFonts w:ascii="Wingdings" w:hAnsi="Wingdings" w:hint="default"/>
      </w:rPr>
    </w:lvl>
    <w:lvl w:ilvl="1" w:tplc="041A0005">
      <w:start w:val="1"/>
      <w:numFmt w:val="bullet"/>
      <w:lvlText w:val=""/>
      <w:lvlJc w:val="left"/>
      <w:pPr>
        <w:ind w:left="1080" w:hanging="360"/>
      </w:pPr>
      <w:rPr>
        <w:rFonts w:ascii="Wingdings" w:hAnsi="Wingdings"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3610553B"/>
    <w:multiLevelType w:val="hybridMultilevel"/>
    <w:tmpl w:val="F1ACFEEA"/>
    <w:lvl w:ilvl="0" w:tplc="02245B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2E1552"/>
    <w:multiLevelType w:val="hybridMultilevel"/>
    <w:tmpl w:val="B13CEB54"/>
    <w:lvl w:ilvl="0" w:tplc="02245B6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8F97853"/>
    <w:multiLevelType w:val="hybridMultilevel"/>
    <w:tmpl w:val="B6CE781C"/>
    <w:lvl w:ilvl="0" w:tplc="C7CA0678">
      <w:start w:val="15"/>
      <w:numFmt w:val="bullet"/>
      <w:lvlText w:val="-"/>
      <w:lvlJc w:val="left"/>
      <w:pPr>
        <w:ind w:left="1080" w:hanging="360"/>
      </w:pPr>
      <w:rPr>
        <w:rFonts w:ascii="Cambria" w:eastAsia="Calibri" w:hAnsi="Cambria"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3C3C00CE"/>
    <w:multiLevelType w:val="hybridMultilevel"/>
    <w:tmpl w:val="302C785E"/>
    <w:lvl w:ilvl="0" w:tplc="02245B64">
      <w:numFmt w:val="bullet"/>
      <w:lvlText w:val="-"/>
      <w:lvlJc w:val="left"/>
      <w:pPr>
        <w:ind w:left="720" w:hanging="380"/>
      </w:pPr>
      <w:rPr>
        <w:rFonts w:ascii="Calibri" w:eastAsiaTheme="minorHAnsi" w:hAnsi="Calibri" w:cs="Calibri" w:hint="default"/>
        <w:color w:val="auto"/>
      </w:rPr>
    </w:lvl>
    <w:lvl w:ilvl="1" w:tplc="FFFFFFFF">
      <w:start w:val="1"/>
      <w:numFmt w:val="bullet"/>
      <w:lvlText w:val="o"/>
      <w:lvlJc w:val="left"/>
      <w:pPr>
        <w:ind w:left="927"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995B44"/>
    <w:multiLevelType w:val="hybridMultilevel"/>
    <w:tmpl w:val="D228EE52"/>
    <w:lvl w:ilvl="0" w:tplc="FFFFFFFF">
      <w:numFmt w:val="bullet"/>
      <w:lvlText w:val="-"/>
      <w:lvlJc w:val="left"/>
      <w:pPr>
        <w:ind w:left="1050" w:hanging="360"/>
      </w:pPr>
      <w:rPr>
        <w:rFonts w:ascii="Calibri" w:eastAsiaTheme="minorHAnsi" w:hAnsi="Calibri" w:cs="Calibri" w:hint="default"/>
      </w:rPr>
    </w:lvl>
    <w:lvl w:ilvl="1" w:tplc="02245B64">
      <w:numFmt w:val="bullet"/>
      <w:lvlText w:val="-"/>
      <w:lvlJc w:val="left"/>
      <w:pPr>
        <w:ind w:left="1050" w:hanging="360"/>
      </w:pPr>
      <w:rPr>
        <w:rFonts w:ascii="Calibri" w:eastAsiaTheme="minorHAnsi" w:hAnsi="Calibri" w:cs="Calibri" w:hint="default"/>
      </w:rPr>
    </w:lvl>
    <w:lvl w:ilvl="2" w:tplc="FFFFFFFF" w:tentative="1">
      <w:start w:val="1"/>
      <w:numFmt w:val="bullet"/>
      <w:lvlText w:val=""/>
      <w:lvlJc w:val="left"/>
      <w:pPr>
        <w:ind w:left="2490" w:hanging="360"/>
      </w:pPr>
      <w:rPr>
        <w:rFonts w:ascii="Wingdings" w:hAnsi="Wingdings" w:hint="default"/>
      </w:rPr>
    </w:lvl>
    <w:lvl w:ilvl="3" w:tplc="FFFFFFFF" w:tentative="1">
      <w:start w:val="1"/>
      <w:numFmt w:val="bullet"/>
      <w:lvlText w:val=""/>
      <w:lvlJc w:val="left"/>
      <w:pPr>
        <w:ind w:left="3210" w:hanging="360"/>
      </w:pPr>
      <w:rPr>
        <w:rFonts w:ascii="Symbol" w:hAnsi="Symbol" w:hint="default"/>
      </w:rPr>
    </w:lvl>
    <w:lvl w:ilvl="4" w:tplc="FFFFFFFF" w:tentative="1">
      <w:start w:val="1"/>
      <w:numFmt w:val="bullet"/>
      <w:lvlText w:val="o"/>
      <w:lvlJc w:val="left"/>
      <w:pPr>
        <w:ind w:left="3930" w:hanging="360"/>
      </w:pPr>
      <w:rPr>
        <w:rFonts w:ascii="Courier New" w:hAnsi="Courier New" w:cs="Courier New" w:hint="default"/>
      </w:rPr>
    </w:lvl>
    <w:lvl w:ilvl="5" w:tplc="FFFFFFFF" w:tentative="1">
      <w:start w:val="1"/>
      <w:numFmt w:val="bullet"/>
      <w:lvlText w:val=""/>
      <w:lvlJc w:val="left"/>
      <w:pPr>
        <w:ind w:left="4650" w:hanging="360"/>
      </w:pPr>
      <w:rPr>
        <w:rFonts w:ascii="Wingdings" w:hAnsi="Wingdings" w:hint="default"/>
      </w:rPr>
    </w:lvl>
    <w:lvl w:ilvl="6" w:tplc="FFFFFFFF" w:tentative="1">
      <w:start w:val="1"/>
      <w:numFmt w:val="bullet"/>
      <w:lvlText w:val=""/>
      <w:lvlJc w:val="left"/>
      <w:pPr>
        <w:ind w:left="5370" w:hanging="360"/>
      </w:pPr>
      <w:rPr>
        <w:rFonts w:ascii="Symbol" w:hAnsi="Symbol" w:hint="default"/>
      </w:rPr>
    </w:lvl>
    <w:lvl w:ilvl="7" w:tplc="FFFFFFFF" w:tentative="1">
      <w:start w:val="1"/>
      <w:numFmt w:val="bullet"/>
      <w:lvlText w:val="o"/>
      <w:lvlJc w:val="left"/>
      <w:pPr>
        <w:ind w:left="6090" w:hanging="360"/>
      </w:pPr>
      <w:rPr>
        <w:rFonts w:ascii="Courier New" w:hAnsi="Courier New" w:cs="Courier New" w:hint="default"/>
      </w:rPr>
    </w:lvl>
    <w:lvl w:ilvl="8" w:tplc="FFFFFFFF" w:tentative="1">
      <w:start w:val="1"/>
      <w:numFmt w:val="bullet"/>
      <w:lvlText w:val=""/>
      <w:lvlJc w:val="left"/>
      <w:pPr>
        <w:ind w:left="6810" w:hanging="360"/>
      </w:pPr>
      <w:rPr>
        <w:rFonts w:ascii="Wingdings" w:hAnsi="Wingdings" w:hint="default"/>
      </w:rPr>
    </w:lvl>
  </w:abstractNum>
  <w:abstractNum w:abstractNumId="22" w15:restartNumberingAfterBreak="0">
    <w:nsid w:val="3F1B31AC"/>
    <w:multiLevelType w:val="hybridMultilevel"/>
    <w:tmpl w:val="E9AE62B0"/>
    <w:lvl w:ilvl="0" w:tplc="02245B6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0C03970"/>
    <w:multiLevelType w:val="hybridMultilevel"/>
    <w:tmpl w:val="2B4A3DA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E316B5F"/>
    <w:multiLevelType w:val="hybridMultilevel"/>
    <w:tmpl w:val="E17ABA2E"/>
    <w:lvl w:ilvl="0" w:tplc="041A0001">
      <w:start w:val="1"/>
      <w:numFmt w:val="bullet"/>
      <w:lvlText w:val=""/>
      <w:lvlJc w:val="left"/>
      <w:pPr>
        <w:ind w:left="720" w:hanging="360"/>
      </w:pPr>
      <w:rPr>
        <w:rFonts w:ascii="Symbol" w:hAnsi="Symbol" w:hint="default"/>
      </w:rPr>
    </w:lvl>
    <w:lvl w:ilvl="1" w:tplc="041A0005">
      <w:start w:val="1"/>
      <w:numFmt w:val="bullet"/>
      <w:lvlText w:val=""/>
      <w:lvlJc w:val="left"/>
      <w:pPr>
        <w:ind w:left="1440" w:hanging="360"/>
      </w:pPr>
      <w:rPr>
        <w:rFonts w:ascii="Wingdings" w:hAnsi="Wingdings" w:hint="default"/>
      </w:rPr>
    </w:lvl>
    <w:lvl w:ilvl="2" w:tplc="041A0001">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675129F"/>
    <w:multiLevelType w:val="hybridMultilevel"/>
    <w:tmpl w:val="F62EF710"/>
    <w:lvl w:ilvl="0" w:tplc="FFFFFFFF">
      <w:start w:val="1"/>
      <w:numFmt w:val="bullet"/>
      <w:lvlText w:val=""/>
      <w:lvlJc w:val="left"/>
      <w:pPr>
        <w:ind w:left="720" w:hanging="360"/>
      </w:pPr>
      <w:rPr>
        <w:rFonts w:ascii="Symbol" w:hAnsi="Symbol" w:hint="default"/>
      </w:rPr>
    </w:lvl>
    <w:lvl w:ilvl="1" w:tplc="02245B64">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C75468A"/>
    <w:multiLevelType w:val="hybridMultilevel"/>
    <w:tmpl w:val="DDEE75BE"/>
    <w:lvl w:ilvl="0" w:tplc="C7CA0678">
      <w:start w:val="15"/>
      <w:numFmt w:val="bullet"/>
      <w:lvlText w:val="-"/>
      <w:lvlJc w:val="left"/>
      <w:pPr>
        <w:ind w:left="1068" w:hanging="360"/>
      </w:pPr>
      <w:rPr>
        <w:rFonts w:ascii="Cambria" w:eastAsia="Calibri" w:hAnsi="Cambria"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7" w15:restartNumberingAfterBreak="0">
    <w:nsid w:val="60770854"/>
    <w:multiLevelType w:val="hybridMultilevel"/>
    <w:tmpl w:val="B2DE81C4"/>
    <w:lvl w:ilvl="0" w:tplc="7CF0687E">
      <w:start w:val="1"/>
      <w:numFmt w:val="upp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4487403"/>
    <w:multiLevelType w:val="hybridMultilevel"/>
    <w:tmpl w:val="E522C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2A273D"/>
    <w:multiLevelType w:val="hybridMultilevel"/>
    <w:tmpl w:val="2146C182"/>
    <w:lvl w:ilvl="0" w:tplc="FFFFFFFF">
      <w:numFmt w:val="bullet"/>
      <w:lvlText w:val="-"/>
      <w:lvlJc w:val="left"/>
      <w:pPr>
        <w:ind w:left="1050" w:hanging="360"/>
      </w:pPr>
      <w:rPr>
        <w:rFonts w:ascii="Calibri" w:eastAsiaTheme="minorHAnsi" w:hAnsi="Calibri" w:cs="Calibri" w:hint="default"/>
      </w:rPr>
    </w:lvl>
    <w:lvl w:ilvl="1" w:tplc="02245B64">
      <w:numFmt w:val="bullet"/>
      <w:lvlText w:val="-"/>
      <w:lvlJc w:val="left"/>
      <w:pPr>
        <w:ind w:left="1050" w:hanging="360"/>
      </w:pPr>
      <w:rPr>
        <w:rFonts w:ascii="Calibri" w:eastAsiaTheme="minorHAnsi" w:hAnsi="Calibri" w:cs="Calibri" w:hint="default"/>
      </w:rPr>
    </w:lvl>
    <w:lvl w:ilvl="2" w:tplc="FFFFFFFF" w:tentative="1">
      <w:start w:val="1"/>
      <w:numFmt w:val="bullet"/>
      <w:lvlText w:val=""/>
      <w:lvlJc w:val="left"/>
      <w:pPr>
        <w:ind w:left="2490" w:hanging="360"/>
      </w:pPr>
      <w:rPr>
        <w:rFonts w:ascii="Wingdings" w:hAnsi="Wingdings" w:hint="default"/>
      </w:rPr>
    </w:lvl>
    <w:lvl w:ilvl="3" w:tplc="FFFFFFFF" w:tentative="1">
      <w:start w:val="1"/>
      <w:numFmt w:val="bullet"/>
      <w:lvlText w:val=""/>
      <w:lvlJc w:val="left"/>
      <w:pPr>
        <w:ind w:left="3210" w:hanging="360"/>
      </w:pPr>
      <w:rPr>
        <w:rFonts w:ascii="Symbol" w:hAnsi="Symbol" w:hint="default"/>
      </w:rPr>
    </w:lvl>
    <w:lvl w:ilvl="4" w:tplc="FFFFFFFF" w:tentative="1">
      <w:start w:val="1"/>
      <w:numFmt w:val="bullet"/>
      <w:lvlText w:val="o"/>
      <w:lvlJc w:val="left"/>
      <w:pPr>
        <w:ind w:left="3930" w:hanging="360"/>
      </w:pPr>
      <w:rPr>
        <w:rFonts w:ascii="Courier New" w:hAnsi="Courier New" w:cs="Courier New" w:hint="default"/>
      </w:rPr>
    </w:lvl>
    <w:lvl w:ilvl="5" w:tplc="FFFFFFFF" w:tentative="1">
      <w:start w:val="1"/>
      <w:numFmt w:val="bullet"/>
      <w:lvlText w:val=""/>
      <w:lvlJc w:val="left"/>
      <w:pPr>
        <w:ind w:left="4650" w:hanging="360"/>
      </w:pPr>
      <w:rPr>
        <w:rFonts w:ascii="Wingdings" w:hAnsi="Wingdings" w:hint="default"/>
      </w:rPr>
    </w:lvl>
    <w:lvl w:ilvl="6" w:tplc="FFFFFFFF" w:tentative="1">
      <w:start w:val="1"/>
      <w:numFmt w:val="bullet"/>
      <w:lvlText w:val=""/>
      <w:lvlJc w:val="left"/>
      <w:pPr>
        <w:ind w:left="5370" w:hanging="360"/>
      </w:pPr>
      <w:rPr>
        <w:rFonts w:ascii="Symbol" w:hAnsi="Symbol" w:hint="default"/>
      </w:rPr>
    </w:lvl>
    <w:lvl w:ilvl="7" w:tplc="FFFFFFFF" w:tentative="1">
      <w:start w:val="1"/>
      <w:numFmt w:val="bullet"/>
      <w:lvlText w:val="o"/>
      <w:lvlJc w:val="left"/>
      <w:pPr>
        <w:ind w:left="6090" w:hanging="360"/>
      </w:pPr>
      <w:rPr>
        <w:rFonts w:ascii="Courier New" w:hAnsi="Courier New" w:cs="Courier New" w:hint="default"/>
      </w:rPr>
    </w:lvl>
    <w:lvl w:ilvl="8" w:tplc="FFFFFFFF" w:tentative="1">
      <w:start w:val="1"/>
      <w:numFmt w:val="bullet"/>
      <w:lvlText w:val=""/>
      <w:lvlJc w:val="left"/>
      <w:pPr>
        <w:ind w:left="6810" w:hanging="360"/>
      </w:pPr>
      <w:rPr>
        <w:rFonts w:ascii="Wingdings" w:hAnsi="Wingdings" w:hint="default"/>
      </w:rPr>
    </w:lvl>
  </w:abstractNum>
  <w:abstractNum w:abstractNumId="30" w15:restartNumberingAfterBreak="0">
    <w:nsid w:val="6C264486"/>
    <w:multiLevelType w:val="hybridMultilevel"/>
    <w:tmpl w:val="8CBA46B4"/>
    <w:lvl w:ilvl="0" w:tplc="041A0005">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6F4204F9"/>
    <w:multiLevelType w:val="hybridMultilevel"/>
    <w:tmpl w:val="999A3826"/>
    <w:lvl w:ilvl="0" w:tplc="03AAF1DE">
      <w:start w:val="1"/>
      <w:numFmt w:val="bullet"/>
      <w:lvlText w:val=""/>
      <w:lvlJc w:val="left"/>
      <w:pPr>
        <w:ind w:left="720" w:hanging="380"/>
      </w:pPr>
      <w:rPr>
        <w:rFonts w:ascii="Wingdings" w:hAnsi="Wingdings" w:hint="default"/>
        <w:color w:val="auto"/>
      </w:rPr>
    </w:lvl>
    <w:lvl w:ilvl="1" w:tplc="041A0003">
      <w:start w:val="1"/>
      <w:numFmt w:val="bullet"/>
      <w:lvlText w:val="o"/>
      <w:lvlJc w:val="left"/>
      <w:pPr>
        <w:ind w:left="927"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21D0634"/>
    <w:multiLevelType w:val="hybridMultilevel"/>
    <w:tmpl w:val="6A525AE4"/>
    <w:lvl w:ilvl="0" w:tplc="02245B64">
      <w:numFmt w:val="bullet"/>
      <w:lvlText w:val="-"/>
      <w:lvlJc w:val="left"/>
      <w:pPr>
        <w:ind w:left="720" w:hanging="380"/>
      </w:pPr>
      <w:rPr>
        <w:rFonts w:ascii="Calibri" w:eastAsiaTheme="minorHAnsi" w:hAnsi="Calibri" w:cs="Calibri" w:hint="default"/>
        <w:color w:val="auto"/>
      </w:rPr>
    </w:lvl>
    <w:lvl w:ilvl="1" w:tplc="FFFFFFFF">
      <w:start w:val="1"/>
      <w:numFmt w:val="bullet"/>
      <w:lvlText w:val="o"/>
      <w:lvlJc w:val="left"/>
      <w:pPr>
        <w:ind w:left="927"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6002C11"/>
    <w:multiLevelType w:val="hybridMultilevel"/>
    <w:tmpl w:val="BD027C22"/>
    <w:lvl w:ilvl="0" w:tplc="02245B64">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85452454">
    <w:abstractNumId w:val="16"/>
  </w:num>
  <w:num w:numId="2" w16cid:durableId="1586374230">
    <w:abstractNumId w:val="0"/>
  </w:num>
  <w:num w:numId="3" w16cid:durableId="128982117">
    <w:abstractNumId w:val="26"/>
  </w:num>
  <w:num w:numId="4" w16cid:durableId="1472866206">
    <w:abstractNumId w:val="31"/>
  </w:num>
  <w:num w:numId="5" w16cid:durableId="61409741">
    <w:abstractNumId w:val="1"/>
  </w:num>
  <w:num w:numId="6" w16cid:durableId="325330822">
    <w:abstractNumId w:val="30"/>
  </w:num>
  <w:num w:numId="7" w16cid:durableId="1578006101">
    <w:abstractNumId w:val="30"/>
  </w:num>
  <w:num w:numId="8" w16cid:durableId="503320029">
    <w:abstractNumId w:val="30"/>
  </w:num>
  <w:num w:numId="9" w16cid:durableId="1244100543">
    <w:abstractNumId w:val="19"/>
  </w:num>
  <w:num w:numId="10" w16cid:durableId="1249197962">
    <w:abstractNumId w:val="30"/>
  </w:num>
  <w:num w:numId="11" w16cid:durableId="834539825">
    <w:abstractNumId w:val="27"/>
  </w:num>
  <w:num w:numId="12" w16cid:durableId="915164196">
    <w:abstractNumId w:val="24"/>
  </w:num>
  <w:num w:numId="13" w16cid:durableId="144860855">
    <w:abstractNumId w:val="23"/>
  </w:num>
  <w:num w:numId="14" w16cid:durableId="1869369862">
    <w:abstractNumId w:val="6"/>
  </w:num>
  <w:num w:numId="15" w16cid:durableId="686757514">
    <w:abstractNumId w:val="13"/>
  </w:num>
  <w:num w:numId="16" w16cid:durableId="833035999">
    <w:abstractNumId w:val="9"/>
  </w:num>
  <w:num w:numId="17" w16cid:durableId="49231304">
    <w:abstractNumId w:val="5"/>
  </w:num>
  <w:num w:numId="18" w16cid:durableId="1751803353">
    <w:abstractNumId w:val="7"/>
  </w:num>
  <w:num w:numId="19" w16cid:durableId="1916501759">
    <w:abstractNumId w:val="22"/>
  </w:num>
  <w:num w:numId="20" w16cid:durableId="2137945972">
    <w:abstractNumId w:val="17"/>
  </w:num>
  <w:num w:numId="21" w16cid:durableId="332875790">
    <w:abstractNumId w:val="32"/>
  </w:num>
  <w:num w:numId="22" w16cid:durableId="309023476">
    <w:abstractNumId w:val="33"/>
  </w:num>
  <w:num w:numId="23" w16cid:durableId="153373810">
    <w:abstractNumId w:val="2"/>
  </w:num>
  <w:num w:numId="24" w16cid:durableId="1671519912">
    <w:abstractNumId w:val="18"/>
  </w:num>
  <w:num w:numId="25" w16cid:durableId="2028678139">
    <w:abstractNumId w:val="8"/>
  </w:num>
  <w:num w:numId="26" w16cid:durableId="843742985">
    <w:abstractNumId w:val="14"/>
  </w:num>
  <w:num w:numId="27" w16cid:durableId="155803311">
    <w:abstractNumId w:val="10"/>
  </w:num>
  <w:num w:numId="28" w16cid:durableId="1447772201">
    <w:abstractNumId w:val="29"/>
  </w:num>
  <w:num w:numId="29" w16cid:durableId="1874803016">
    <w:abstractNumId w:val="21"/>
  </w:num>
  <w:num w:numId="30" w16cid:durableId="363871130">
    <w:abstractNumId w:val="20"/>
  </w:num>
  <w:num w:numId="31" w16cid:durableId="1095707277">
    <w:abstractNumId w:val="15"/>
  </w:num>
  <w:num w:numId="32" w16cid:durableId="229927665">
    <w:abstractNumId w:val="28"/>
  </w:num>
  <w:num w:numId="33" w16cid:durableId="864051415">
    <w:abstractNumId w:val="3"/>
  </w:num>
  <w:num w:numId="34" w16cid:durableId="1947300373">
    <w:abstractNumId w:val="4"/>
  </w:num>
  <w:num w:numId="35" w16cid:durableId="1282030598">
    <w:abstractNumId w:val="11"/>
  </w:num>
  <w:num w:numId="36" w16cid:durableId="1240870525">
    <w:abstractNumId w:val="25"/>
  </w:num>
  <w:num w:numId="37" w16cid:durableId="1524127663">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DD3"/>
    <w:rsid w:val="00000D61"/>
    <w:rsid w:val="000010C7"/>
    <w:rsid w:val="00001149"/>
    <w:rsid w:val="00001607"/>
    <w:rsid w:val="00001E21"/>
    <w:rsid w:val="000020CB"/>
    <w:rsid w:val="000024F0"/>
    <w:rsid w:val="0000293A"/>
    <w:rsid w:val="0000344C"/>
    <w:rsid w:val="0000485F"/>
    <w:rsid w:val="00004B29"/>
    <w:rsid w:val="000056EE"/>
    <w:rsid w:val="00005763"/>
    <w:rsid w:val="0000666B"/>
    <w:rsid w:val="00006A1E"/>
    <w:rsid w:val="00007B19"/>
    <w:rsid w:val="000100F1"/>
    <w:rsid w:val="00010205"/>
    <w:rsid w:val="00010687"/>
    <w:rsid w:val="00011692"/>
    <w:rsid w:val="00011D58"/>
    <w:rsid w:val="00011DB1"/>
    <w:rsid w:val="00012046"/>
    <w:rsid w:val="000123BA"/>
    <w:rsid w:val="00012558"/>
    <w:rsid w:val="00012CBE"/>
    <w:rsid w:val="00013719"/>
    <w:rsid w:val="000137CB"/>
    <w:rsid w:val="00013BC3"/>
    <w:rsid w:val="00014551"/>
    <w:rsid w:val="00014A74"/>
    <w:rsid w:val="0001545F"/>
    <w:rsid w:val="00015985"/>
    <w:rsid w:val="00015D14"/>
    <w:rsid w:val="00015DD4"/>
    <w:rsid w:val="000179BB"/>
    <w:rsid w:val="0002037F"/>
    <w:rsid w:val="00020AF5"/>
    <w:rsid w:val="00020ECB"/>
    <w:rsid w:val="00021630"/>
    <w:rsid w:val="00021B7B"/>
    <w:rsid w:val="00021E97"/>
    <w:rsid w:val="00022139"/>
    <w:rsid w:val="00022559"/>
    <w:rsid w:val="00022992"/>
    <w:rsid w:val="00022FEE"/>
    <w:rsid w:val="00024083"/>
    <w:rsid w:val="00024496"/>
    <w:rsid w:val="00024FDB"/>
    <w:rsid w:val="00025C3E"/>
    <w:rsid w:val="00026361"/>
    <w:rsid w:val="00027B76"/>
    <w:rsid w:val="0003080E"/>
    <w:rsid w:val="00030C93"/>
    <w:rsid w:val="00030DDD"/>
    <w:rsid w:val="0003128A"/>
    <w:rsid w:val="000318BF"/>
    <w:rsid w:val="00031DAD"/>
    <w:rsid w:val="00032C8F"/>
    <w:rsid w:val="00033913"/>
    <w:rsid w:val="000343FD"/>
    <w:rsid w:val="0003521E"/>
    <w:rsid w:val="00035C58"/>
    <w:rsid w:val="000363DC"/>
    <w:rsid w:val="0003675F"/>
    <w:rsid w:val="0003688D"/>
    <w:rsid w:val="000373A4"/>
    <w:rsid w:val="000375BD"/>
    <w:rsid w:val="00040482"/>
    <w:rsid w:val="00040668"/>
    <w:rsid w:val="000408A9"/>
    <w:rsid w:val="00040B86"/>
    <w:rsid w:val="00040DE1"/>
    <w:rsid w:val="0004260C"/>
    <w:rsid w:val="00042769"/>
    <w:rsid w:val="00042B01"/>
    <w:rsid w:val="00043E02"/>
    <w:rsid w:val="0004449B"/>
    <w:rsid w:val="00044D6F"/>
    <w:rsid w:val="00045DD5"/>
    <w:rsid w:val="00045E57"/>
    <w:rsid w:val="00045E7E"/>
    <w:rsid w:val="000465CE"/>
    <w:rsid w:val="000468DD"/>
    <w:rsid w:val="00047129"/>
    <w:rsid w:val="00050435"/>
    <w:rsid w:val="00050A8B"/>
    <w:rsid w:val="00050B0D"/>
    <w:rsid w:val="000512A8"/>
    <w:rsid w:val="000514CB"/>
    <w:rsid w:val="00051D4A"/>
    <w:rsid w:val="000521C5"/>
    <w:rsid w:val="000525D3"/>
    <w:rsid w:val="00052C1A"/>
    <w:rsid w:val="00053370"/>
    <w:rsid w:val="000533E4"/>
    <w:rsid w:val="0005398E"/>
    <w:rsid w:val="00054538"/>
    <w:rsid w:val="0005489E"/>
    <w:rsid w:val="00055EA0"/>
    <w:rsid w:val="000561DC"/>
    <w:rsid w:val="000564B0"/>
    <w:rsid w:val="000569AE"/>
    <w:rsid w:val="00056CB2"/>
    <w:rsid w:val="00056EA7"/>
    <w:rsid w:val="00057A88"/>
    <w:rsid w:val="00057BA8"/>
    <w:rsid w:val="00057F63"/>
    <w:rsid w:val="00060B41"/>
    <w:rsid w:val="00060D2E"/>
    <w:rsid w:val="00060D82"/>
    <w:rsid w:val="00061439"/>
    <w:rsid w:val="00061922"/>
    <w:rsid w:val="00061C49"/>
    <w:rsid w:val="00062091"/>
    <w:rsid w:val="00062612"/>
    <w:rsid w:val="00063594"/>
    <w:rsid w:val="000639CB"/>
    <w:rsid w:val="0006441F"/>
    <w:rsid w:val="000644FF"/>
    <w:rsid w:val="00065192"/>
    <w:rsid w:val="00066BA8"/>
    <w:rsid w:val="000670A7"/>
    <w:rsid w:val="00067244"/>
    <w:rsid w:val="0007068A"/>
    <w:rsid w:val="000708F9"/>
    <w:rsid w:val="000712EF"/>
    <w:rsid w:val="00071588"/>
    <w:rsid w:val="0007220C"/>
    <w:rsid w:val="0007248E"/>
    <w:rsid w:val="00073602"/>
    <w:rsid w:val="000739FE"/>
    <w:rsid w:val="0007406B"/>
    <w:rsid w:val="0007407C"/>
    <w:rsid w:val="00074AFA"/>
    <w:rsid w:val="00074FE4"/>
    <w:rsid w:val="00075750"/>
    <w:rsid w:val="00075ACA"/>
    <w:rsid w:val="00076524"/>
    <w:rsid w:val="000767B2"/>
    <w:rsid w:val="00080363"/>
    <w:rsid w:val="000816BB"/>
    <w:rsid w:val="00081A2E"/>
    <w:rsid w:val="00081B63"/>
    <w:rsid w:val="0008227D"/>
    <w:rsid w:val="000827E8"/>
    <w:rsid w:val="00082A16"/>
    <w:rsid w:val="000838EB"/>
    <w:rsid w:val="00084009"/>
    <w:rsid w:val="00084422"/>
    <w:rsid w:val="00084ED4"/>
    <w:rsid w:val="000865B5"/>
    <w:rsid w:val="00086A67"/>
    <w:rsid w:val="00086A9C"/>
    <w:rsid w:val="0008772E"/>
    <w:rsid w:val="00087A2E"/>
    <w:rsid w:val="00087DE8"/>
    <w:rsid w:val="00090ED5"/>
    <w:rsid w:val="0009103B"/>
    <w:rsid w:val="0009169C"/>
    <w:rsid w:val="00091FC5"/>
    <w:rsid w:val="000920EF"/>
    <w:rsid w:val="0009268D"/>
    <w:rsid w:val="00093029"/>
    <w:rsid w:val="000938CB"/>
    <w:rsid w:val="00093B6C"/>
    <w:rsid w:val="00093C1D"/>
    <w:rsid w:val="0009448F"/>
    <w:rsid w:val="00094C22"/>
    <w:rsid w:val="00094EC0"/>
    <w:rsid w:val="00095586"/>
    <w:rsid w:val="000955CC"/>
    <w:rsid w:val="00095A4A"/>
    <w:rsid w:val="00095E48"/>
    <w:rsid w:val="000963A3"/>
    <w:rsid w:val="00096833"/>
    <w:rsid w:val="000973DB"/>
    <w:rsid w:val="00097A36"/>
    <w:rsid w:val="00097B6D"/>
    <w:rsid w:val="00097D3D"/>
    <w:rsid w:val="000A03D7"/>
    <w:rsid w:val="000A0B61"/>
    <w:rsid w:val="000A0BE3"/>
    <w:rsid w:val="000A28E8"/>
    <w:rsid w:val="000A31D9"/>
    <w:rsid w:val="000A49F3"/>
    <w:rsid w:val="000A5652"/>
    <w:rsid w:val="000A5A1F"/>
    <w:rsid w:val="000A5EA1"/>
    <w:rsid w:val="000A5ED0"/>
    <w:rsid w:val="000A6036"/>
    <w:rsid w:val="000A69D3"/>
    <w:rsid w:val="000A6ACF"/>
    <w:rsid w:val="000A76EF"/>
    <w:rsid w:val="000A7A88"/>
    <w:rsid w:val="000A7E6D"/>
    <w:rsid w:val="000A7EB0"/>
    <w:rsid w:val="000A7F73"/>
    <w:rsid w:val="000B02AE"/>
    <w:rsid w:val="000B0ED2"/>
    <w:rsid w:val="000B2A93"/>
    <w:rsid w:val="000B3129"/>
    <w:rsid w:val="000B37DC"/>
    <w:rsid w:val="000B3A33"/>
    <w:rsid w:val="000B6068"/>
    <w:rsid w:val="000B648F"/>
    <w:rsid w:val="000B689E"/>
    <w:rsid w:val="000B68B4"/>
    <w:rsid w:val="000C0093"/>
    <w:rsid w:val="000C01F6"/>
    <w:rsid w:val="000C1FC7"/>
    <w:rsid w:val="000C2F0C"/>
    <w:rsid w:val="000C329F"/>
    <w:rsid w:val="000C33AF"/>
    <w:rsid w:val="000C3A0E"/>
    <w:rsid w:val="000C4E84"/>
    <w:rsid w:val="000C4FDE"/>
    <w:rsid w:val="000C502D"/>
    <w:rsid w:val="000C5578"/>
    <w:rsid w:val="000C5759"/>
    <w:rsid w:val="000C5855"/>
    <w:rsid w:val="000C690C"/>
    <w:rsid w:val="000C6B49"/>
    <w:rsid w:val="000C707E"/>
    <w:rsid w:val="000C73AE"/>
    <w:rsid w:val="000C7499"/>
    <w:rsid w:val="000D00F8"/>
    <w:rsid w:val="000D00FF"/>
    <w:rsid w:val="000D02B1"/>
    <w:rsid w:val="000D1BC1"/>
    <w:rsid w:val="000D2EDE"/>
    <w:rsid w:val="000D2F5F"/>
    <w:rsid w:val="000D363B"/>
    <w:rsid w:val="000D6194"/>
    <w:rsid w:val="000D650A"/>
    <w:rsid w:val="000D6D0C"/>
    <w:rsid w:val="000D7837"/>
    <w:rsid w:val="000E002C"/>
    <w:rsid w:val="000E036A"/>
    <w:rsid w:val="000E11D1"/>
    <w:rsid w:val="000E2816"/>
    <w:rsid w:val="000E5D2D"/>
    <w:rsid w:val="000E60ED"/>
    <w:rsid w:val="000E6349"/>
    <w:rsid w:val="000E6608"/>
    <w:rsid w:val="000E68FC"/>
    <w:rsid w:val="000E6EC0"/>
    <w:rsid w:val="000E7EDB"/>
    <w:rsid w:val="000F00CD"/>
    <w:rsid w:val="000F12A4"/>
    <w:rsid w:val="000F12C7"/>
    <w:rsid w:val="000F181A"/>
    <w:rsid w:val="000F1D1B"/>
    <w:rsid w:val="000F1D95"/>
    <w:rsid w:val="000F1EBA"/>
    <w:rsid w:val="000F2149"/>
    <w:rsid w:val="000F2E2C"/>
    <w:rsid w:val="000F5618"/>
    <w:rsid w:val="000F6563"/>
    <w:rsid w:val="000F66D3"/>
    <w:rsid w:val="000F6947"/>
    <w:rsid w:val="000F6C40"/>
    <w:rsid w:val="000F6D87"/>
    <w:rsid w:val="000F6EB4"/>
    <w:rsid w:val="000F7601"/>
    <w:rsid w:val="000F77EA"/>
    <w:rsid w:val="000F7800"/>
    <w:rsid w:val="00100864"/>
    <w:rsid w:val="001013C7"/>
    <w:rsid w:val="00101DEE"/>
    <w:rsid w:val="001020F3"/>
    <w:rsid w:val="00102F5C"/>
    <w:rsid w:val="0010373F"/>
    <w:rsid w:val="00103786"/>
    <w:rsid w:val="00103CEE"/>
    <w:rsid w:val="00103FEE"/>
    <w:rsid w:val="00104434"/>
    <w:rsid w:val="0010447E"/>
    <w:rsid w:val="001049C8"/>
    <w:rsid w:val="001064F6"/>
    <w:rsid w:val="00106C3C"/>
    <w:rsid w:val="00107270"/>
    <w:rsid w:val="00107BDD"/>
    <w:rsid w:val="001106BF"/>
    <w:rsid w:val="00110A49"/>
    <w:rsid w:val="00110E4B"/>
    <w:rsid w:val="00111BFD"/>
    <w:rsid w:val="00112B5E"/>
    <w:rsid w:val="00113CB8"/>
    <w:rsid w:val="00113D13"/>
    <w:rsid w:val="0011414D"/>
    <w:rsid w:val="00114A55"/>
    <w:rsid w:val="00114D84"/>
    <w:rsid w:val="00115782"/>
    <w:rsid w:val="001165AA"/>
    <w:rsid w:val="00116DD5"/>
    <w:rsid w:val="00117E91"/>
    <w:rsid w:val="00120628"/>
    <w:rsid w:val="00121B94"/>
    <w:rsid w:val="00122E46"/>
    <w:rsid w:val="00123AC0"/>
    <w:rsid w:val="00123FF2"/>
    <w:rsid w:val="001249F2"/>
    <w:rsid w:val="001255A3"/>
    <w:rsid w:val="0012611C"/>
    <w:rsid w:val="0012630D"/>
    <w:rsid w:val="00126C8B"/>
    <w:rsid w:val="00130586"/>
    <w:rsid w:val="00132402"/>
    <w:rsid w:val="00132814"/>
    <w:rsid w:val="00132A8B"/>
    <w:rsid w:val="00133331"/>
    <w:rsid w:val="00134465"/>
    <w:rsid w:val="00134963"/>
    <w:rsid w:val="00134ECF"/>
    <w:rsid w:val="00136583"/>
    <w:rsid w:val="00136836"/>
    <w:rsid w:val="001400D8"/>
    <w:rsid w:val="0014053D"/>
    <w:rsid w:val="001407A8"/>
    <w:rsid w:val="0014263D"/>
    <w:rsid w:val="001428A6"/>
    <w:rsid w:val="00143DB0"/>
    <w:rsid w:val="00144561"/>
    <w:rsid w:val="001445D8"/>
    <w:rsid w:val="0014537E"/>
    <w:rsid w:val="00145409"/>
    <w:rsid w:val="001468F2"/>
    <w:rsid w:val="00147B7C"/>
    <w:rsid w:val="00147CD4"/>
    <w:rsid w:val="00150084"/>
    <w:rsid w:val="001501CC"/>
    <w:rsid w:val="00150F96"/>
    <w:rsid w:val="001514BE"/>
    <w:rsid w:val="00151C88"/>
    <w:rsid w:val="001521B4"/>
    <w:rsid w:val="0015237E"/>
    <w:rsid w:val="001534BD"/>
    <w:rsid w:val="0015408A"/>
    <w:rsid w:val="00154CC4"/>
    <w:rsid w:val="00154EC1"/>
    <w:rsid w:val="0015594F"/>
    <w:rsid w:val="00156E05"/>
    <w:rsid w:val="00157270"/>
    <w:rsid w:val="0015783B"/>
    <w:rsid w:val="00157DC0"/>
    <w:rsid w:val="001603AD"/>
    <w:rsid w:val="00161872"/>
    <w:rsid w:val="00161EDD"/>
    <w:rsid w:val="00161F9A"/>
    <w:rsid w:val="00162525"/>
    <w:rsid w:val="00162A8D"/>
    <w:rsid w:val="00163A8D"/>
    <w:rsid w:val="00164638"/>
    <w:rsid w:val="00165253"/>
    <w:rsid w:val="00166234"/>
    <w:rsid w:val="00167A2E"/>
    <w:rsid w:val="00170DAB"/>
    <w:rsid w:val="001715F7"/>
    <w:rsid w:val="00171A63"/>
    <w:rsid w:val="00171D74"/>
    <w:rsid w:val="00171E86"/>
    <w:rsid w:val="0017251C"/>
    <w:rsid w:val="00174446"/>
    <w:rsid w:val="00175110"/>
    <w:rsid w:val="001754A0"/>
    <w:rsid w:val="0017697C"/>
    <w:rsid w:val="00176DE8"/>
    <w:rsid w:val="00176F8A"/>
    <w:rsid w:val="00177214"/>
    <w:rsid w:val="00177757"/>
    <w:rsid w:val="00177E67"/>
    <w:rsid w:val="00180494"/>
    <w:rsid w:val="0018091A"/>
    <w:rsid w:val="00181A9E"/>
    <w:rsid w:val="00183554"/>
    <w:rsid w:val="0018402C"/>
    <w:rsid w:val="00184117"/>
    <w:rsid w:val="001843B6"/>
    <w:rsid w:val="001845AB"/>
    <w:rsid w:val="00184ADB"/>
    <w:rsid w:val="00184D74"/>
    <w:rsid w:val="001850FE"/>
    <w:rsid w:val="00185C4A"/>
    <w:rsid w:val="00186C37"/>
    <w:rsid w:val="001871FC"/>
    <w:rsid w:val="001878BC"/>
    <w:rsid w:val="001878F5"/>
    <w:rsid w:val="00190881"/>
    <w:rsid w:val="00190ED1"/>
    <w:rsid w:val="0019104D"/>
    <w:rsid w:val="00191ADD"/>
    <w:rsid w:val="00191E89"/>
    <w:rsid w:val="00192477"/>
    <w:rsid w:val="00192EC4"/>
    <w:rsid w:val="001931AC"/>
    <w:rsid w:val="0019341A"/>
    <w:rsid w:val="00193A89"/>
    <w:rsid w:val="00194C5C"/>
    <w:rsid w:val="00194DDE"/>
    <w:rsid w:val="00194E2E"/>
    <w:rsid w:val="001956A5"/>
    <w:rsid w:val="0019613C"/>
    <w:rsid w:val="00197812"/>
    <w:rsid w:val="001A06F5"/>
    <w:rsid w:val="001A0859"/>
    <w:rsid w:val="001A14BC"/>
    <w:rsid w:val="001A19E5"/>
    <w:rsid w:val="001A2577"/>
    <w:rsid w:val="001A2856"/>
    <w:rsid w:val="001A4895"/>
    <w:rsid w:val="001A5292"/>
    <w:rsid w:val="001A5400"/>
    <w:rsid w:val="001A6D38"/>
    <w:rsid w:val="001A74A3"/>
    <w:rsid w:val="001A78D3"/>
    <w:rsid w:val="001A79EA"/>
    <w:rsid w:val="001A7B11"/>
    <w:rsid w:val="001B0955"/>
    <w:rsid w:val="001B110B"/>
    <w:rsid w:val="001B1B5A"/>
    <w:rsid w:val="001B1DE4"/>
    <w:rsid w:val="001B20CD"/>
    <w:rsid w:val="001B2100"/>
    <w:rsid w:val="001B2A55"/>
    <w:rsid w:val="001B2B93"/>
    <w:rsid w:val="001B31B2"/>
    <w:rsid w:val="001B3856"/>
    <w:rsid w:val="001B3D68"/>
    <w:rsid w:val="001B3EBE"/>
    <w:rsid w:val="001B409C"/>
    <w:rsid w:val="001B426D"/>
    <w:rsid w:val="001B4885"/>
    <w:rsid w:val="001B57EA"/>
    <w:rsid w:val="001B5DC5"/>
    <w:rsid w:val="001B616B"/>
    <w:rsid w:val="001B66E4"/>
    <w:rsid w:val="001B68B8"/>
    <w:rsid w:val="001B6AEC"/>
    <w:rsid w:val="001B6AF1"/>
    <w:rsid w:val="001B704A"/>
    <w:rsid w:val="001B770B"/>
    <w:rsid w:val="001C0913"/>
    <w:rsid w:val="001C18B4"/>
    <w:rsid w:val="001C2924"/>
    <w:rsid w:val="001C2EF0"/>
    <w:rsid w:val="001C30DE"/>
    <w:rsid w:val="001C4469"/>
    <w:rsid w:val="001C67C7"/>
    <w:rsid w:val="001C692F"/>
    <w:rsid w:val="001C693C"/>
    <w:rsid w:val="001C69D6"/>
    <w:rsid w:val="001C6D16"/>
    <w:rsid w:val="001D06F3"/>
    <w:rsid w:val="001D0934"/>
    <w:rsid w:val="001D0994"/>
    <w:rsid w:val="001D09C9"/>
    <w:rsid w:val="001D0DC0"/>
    <w:rsid w:val="001D1086"/>
    <w:rsid w:val="001D1135"/>
    <w:rsid w:val="001D2217"/>
    <w:rsid w:val="001D3369"/>
    <w:rsid w:val="001D3BA2"/>
    <w:rsid w:val="001D3E7E"/>
    <w:rsid w:val="001D4070"/>
    <w:rsid w:val="001D43D5"/>
    <w:rsid w:val="001D44D0"/>
    <w:rsid w:val="001D45A2"/>
    <w:rsid w:val="001D45F5"/>
    <w:rsid w:val="001D46B3"/>
    <w:rsid w:val="001D4B2B"/>
    <w:rsid w:val="001D55CB"/>
    <w:rsid w:val="001D5AFC"/>
    <w:rsid w:val="001D5E41"/>
    <w:rsid w:val="001D60A6"/>
    <w:rsid w:val="001D6B4A"/>
    <w:rsid w:val="001D6CCA"/>
    <w:rsid w:val="001D7239"/>
    <w:rsid w:val="001D789D"/>
    <w:rsid w:val="001E02BF"/>
    <w:rsid w:val="001E0CC9"/>
    <w:rsid w:val="001E296C"/>
    <w:rsid w:val="001E2D05"/>
    <w:rsid w:val="001E2E80"/>
    <w:rsid w:val="001E3165"/>
    <w:rsid w:val="001E3462"/>
    <w:rsid w:val="001E36BA"/>
    <w:rsid w:val="001E5EEE"/>
    <w:rsid w:val="001E6075"/>
    <w:rsid w:val="001E7086"/>
    <w:rsid w:val="001E7916"/>
    <w:rsid w:val="001E7E90"/>
    <w:rsid w:val="001F114A"/>
    <w:rsid w:val="001F17EE"/>
    <w:rsid w:val="001F1EEC"/>
    <w:rsid w:val="001F255E"/>
    <w:rsid w:val="001F2633"/>
    <w:rsid w:val="001F2936"/>
    <w:rsid w:val="001F3021"/>
    <w:rsid w:val="001F354E"/>
    <w:rsid w:val="001F4008"/>
    <w:rsid w:val="001F42AA"/>
    <w:rsid w:val="001F5960"/>
    <w:rsid w:val="001F5E53"/>
    <w:rsid w:val="001F63CB"/>
    <w:rsid w:val="001F6DD7"/>
    <w:rsid w:val="001F75BA"/>
    <w:rsid w:val="001F7698"/>
    <w:rsid w:val="001F7D09"/>
    <w:rsid w:val="00200333"/>
    <w:rsid w:val="00200E83"/>
    <w:rsid w:val="00201526"/>
    <w:rsid w:val="00201960"/>
    <w:rsid w:val="00201E15"/>
    <w:rsid w:val="00202273"/>
    <w:rsid w:val="002027CD"/>
    <w:rsid w:val="00203035"/>
    <w:rsid w:val="0020330E"/>
    <w:rsid w:val="00203B9A"/>
    <w:rsid w:val="00204006"/>
    <w:rsid w:val="0020472F"/>
    <w:rsid w:val="002053D2"/>
    <w:rsid w:val="00205532"/>
    <w:rsid w:val="00206988"/>
    <w:rsid w:val="00206D08"/>
    <w:rsid w:val="00206F5E"/>
    <w:rsid w:val="002072F2"/>
    <w:rsid w:val="00207902"/>
    <w:rsid w:val="00210FCB"/>
    <w:rsid w:val="002119F8"/>
    <w:rsid w:val="00211ED0"/>
    <w:rsid w:val="002122BF"/>
    <w:rsid w:val="00213642"/>
    <w:rsid w:val="00214065"/>
    <w:rsid w:val="002140FF"/>
    <w:rsid w:val="00214187"/>
    <w:rsid w:val="002157E8"/>
    <w:rsid w:val="002159C9"/>
    <w:rsid w:val="00215DA9"/>
    <w:rsid w:val="002168A8"/>
    <w:rsid w:val="00217863"/>
    <w:rsid w:val="00217B4F"/>
    <w:rsid w:val="00217B66"/>
    <w:rsid w:val="00217DB3"/>
    <w:rsid w:val="0022023F"/>
    <w:rsid w:val="002204AD"/>
    <w:rsid w:val="00220DDF"/>
    <w:rsid w:val="00220E24"/>
    <w:rsid w:val="0022134F"/>
    <w:rsid w:val="00221CA8"/>
    <w:rsid w:val="00221CB0"/>
    <w:rsid w:val="00221DDF"/>
    <w:rsid w:val="0022237F"/>
    <w:rsid w:val="002227C3"/>
    <w:rsid w:val="00222EA8"/>
    <w:rsid w:val="00222F40"/>
    <w:rsid w:val="00223F05"/>
    <w:rsid w:val="0022600E"/>
    <w:rsid w:val="00230035"/>
    <w:rsid w:val="002311A5"/>
    <w:rsid w:val="00234069"/>
    <w:rsid w:val="00234659"/>
    <w:rsid w:val="002357F2"/>
    <w:rsid w:val="002358CD"/>
    <w:rsid w:val="002363AE"/>
    <w:rsid w:val="002368AB"/>
    <w:rsid w:val="00237531"/>
    <w:rsid w:val="002410BE"/>
    <w:rsid w:val="0024111E"/>
    <w:rsid w:val="00241255"/>
    <w:rsid w:val="002420AA"/>
    <w:rsid w:val="002420B9"/>
    <w:rsid w:val="0024225B"/>
    <w:rsid w:val="00243106"/>
    <w:rsid w:val="00244048"/>
    <w:rsid w:val="002442C0"/>
    <w:rsid w:val="00245409"/>
    <w:rsid w:val="002466C9"/>
    <w:rsid w:val="00246779"/>
    <w:rsid w:val="00247964"/>
    <w:rsid w:val="002503F8"/>
    <w:rsid w:val="00251C27"/>
    <w:rsid w:val="0025239A"/>
    <w:rsid w:val="00252FFC"/>
    <w:rsid w:val="00253CF3"/>
    <w:rsid w:val="0025435E"/>
    <w:rsid w:val="002547C1"/>
    <w:rsid w:val="00254A57"/>
    <w:rsid w:val="00254F5D"/>
    <w:rsid w:val="002551FF"/>
    <w:rsid w:val="00255334"/>
    <w:rsid w:val="00255873"/>
    <w:rsid w:val="00255C6A"/>
    <w:rsid w:val="00257C69"/>
    <w:rsid w:val="0026039F"/>
    <w:rsid w:val="00260A67"/>
    <w:rsid w:val="00260B2A"/>
    <w:rsid w:val="00260BC8"/>
    <w:rsid w:val="00261959"/>
    <w:rsid w:val="00261B9E"/>
    <w:rsid w:val="00261EF9"/>
    <w:rsid w:val="00262894"/>
    <w:rsid w:val="002638F7"/>
    <w:rsid w:val="00263997"/>
    <w:rsid w:val="00263EFA"/>
    <w:rsid w:val="0026506E"/>
    <w:rsid w:val="00265369"/>
    <w:rsid w:val="00265405"/>
    <w:rsid w:val="00265683"/>
    <w:rsid w:val="00265EF0"/>
    <w:rsid w:val="00267961"/>
    <w:rsid w:val="00267E2B"/>
    <w:rsid w:val="002706E5"/>
    <w:rsid w:val="00270723"/>
    <w:rsid w:val="00271142"/>
    <w:rsid w:val="002711E1"/>
    <w:rsid w:val="002715FB"/>
    <w:rsid w:val="00272536"/>
    <w:rsid w:val="00272A9A"/>
    <w:rsid w:val="002746E0"/>
    <w:rsid w:val="00274701"/>
    <w:rsid w:val="00274735"/>
    <w:rsid w:val="002748EF"/>
    <w:rsid w:val="002749F0"/>
    <w:rsid w:val="002754D4"/>
    <w:rsid w:val="002756F0"/>
    <w:rsid w:val="00275765"/>
    <w:rsid w:val="00276061"/>
    <w:rsid w:val="00280867"/>
    <w:rsid w:val="0028123D"/>
    <w:rsid w:val="00281D92"/>
    <w:rsid w:val="00281F7E"/>
    <w:rsid w:val="0028209E"/>
    <w:rsid w:val="00282A52"/>
    <w:rsid w:val="00282F89"/>
    <w:rsid w:val="00283346"/>
    <w:rsid w:val="00283A1F"/>
    <w:rsid w:val="00283ACE"/>
    <w:rsid w:val="0028607B"/>
    <w:rsid w:val="002861CE"/>
    <w:rsid w:val="0028784D"/>
    <w:rsid w:val="0029183B"/>
    <w:rsid w:val="0029271C"/>
    <w:rsid w:val="002932C8"/>
    <w:rsid w:val="0029345E"/>
    <w:rsid w:val="00293C37"/>
    <w:rsid w:val="00294012"/>
    <w:rsid w:val="00294013"/>
    <w:rsid w:val="00294710"/>
    <w:rsid w:val="00294753"/>
    <w:rsid w:val="00296112"/>
    <w:rsid w:val="002966C3"/>
    <w:rsid w:val="00296978"/>
    <w:rsid w:val="00297B23"/>
    <w:rsid w:val="002A0353"/>
    <w:rsid w:val="002A05A9"/>
    <w:rsid w:val="002A079F"/>
    <w:rsid w:val="002A0860"/>
    <w:rsid w:val="002A0A22"/>
    <w:rsid w:val="002A0AA5"/>
    <w:rsid w:val="002A106D"/>
    <w:rsid w:val="002A12E9"/>
    <w:rsid w:val="002A161F"/>
    <w:rsid w:val="002A168C"/>
    <w:rsid w:val="002A1C34"/>
    <w:rsid w:val="002A1C5A"/>
    <w:rsid w:val="002A2224"/>
    <w:rsid w:val="002A3AF3"/>
    <w:rsid w:val="002A3E16"/>
    <w:rsid w:val="002A4144"/>
    <w:rsid w:val="002A4FEF"/>
    <w:rsid w:val="002A52A3"/>
    <w:rsid w:val="002A583C"/>
    <w:rsid w:val="002A5EFF"/>
    <w:rsid w:val="002A638D"/>
    <w:rsid w:val="002A641A"/>
    <w:rsid w:val="002A74F1"/>
    <w:rsid w:val="002A7B88"/>
    <w:rsid w:val="002B0209"/>
    <w:rsid w:val="002B06B8"/>
    <w:rsid w:val="002B0EE3"/>
    <w:rsid w:val="002B1014"/>
    <w:rsid w:val="002B1B10"/>
    <w:rsid w:val="002B2FCD"/>
    <w:rsid w:val="002B512D"/>
    <w:rsid w:val="002B63C9"/>
    <w:rsid w:val="002B694C"/>
    <w:rsid w:val="002B6AB0"/>
    <w:rsid w:val="002B6BE4"/>
    <w:rsid w:val="002B6EE0"/>
    <w:rsid w:val="002B767F"/>
    <w:rsid w:val="002B7DE1"/>
    <w:rsid w:val="002C06C4"/>
    <w:rsid w:val="002C074B"/>
    <w:rsid w:val="002C09EC"/>
    <w:rsid w:val="002C0C63"/>
    <w:rsid w:val="002C1442"/>
    <w:rsid w:val="002C16EF"/>
    <w:rsid w:val="002C1C39"/>
    <w:rsid w:val="002C305F"/>
    <w:rsid w:val="002C31F3"/>
    <w:rsid w:val="002C388C"/>
    <w:rsid w:val="002C3E40"/>
    <w:rsid w:val="002C3E84"/>
    <w:rsid w:val="002C3F79"/>
    <w:rsid w:val="002C424B"/>
    <w:rsid w:val="002C4CA4"/>
    <w:rsid w:val="002D0213"/>
    <w:rsid w:val="002D0628"/>
    <w:rsid w:val="002D0A94"/>
    <w:rsid w:val="002D0E96"/>
    <w:rsid w:val="002D1273"/>
    <w:rsid w:val="002D152E"/>
    <w:rsid w:val="002D18AA"/>
    <w:rsid w:val="002D1B23"/>
    <w:rsid w:val="002D1CBA"/>
    <w:rsid w:val="002D2978"/>
    <w:rsid w:val="002D373B"/>
    <w:rsid w:val="002D420D"/>
    <w:rsid w:val="002D4385"/>
    <w:rsid w:val="002D48C7"/>
    <w:rsid w:val="002D4F4E"/>
    <w:rsid w:val="002D4F97"/>
    <w:rsid w:val="002D50EE"/>
    <w:rsid w:val="002D6DB8"/>
    <w:rsid w:val="002D707F"/>
    <w:rsid w:val="002D7916"/>
    <w:rsid w:val="002D7960"/>
    <w:rsid w:val="002E0EB7"/>
    <w:rsid w:val="002E120F"/>
    <w:rsid w:val="002E15AA"/>
    <w:rsid w:val="002E1726"/>
    <w:rsid w:val="002E2CBA"/>
    <w:rsid w:val="002E34B7"/>
    <w:rsid w:val="002E415E"/>
    <w:rsid w:val="002E4E7D"/>
    <w:rsid w:val="002E52F6"/>
    <w:rsid w:val="002E5C1A"/>
    <w:rsid w:val="002E5D06"/>
    <w:rsid w:val="002E5FBF"/>
    <w:rsid w:val="002E618F"/>
    <w:rsid w:val="002E61C6"/>
    <w:rsid w:val="002E631D"/>
    <w:rsid w:val="002E647C"/>
    <w:rsid w:val="002E77F6"/>
    <w:rsid w:val="002E7961"/>
    <w:rsid w:val="002E7EEE"/>
    <w:rsid w:val="002F0824"/>
    <w:rsid w:val="002F1C30"/>
    <w:rsid w:val="002F2157"/>
    <w:rsid w:val="002F2928"/>
    <w:rsid w:val="002F31FB"/>
    <w:rsid w:val="002F3846"/>
    <w:rsid w:val="002F39A3"/>
    <w:rsid w:val="002F3B26"/>
    <w:rsid w:val="002F5C79"/>
    <w:rsid w:val="002F61EA"/>
    <w:rsid w:val="002F6F54"/>
    <w:rsid w:val="002F777B"/>
    <w:rsid w:val="002F790C"/>
    <w:rsid w:val="00300FB1"/>
    <w:rsid w:val="003015FB"/>
    <w:rsid w:val="00301847"/>
    <w:rsid w:val="00301C8A"/>
    <w:rsid w:val="00302AA3"/>
    <w:rsid w:val="00302AF7"/>
    <w:rsid w:val="00302B38"/>
    <w:rsid w:val="00303BD9"/>
    <w:rsid w:val="003040DD"/>
    <w:rsid w:val="00304670"/>
    <w:rsid w:val="00304959"/>
    <w:rsid w:val="00304AC6"/>
    <w:rsid w:val="00305243"/>
    <w:rsid w:val="003052A3"/>
    <w:rsid w:val="003064D1"/>
    <w:rsid w:val="003073B8"/>
    <w:rsid w:val="00307BBB"/>
    <w:rsid w:val="00307C6F"/>
    <w:rsid w:val="0031004D"/>
    <w:rsid w:val="003104CC"/>
    <w:rsid w:val="00310B0F"/>
    <w:rsid w:val="0031123B"/>
    <w:rsid w:val="00311B2D"/>
    <w:rsid w:val="00311C33"/>
    <w:rsid w:val="003122EE"/>
    <w:rsid w:val="003123FC"/>
    <w:rsid w:val="00312588"/>
    <w:rsid w:val="003127EA"/>
    <w:rsid w:val="00312E65"/>
    <w:rsid w:val="003130BB"/>
    <w:rsid w:val="00313898"/>
    <w:rsid w:val="00314234"/>
    <w:rsid w:val="00314581"/>
    <w:rsid w:val="00314DFC"/>
    <w:rsid w:val="003157DD"/>
    <w:rsid w:val="00315AEF"/>
    <w:rsid w:val="003163EF"/>
    <w:rsid w:val="0031655B"/>
    <w:rsid w:val="00316929"/>
    <w:rsid w:val="00316A9A"/>
    <w:rsid w:val="00316DA9"/>
    <w:rsid w:val="003171C6"/>
    <w:rsid w:val="003174FD"/>
    <w:rsid w:val="00317544"/>
    <w:rsid w:val="003177F6"/>
    <w:rsid w:val="00317FD6"/>
    <w:rsid w:val="0032039F"/>
    <w:rsid w:val="00320774"/>
    <w:rsid w:val="00320A4B"/>
    <w:rsid w:val="00320DD3"/>
    <w:rsid w:val="00322537"/>
    <w:rsid w:val="003227AF"/>
    <w:rsid w:val="0032289C"/>
    <w:rsid w:val="00322A7D"/>
    <w:rsid w:val="00322E16"/>
    <w:rsid w:val="00322E4D"/>
    <w:rsid w:val="003237C5"/>
    <w:rsid w:val="00323960"/>
    <w:rsid w:val="003239BF"/>
    <w:rsid w:val="00323BF7"/>
    <w:rsid w:val="0032480D"/>
    <w:rsid w:val="003250D2"/>
    <w:rsid w:val="0032513D"/>
    <w:rsid w:val="003251B6"/>
    <w:rsid w:val="00325226"/>
    <w:rsid w:val="003255F1"/>
    <w:rsid w:val="00325671"/>
    <w:rsid w:val="003259FE"/>
    <w:rsid w:val="00325D44"/>
    <w:rsid w:val="0032609C"/>
    <w:rsid w:val="00326D0B"/>
    <w:rsid w:val="0032768E"/>
    <w:rsid w:val="0032781B"/>
    <w:rsid w:val="0032791B"/>
    <w:rsid w:val="00327A1C"/>
    <w:rsid w:val="00327B0D"/>
    <w:rsid w:val="00327C4F"/>
    <w:rsid w:val="0033063A"/>
    <w:rsid w:val="00330704"/>
    <w:rsid w:val="00331076"/>
    <w:rsid w:val="003310D0"/>
    <w:rsid w:val="003310FA"/>
    <w:rsid w:val="003313B2"/>
    <w:rsid w:val="00331A7D"/>
    <w:rsid w:val="00331B4F"/>
    <w:rsid w:val="00332097"/>
    <w:rsid w:val="003330FC"/>
    <w:rsid w:val="00333546"/>
    <w:rsid w:val="00333E78"/>
    <w:rsid w:val="00333F92"/>
    <w:rsid w:val="00334688"/>
    <w:rsid w:val="00334C80"/>
    <w:rsid w:val="00335E23"/>
    <w:rsid w:val="00335EB9"/>
    <w:rsid w:val="00335F68"/>
    <w:rsid w:val="00336AA5"/>
    <w:rsid w:val="00336DFF"/>
    <w:rsid w:val="00336FDF"/>
    <w:rsid w:val="00337B0D"/>
    <w:rsid w:val="0034086A"/>
    <w:rsid w:val="00342998"/>
    <w:rsid w:val="00342CAF"/>
    <w:rsid w:val="00342CCE"/>
    <w:rsid w:val="00343C7B"/>
    <w:rsid w:val="00343FCC"/>
    <w:rsid w:val="00343FD5"/>
    <w:rsid w:val="0034401A"/>
    <w:rsid w:val="00344489"/>
    <w:rsid w:val="00344EB5"/>
    <w:rsid w:val="00345155"/>
    <w:rsid w:val="0034556A"/>
    <w:rsid w:val="00345849"/>
    <w:rsid w:val="00345912"/>
    <w:rsid w:val="00346EC9"/>
    <w:rsid w:val="0034714E"/>
    <w:rsid w:val="00347E53"/>
    <w:rsid w:val="003504E0"/>
    <w:rsid w:val="003508F5"/>
    <w:rsid w:val="00350A88"/>
    <w:rsid w:val="00350D40"/>
    <w:rsid w:val="00350EFB"/>
    <w:rsid w:val="003513B1"/>
    <w:rsid w:val="00351E79"/>
    <w:rsid w:val="00351F65"/>
    <w:rsid w:val="00351FF9"/>
    <w:rsid w:val="003520F1"/>
    <w:rsid w:val="0035357F"/>
    <w:rsid w:val="00353ECC"/>
    <w:rsid w:val="00354195"/>
    <w:rsid w:val="00354518"/>
    <w:rsid w:val="00354A3F"/>
    <w:rsid w:val="00354DDC"/>
    <w:rsid w:val="00355A28"/>
    <w:rsid w:val="00355FFE"/>
    <w:rsid w:val="0035663E"/>
    <w:rsid w:val="00356CD4"/>
    <w:rsid w:val="0035724E"/>
    <w:rsid w:val="003579CF"/>
    <w:rsid w:val="00360961"/>
    <w:rsid w:val="00361071"/>
    <w:rsid w:val="003610B1"/>
    <w:rsid w:val="00361611"/>
    <w:rsid w:val="00361872"/>
    <w:rsid w:val="00362168"/>
    <w:rsid w:val="003629EE"/>
    <w:rsid w:val="00362A79"/>
    <w:rsid w:val="00363093"/>
    <w:rsid w:val="003638E3"/>
    <w:rsid w:val="00364C3E"/>
    <w:rsid w:val="00365C30"/>
    <w:rsid w:val="0036625F"/>
    <w:rsid w:val="00366C49"/>
    <w:rsid w:val="003670B3"/>
    <w:rsid w:val="00370863"/>
    <w:rsid w:val="0037140D"/>
    <w:rsid w:val="0037274C"/>
    <w:rsid w:val="003728E2"/>
    <w:rsid w:val="00372E52"/>
    <w:rsid w:val="0037345E"/>
    <w:rsid w:val="00373F0C"/>
    <w:rsid w:val="00373F67"/>
    <w:rsid w:val="003743A0"/>
    <w:rsid w:val="00374865"/>
    <w:rsid w:val="00374D37"/>
    <w:rsid w:val="00374FC1"/>
    <w:rsid w:val="0037550C"/>
    <w:rsid w:val="0037571B"/>
    <w:rsid w:val="00375D19"/>
    <w:rsid w:val="0037641A"/>
    <w:rsid w:val="0037781D"/>
    <w:rsid w:val="00377D57"/>
    <w:rsid w:val="00381627"/>
    <w:rsid w:val="003824A9"/>
    <w:rsid w:val="00382BCE"/>
    <w:rsid w:val="00383289"/>
    <w:rsid w:val="00383770"/>
    <w:rsid w:val="0038418C"/>
    <w:rsid w:val="00384893"/>
    <w:rsid w:val="00384DC5"/>
    <w:rsid w:val="0038515B"/>
    <w:rsid w:val="003854EB"/>
    <w:rsid w:val="00385700"/>
    <w:rsid w:val="00385BCE"/>
    <w:rsid w:val="00385FF8"/>
    <w:rsid w:val="003863BF"/>
    <w:rsid w:val="00386983"/>
    <w:rsid w:val="00386C84"/>
    <w:rsid w:val="003874F4"/>
    <w:rsid w:val="0038771D"/>
    <w:rsid w:val="00387AF2"/>
    <w:rsid w:val="00387BF5"/>
    <w:rsid w:val="003908CC"/>
    <w:rsid w:val="00391522"/>
    <w:rsid w:val="00391DB8"/>
    <w:rsid w:val="0039316F"/>
    <w:rsid w:val="00393403"/>
    <w:rsid w:val="003936B7"/>
    <w:rsid w:val="00393874"/>
    <w:rsid w:val="0039423B"/>
    <w:rsid w:val="0039429D"/>
    <w:rsid w:val="003947F9"/>
    <w:rsid w:val="003952DB"/>
    <w:rsid w:val="003954B7"/>
    <w:rsid w:val="003961D2"/>
    <w:rsid w:val="00396EE6"/>
    <w:rsid w:val="00397753"/>
    <w:rsid w:val="003979B7"/>
    <w:rsid w:val="003A0941"/>
    <w:rsid w:val="003A0E21"/>
    <w:rsid w:val="003A149E"/>
    <w:rsid w:val="003A2336"/>
    <w:rsid w:val="003A2978"/>
    <w:rsid w:val="003A2C85"/>
    <w:rsid w:val="003A2EF7"/>
    <w:rsid w:val="003A3C79"/>
    <w:rsid w:val="003A3EFB"/>
    <w:rsid w:val="003A458D"/>
    <w:rsid w:val="003A45F6"/>
    <w:rsid w:val="003A4B56"/>
    <w:rsid w:val="003A5A7D"/>
    <w:rsid w:val="003A6A59"/>
    <w:rsid w:val="003A6AEA"/>
    <w:rsid w:val="003A6D68"/>
    <w:rsid w:val="003A707D"/>
    <w:rsid w:val="003A748A"/>
    <w:rsid w:val="003A76A8"/>
    <w:rsid w:val="003A7850"/>
    <w:rsid w:val="003A7A0D"/>
    <w:rsid w:val="003A7C21"/>
    <w:rsid w:val="003A7E52"/>
    <w:rsid w:val="003A7FF3"/>
    <w:rsid w:val="003B09B9"/>
    <w:rsid w:val="003B0EAF"/>
    <w:rsid w:val="003B23F1"/>
    <w:rsid w:val="003B2586"/>
    <w:rsid w:val="003B2D24"/>
    <w:rsid w:val="003B3491"/>
    <w:rsid w:val="003B53B5"/>
    <w:rsid w:val="003B572C"/>
    <w:rsid w:val="003B581D"/>
    <w:rsid w:val="003B5DF5"/>
    <w:rsid w:val="003B653D"/>
    <w:rsid w:val="003B6A93"/>
    <w:rsid w:val="003B71AB"/>
    <w:rsid w:val="003B79B2"/>
    <w:rsid w:val="003B79F5"/>
    <w:rsid w:val="003C00F6"/>
    <w:rsid w:val="003C1D09"/>
    <w:rsid w:val="003C1FB4"/>
    <w:rsid w:val="003C217F"/>
    <w:rsid w:val="003C274E"/>
    <w:rsid w:val="003C5135"/>
    <w:rsid w:val="003C5881"/>
    <w:rsid w:val="003C62D3"/>
    <w:rsid w:val="003C6940"/>
    <w:rsid w:val="003C6A89"/>
    <w:rsid w:val="003C6C43"/>
    <w:rsid w:val="003C6DCB"/>
    <w:rsid w:val="003C72CD"/>
    <w:rsid w:val="003C732C"/>
    <w:rsid w:val="003C7334"/>
    <w:rsid w:val="003D04D7"/>
    <w:rsid w:val="003D0AE8"/>
    <w:rsid w:val="003D0C0D"/>
    <w:rsid w:val="003D0C67"/>
    <w:rsid w:val="003D1157"/>
    <w:rsid w:val="003D1B99"/>
    <w:rsid w:val="003D20DF"/>
    <w:rsid w:val="003D24D9"/>
    <w:rsid w:val="003D335B"/>
    <w:rsid w:val="003D350F"/>
    <w:rsid w:val="003D3F26"/>
    <w:rsid w:val="003D444F"/>
    <w:rsid w:val="003D4C7D"/>
    <w:rsid w:val="003D54D0"/>
    <w:rsid w:val="003D56ED"/>
    <w:rsid w:val="003D5F89"/>
    <w:rsid w:val="003D748A"/>
    <w:rsid w:val="003D7658"/>
    <w:rsid w:val="003D7E6E"/>
    <w:rsid w:val="003D7F2E"/>
    <w:rsid w:val="003E10B2"/>
    <w:rsid w:val="003E129D"/>
    <w:rsid w:val="003E1A76"/>
    <w:rsid w:val="003E1C76"/>
    <w:rsid w:val="003E2D10"/>
    <w:rsid w:val="003E3B34"/>
    <w:rsid w:val="003E41EE"/>
    <w:rsid w:val="003E4206"/>
    <w:rsid w:val="003E494E"/>
    <w:rsid w:val="003E5487"/>
    <w:rsid w:val="003E56F1"/>
    <w:rsid w:val="003E5BEE"/>
    <w:rsid w:val="003E6414"/>
    <w:rsid w:val="003E7D9D"/>
    <w:rsid w:val="003F072C"/>
    <w:rsid w:val="003F09E9"/>
    <w:rsid w:val="003F1007"/>
    <w:rsid w:val="003F1A1B"/>
    <w:rsid w:val="003F27FE"/>
    <w:rsid w:val="003F313A"/>
    <w:rsid w:val="003F31C1"/>
    <w:rsid w:val="003F4869"/>
    <w:rsid w:val="003F5AD8"/>
    <w:rsid w:val="003F5B64"/>
    <w:rsid w:val="003F5DFA"/>
    <w:rsid w:val="003F658F"/>
    <w:rsid w:val="003F7C59"/>
    <w:rsid w:val="00400833"/>
    <w:rsid w:val="00400D16"/>
    <w:rsid w:val="0040126A"/>
    <w:rsid w:val="004014D9"/>
    <w:rsid w:val="0040151C"/>
    <w:rsid w:val="00401711"/>
    <w:rsid w:val="004027A6"/>
    <w:rsid w:val="004027B5"/>
    <w:rsid w:val="00402871"/>
    <w:rsid w:val="00402B58"/>
    <w:rsid w:val="004035AA"/>
    <w:rsid w:val="004039E9"/>
    <w:rsid w:val="004044EE"/>
    <w:rsid w:val="00404582"/>
    <w:rsid w:val="00404A97"/>
    <w:rsid w:val="0040522E"/>
    <w:rsid w:val="00405C77"/>
    <w:rsid w:val="0040626E"/>
    <w:rsid w:val="004070DA"/>
    <w:rsid w:val="00410007"/>
    <w:rsid w:val="00410090"/>
    <w:rsid w:val="004123E2"/>
    <w:rsid w:val="00412814"/>
    <w:rsid w:val="00412AFC"/>
    <w:rsid w:val="00414662"/>
    <w:rsid w:val="00414A66"/>
    <w:rsid w:val="00414EF7"/>
    <w:rsid w:val="004151E2"/>
    <w:rsid w:val="00415FF1"/>
    <w:rsid w:val="0041607B"/>
    <w:rsid w:val="00416834"/>
    <w:rsid w:val="00416A98"/>
    <w:rsid w:val="00417E2C"/>
    <w:rsid w:val="0042036B"/>
    <w:rsid w:val="00420E8C"/>
    <w:rsid w:val="0042112F"/>
    <w:rsid w:val="004212E4"/>
    <w:rsid w:val="0042139B"/>
    <w:rsid w:val="00422725"/>
    <w:rsid w:val="00423345"/>
    <w:rsid w:val="004233F5"/>
    <w:rsid w:val="00424376"/>
    <w:rsid w:val="00424784"/>
    <w:rsid w:val="00424F7C"/>
    <w:rsid w:val="004257BD"/>
    <w:rsid w:val="00426108"/>
    <w:rsid w:val="00426A5A"/>
    <w:rsid w:val="00427431"/>
    <w:rsid w:val="00427D19"/>
    <w:rsid w:val="004300F9"/>
    <w:rsid w:val="00430306"/>
    <w:rsid w:val="00430563"/>
    <w:rsid w:val="00430AEA"/>
    <w:rsid w:val="00430F93"/>
    <w:rsid w:val="0043193F"/>
    <w:rsid w:val="00433F80"/>
    <w:rsid w:val="00434436"/>
    <w:rsid w:val="004344C5"/>
    <w:rsid w:val="0043490E"/>
    <w:rsid w:val="00434F5E"/>
    <w:rsid w:val="0043523E"/>
    <w:rsid w:val="00435CE7"/>
    <w:rsid w:val="00435E58"/>
    <w:rsid w:val="004367AE"/>
    <w:rsid w:val="00436851"/>
    <w:rsid w:val="00437181"/>
    <w:rsid w:val="00437929"/>
    <w:rsid w:val="00437DA5"/>
    <w:rsid w:val="0044113F"/>
    <w:rsid w:val="00441161"/>
    <w:rsid w:val="0044183A"/>
    <w:rsid w:val="0044204F"/>
    <w:rsid w:val="00442120"/>
    <w:rsid w:val="00442252"/>
    <w:rsid w:val="004425D4"/>
    <w:rsid w:val="00443D9F"/>
    <w:rsid w:val="00443EDC"/>
    <w:rsid w:val="0044425F"/>
    <w:rsid w:val="0044520B"/>
    <w:rsid w:val="00446021"/>
    <w:rsid w:val="00446AC3"/>
    <w:rsid w:val="0044727C"/>
    <w:rsid w:val="0045075A"/>
    <w:rsid w:val="004507D1"/>
    <w:rsid w:val="00451814"/>
    <w:rsid w:val="00451B2C"/>
    <w:rsid w:val="00453341"/>
    <w:rsid w:val="004536C2"/>
    <w:rsid w:val="004541EE"/>
    <w:rsid w:val="0045427A"/>
    <w:rsid w:val="00454331"/>
    <w:rsid w:val="004544C1"/>
    <w:rsid w:val="00455F19"/>
    <w:rsid w:val="0045630A"/>
    <w:rsid w:val="00456827"/>
    <w:rsid w:val="00456AA3"/>
    <w:rsid w:val="00456B76"/>
    <w:rsid w:val="0045799A"/>
    <w:rsid w:val="00457E34"/>
    <w:rsid w:val="00460030"/>
    <w:rsid w:val="00460420"/>
    <w:rsid w:val="00460991"/>
    <w:rsid w:val="004619C5"/>
    <w:rsid w:val="00461C77"/>
    <w:rsid w:val="00461D38"/>
    <w:rsid w:val="00463E09"/>
    <w:rsid w:val="004647EE"/>
    <w:rsid w:val="004648A3"/>
    <w:rsid w:val="004648BB"/>
    <w:rsid w:val="00464C44"/>
    <w:rsid w:val="00465D58"/>
    <w:rsid w:val="00466F3D"/>
    <w:rsid w:val="0046701B"/>
    <w:rsid w:val="00467294"/>
    <w:rsid w:val="004708C8"/>
    <w:rsid w:val="00470D5D"/>
    <w:rsid w:val="00470F08"/>
    <w:rsid w:val="00471427"/>
    <w:rsid w:val="00471D78"/>
    <w:rsid w:val="00471FB3"/>
    <w:rsid w:val="0047238D"/>
    <w:rsid w:val="00472D5F"/>
    <w:rsid w:val="0047349E"/>
    <w:rsid w:val="004738CE"/>
    <w:rsid w:val="00473D12"/>
    <w:rsid w:val="00473E89"/>
    <w:rsid w:val="00474EB4"/>
    <w:rsid w:val="00475383"/>
    <w:rsid w:val="0047560E"/>
    <w:rsid w:val="00476052"/>
    <w:rsid w:val="004760A9"/>
    <w:rsid w:val="00476219"/>
    <w:rsid w:val="004766CB"/>
    <w:rsid w:val="00477712"/>
    <w:rsid w:val="00480032"/>
    <w:rsid w:val="004805D8"/>
    <w:rsid w:val="00480B3D"/>
    <w:rsid w:val="00480BFE"/>
    <w:rsid w:val="00481106"/>
    <w:rsid w:val="00481694"/>
    <w:rsid w:val="004823D2"/>
    <w:rsid w:val="00482531"/>
    <w:rsid w:val="00482841"/>
    <w:rsid w:val="00482CE9"/>
    <w:rsid w:val="004830F0"/>
    <w:rsid w:val="004832CF"/>
    <w:rsid w:val="0048368A"/>
    <w:rsid w:val="00483B0E"/>
    <w:rsid w:val="0048421D"/>
    <w:rsid w:val="00484C12"/>
    <w:rsid w:val="00484D18"/>
    <w:rsid w:val="00484F47"/>
    <w:rsid w:val="0048503A"/>
    <w:rsid w:val="0048520E"/>
    <w:rsid w:val="004857AF"/>
    <w:rsid w:val="00486B11"/>
    <w:rsid w:val="00490035"/>
    <w:rsid w:val="00490E66"/>
    <w:rsid w:val="0049178E"/>
    <w:rsid w:val="0049192F"/>
    <w:rsid w:val="00491E5E"/>
    <w:rsid w:val="004924F1"/>
    <w:rsid w:val="00492664"/>
    <w:rsid w:val="00492725"/>
    <w:rsid w:val="0049287C"/>
    <w:rsid w:val="00493D0D"/>
    <w:rsid w:val="004942B2"/>
    <w:rsid w:val="00494A88"/>
    <w:rsid w:val="00494CBB"/>
    <w:rsid w:val="00496DEE"/>
    <w:rsid w:val="004974EC"/>
    <w:rsid w:val="004A1152"/>
    <w:rsid w:val="004A13E1"/>
    <w:rsid w:val="004A1B7E"/>
    <w:rsid w:val="004A288D"/>
    <w:rsid w:val="004A2CAB"/>
    <w:rsid w:val="004A3271"/>
    <w:rsid w:val="004A44BB"/>
    <w:rsid w:val="004A5468"/>
    <w:rsid w:val="004A55C0"/>
    <w:rsid w:val="004A567D"/>
    <w:rsid w:val="004A581F"/>
    <w:rsid w:val="004A59BF"/>
    <w:rsid w:val="004A6891"/>
    <w:rsid w:val="004A6992"/>
    <w:rsid w:val="004B087E"/>
    <w:rsid w:val="004B0DCA"/>
    <w:rsid w:val="004B1644"/>
    <w:rsid w:val="004B170E"/>
    <w:rsid w:val="004B327C"/>
    <w:rsid w:val="004B3457"/>
    <w:rsid w:val="004B35B8"/>
    <w:rsid w:val="004B38D4"/>
    <w:rsid w:val="004B452A"/>
    <w:rsid w:val="004B4858"/>
    <w:rsid w:val="004B5C68"/>
    <w:rsid w:val="004B726B"/>
    <w:rsid w:val="004C122E"/>
    <w:rsid w:val="004C1942"/>
    <w:rsid w:val="004C1A14"/>
    <w:rsid w:val="004C1E20"/>
    <w:rsid w:val="004C2618"/>
    <w:rsid w:val="004C2935"/>
    <w:rsid w:val="004C336E"/>
    <w:rsid w:val="004C4339"/>
    <w:rsid w:val="004C4BD9"/>
    <w:rsid w:val="004C4EA4"/>
    <w:rsid w:val="004C515A"/>
    <w:rsid w:val="004C515E"/>
    <w:rsid w:val="004C558E"/>
    <w:rsid w:val="004C56EE"/>
    <w:rsid w:val="004C6B02"/>
    <w:rsid w:val="004C6DD3"/>
    <w:rsid w:val="004C710D"/>
    <w:rsid w:val="004C7708"/>
    <w:rsid w:val="004C79C9"/>
    <w:rsid w:val="004D07CA"/>
    <w:rsid w:val="004D1074"/>
    <w:rsid w:val="004D1936"/>
    <w:rsid w:val="004D24C2"/>
    <w:rsid w:val="004D3194"/>
    <w:rsid w:val="004D3366"/>
    <w:rsid w:val="004D3965"/>
    <w:rsid w:val="004D3F4D"/>
    <w:rsid w:val="004D3F76"/>
    <w:rsid w:val="004D4C55"/>
    <w:rsid w:val="004D501B"/>
    <w:rsid w:val="004D5523"/>
    <w:rsid w:val="004D5829"/>
    <w:rsid w:val="004D5F36"/>
    <w:rsid w:val="004D6E9F"/>
    <w:rsid w:val="004D78C9"/>
    <w:rsid w:val="004D7AE8"/>
    <w:rsid w:val="004D7B73"/>
    <w:rsid w:val="004E03CC"/>
    <w:rsid w:val="004E0EF4"/>
    <w:rsid w:val="004E0F3E"/>
    <w:rsid w:val="004E149C"/>
    <w:rsid w:val="004E2190"/>
    <w:rsid w:val="004E297A"/>
    <w:rsid w:val="004E2E4D"/>
    <w:rsid w:val="004E39D9"/>
    <w:rsid w:val="004E3FA1"/>
    <w:rsid w:val="004E4043"/>
    <w:rsid w:val="004E48F9"/>
    <w:rsid w:val="004E6CFB"/>
    <w:rsid w:val="004E76FE"/>
    <w:rsid w:val="004E7907"/>
    <w:rsid w:val="004E7C6D"/>
    <w:rsid w:val="004F02EA"/>
    <w:rsid w:val="004F0408"/>
    <w:rsid w:val="004F0496"/>
    <w:rsid w:val="004F0EB2"/>
    <w:rsid w:val="004F0F0F"/>
    <w:rsid w:val="004F1FF5"/>
    <w:rsid w:val="004F2EDD"/>
    <w:rsid w:val="004F2EE2"/>
    <w:rsid w:val="004F31E6"/>
    <w:rsid w:val="004F3ECC"/>
    <w:rsid w:val="004F4290"/>
    <w:rsid w:val="004F5B82"/>
    <w:rsid w:val="004F5CB4"/>
    <w:rsid w:val="004F5D32"/>
    <w:rsid w:val="004F6629"/>
    <w:rsid w:val="004F6CE2"/>
    <w:rsid w:val="005003E4"/>
    <w:rsid w:val="005005ED"/>
    <w:rsid w:val="0050111A"/>
    <w:rsid w:val="005025E8"/>
    <w:rsid w:val="005026EF"/>
    <w:rsid w:val="005027D9"/>
    <w:rsid w:val="00503055"/>
    <w:rsid w:val="00503A0B"/>
    <w:rsid w:val="00503A0D"/>
    <w:rsid w:val="00504290"/>
    <w:rsid w:val="00504676"/>
    <w:rsid w:val="005053FF"/>
    <w:rsid w:val="00506100"/>
    <w:rsid w:val="00506DB5"/>
    <w:rsid w:val="00506EF5"/>
    <w:rsid w:val="00507A44"/>
    <w:rsid w:val="00507E4E"/>
    <w:rsid w:val="00510106"/>
    <w:rsid w:val="00510583"/>
    <w:rsid w:val="005105CA"/>
    <w:rsid w:val="0051064E"/>
    <w:rsid w:val="005109B4"/>
    <w:rsid w:val="00511316"/>
    <w:rsid w:val="00511FB2"/>
    <w:rsid w:val="0051208C"/>
    <w:rsid w:val="00512F1F"/>
    <w:rsid w:val="005132DF"/>
    <w:rsid w:val="005136AF"/>
    <w:rsid w:val="00513E22"/>
    <w:rsid w:val="005143EB"/>
    <w:rsid w:val="00514768"/>
    <w:rsid w:val="00515FE0"/>
    <w:rsid w:val="005171CB"/>
    <w:rsid w:val="00517B5F"/>
    <w:rsid w:val="0052019A"/>
    <w:rsid w:val="00520265"/>
    <w:rsid w:val="0052035B"/>
    <w:rsid w:val="005218B4"/>
    <w:rsid w:val="0052207A"/>
    <w:rsid w:val="00522099"/>
    <w:rsid w:val="00522B25"/>
    <w:rsid w:val="00522F6F"/>
    <w:rsid w:val="0052301D"/>
    <w:rsid w:val="0052312B"/>
    <w:rsid w:val="00523617"/>
    <w:rsid w:val="00524193"/>
    <w:rsid w:val="00524613"/>
    <w:rsid w:val="00524AD8"/>
    <w:rsid w:val="00524C43"/>
    <w:rsid w:val="0052509E"/>
    <w:rsid w:val="00525531"/>
    <w:rsid w:val="00525B8B"/>
    <w:rsid w:val="00525E4D"/>
    <w:rsid w:val="00525F98"/>
    <w:rsid w:val="00526BF8"/>
    <w:rsid w:val="00527233"/>
    <w:rsid w:val="005272F5"/>
    <w:rsid w:val="0052736E"/>
    <w:rsid w:val="00527449"/>
    <w:rsid w:val="005277D9"/>
    <w:rsid w:val="005278A9"/>
    <w:rsid w:val="00527BF9"/>
    <w:rsid w:val="00530942"/>
    <w:rsid w:val="00532D79"/>
    <w:rsid w:val="00533DF0"/>
    <w:rsid w:val="00533E30"/>
    <w:rsid w:val="00534766"/>
    <w:rsid w:val="00534935"/>
    <w:rsid w:val="00535C97"/>
    <w:rsid w:val="0053609D"/>
    <w:rsid w:val="005369AF"/>
    <w:rsid w:val="00536CEC"/>
    <w:rsid w:val="005371C1"/>
    <w:rsid w:val="005400EA"/>
    <w:rsid w:val="0054035A"/>
    <w:rsid w:val="00540945"/>
    <w:rsid w:val="00540E61"/>
    <w:rsid w:val="005410A7"/>
    <w:rsid w:val="005411F8"/>
    <w:rsid w:val="005412AF"/>
    <w:rsid w:val="00541E03"/>
    <w:rsid w:val="00542609"/>
    <w:rsid w:val="00542B9F"/>
    <w:rsid w:val="00542C3E"/>
    <w:rsid w:val="00542DC3"/>
    <w:rsid w:val="00543120"/>
    <w:rsid w:val="005432F7"/>
    <w:rsid w:val="00543BC4"/>
    <w:rsid w:val="00543D3F"/>
    <w:rsid w:val="00543E04"/>
    <w:rsid w:val="005440FE"/>
    <w:rsid w:val="005448F9"/>
    <w:rsid w:val="00544B0C"/>
    <w:rsid w:val="00546C4F"/>
    <w:rsid w:val="00547330"/>
    <w:rsid w:val="005473DE"/>
    <w:rsid w:val="005474CF"/>
    <w:rsid w:val="00547A8B"/>
    <w:rsid w:val="00547D53"/>
    <w:rsid w:val="00547DC7"/>
    <w:rsid w:val="005508DB"/>
    <w:rsid w:val="005510C4"/>
    <w:rsid w:val="0055148C"/>
    <w:rsid w:val="005518D3"/>
    <w:rsid w:val="00552B65"/>
    <w:rsid w:val="00553917"/>
    <w:rsid w:val="00554AA5"/>
    <w:rsid w:val="00555A01"/>
    <w:rsid w:val="005563FD"/>
    <w:rsid w:val="005571CC"/>
    <w:rsid w:val="005574B7"/>
    <w:rsid w:val="005574FF"/>
    <w:rsid w:val="005577C0"/>
    <w:rsid w:val="00561803"/>
    <w:rsid w:val="005620C9"/>
    <w:rsid w:val="005621EE"/>
    <w:rsid w:val="005625E0"/>
    <w:rsid w:val="00562DC4"/>
    <w:rsid w:val="00562EDB"/>
    <w:rsid w:val="005637E5"/>
    <w:rsid w:val="00564222"/>
    <w:rsid w:val="005643E3"/>
    <w:rsid w:val="005654F7"/>
    <w:rsid w:val="00565AD9"/>
    <w:rsid w:val="00570316"/>
    <w:rsid w:val="005706EE"/>
    <w:rsid w:val="00571AAE"/>
    <w:rsid w:val="00571FF4"/>
    <w:rsid w:val="00572441"/>
    <w:rsid w:val="005733C6"/>
    <w:rsid w:val="00573BFD"/>
    <w:rsid w:val="00573C25"/>
    <w:rsid w:val="00573D29"/>
    <w:rsid w:val="00574069"/>
    <w:rsid w:val="00574F51"/>
    <w:rsid w:val="00575135"/>
    <w:rsid w:val="005758EA"/>
    <w:rsid w:val="005764ED"/>
    <w:rsid w:val="005770F9"/>
    <w:rsid w:val="00577346"/>
    <w:rsid w:val="00577F58"/>
    <w:rsid w:val="00577F96"/>
    <w:rsid w:val="005800B3"/>
    <w:rsid w:val="00580692"/>
    <w:rsid w:val="005806F3"/>
    <w:rsid w:val="00580F5B"/>
    <w:rsid w:val="00581AD2"/>
    <w:rsid w:val="00581B36"/>
    <w:rsid w:val="005835B4"/>
    <w:rsid w:val="00584260"/>
    <w:rsid w:val="0058481E"/>
    <w:rsid w:val="00584B01"/>
    <w:rsid w:val="00584E4F"/>
    <w:rsid w:val="00585D36"/>
    <w:rsid w:val="00586EC8"/>
    <w:rsid w:val="0058777A"/>
    <w:rsid w:val="00590134"/>
    <w:rsid w:val="0059150F"/>
    <w:rsid w:val="00591C26"/>
    <w:rsid w:val="00591FB4"/>
    <w:rsid w:val="0059200F"/>
    <w:rsid w:val="00592359"/>
    <w:rsid w:val="00592B3D"/>
    <w:rsid w:val="0059307C"/>
    <w:rsid w:val="005933D8"/>
    <w:rsid w:val="005933E6"/>
    <w:rsid w:val="005935DB"/>
    <w:rsid w:val="00593DB4"/>
    <w:rsid w:val="00594B6E"/>
    <w:rsid w:val="00594C13"/>
    <w:rsid w:val="00595741"/>
    <w:rsid w:val="00595789"/>
    <w:rsid w:val="0059593F"/>
    <w:rsid w:val="00595CD1"/>
    <w:rsid w:val="00596249"/>
    <w:rsid w:val="00596B56"/>
    <w:rsid w:val="00596B89"/>
    <w:rsid w:val="00596E23"/>
    <w:rsid w:val="00597581"/>
    <w:rsid w:val="005A0083"/>
    <w:rsid w:val="005A103B"/>
    <w:rsid w:val="005A2418"/>
    <w:rsid w:val="005A2DF0"/>
    <w:rsid w:val="005A2E47"/>
    <w:rsid w:val="005A3560"/>
    <w:rsid w:val="005A3BF7"/>
    <w:rsid w:val="005A444A"/>
    <w:rsid w:val="005A4AB2"/>
    <w:rsid w:val="005A4B3A"/>
    <w:rsid w:val="005A621B"/>
    <w:rsid w:val="005A6578"/>
    <w:rsid w:val="005A6842"/>
    <w:rsid w:val="005A7062"/>
    <w:rsid w:val="005A7825"/>
    <w:rsid w:val="005A7E63"/>
    <w:rsid w:val="005B1BDE"/>
    <w:rsid w:val="005B1D0C"/>
    <w:rsid w:val="005B2DDC"/>
    <w:rsid w:val="005B2F91"/>
    <w:rsid w:val="005B3D9B"/>
    <w:rsid w:val="005B42AB"/>
    <w:rsid w:val="005B46A4"/>
    <w:rsid w:val="005B4AB7"/>
    <w:rsid w:val="005B6EC6"/>
    <w:rsid w:val="005C115D"/>
    <w:rsid w:val="005C1311"/>
    <w:rsid w:val="005C16C9"/>
    <w:rsid w:val="005C17A8"/>
    <w:rsid w:val="005C17B8"/>
    <w:rsid w:val="005C1F05"/>
    <w:rsid w:val="005C31E8"/>
    <w:rsid w:val="005C3606"/>
    <w:rsid w:val="005C4AC1"/>
    <w:rsid w:val="005C5AC9"/>
    <w:rsid w:val="005C60AA"/>
    <w:rsid w:val="005C71C8"/>
    <w:rsid w:val="005C7307"/>
    <w:rsid w:val="005C7453"/>
    <w:rsid w:val="005C7785"/>
    <w:rsid w:val="005D0114"/>
    <w:rsid w:val="005D011D"/>
    <w:rsid w:val="005D02C0"/>
    <w:rsid w:val="005D03B8"/>
    <w:rsid w:val="005D0B23"/>
    <w:rsid w:val="005D0E97"/>
    <w:rsid w:val="005D15CA"/>
    <w:rsid w:val="005D17CA"/>
    <w:rsid w:val="005D25B5"/>
    <w:rsid w:val="005D28E5"/>
    <w:rsid w:val="005D28F5"/>
    <w:rsid w:val="005D29A5"/>
    <w:rsid w:val="005D2AF6"/>
    <w:rsid w:val="005D2FEC"/>
    <w:rsid w:val="005D30F3"/>
    <w:rsid w:val="005D31D4"/>
    <w:rsid w:val="005D34B4"/>
    <w:rsid w:val="005D498D"/>
    <w:rsid w:val="005D60A3"/>
    <w:rsid w:val="005D68A5"/>
    <w:rsid w:val="005D6B50"/>
    <w:rsid w:val="005D7952"/>
    <w:rsid w:val="005D7A60"/>
    <w:rsid w:val="005D7C3B"/>
    <w:rsid w:val="005E0221"/>
    <w:rsid w:val="005E0AF8"/>
    <w:rsid w:val="005E0ED2"/>
    <w:rsid w:val="005E1DC2"/>
    <w:rsid w:val="005E2657"/>
    <w:rsid w:val="005E2686"/>
    <w:rsid w:val="005E2B00"/>
    <w:rsid w:val="005E2E5C"/>
    <w:rsid w:val="005E3F0E"/>
    <w:rsid w:val="005E411B"/>
    <w:rsid w:val="005E4140"/>
    <w:rsid w:val="005E46FF"/>
    <w:rsid w:val="005E597C"/>
    <w:rsid w:val="005E5B5B"/>
    <w:rsid w:val="005E6E23"/>
    <w:rsid w:val="005E7100"/>
    <w:rsid w:val="005F0EE5"/>
    <w:rsid w:val="005F1515"/>
    <w:rsid w:val="005F20B2"/>
    <w:rsid w:val="005F24BA"/>
    <w:rsid w:val="005F283B"/>
    <w:rsid w:val="005F431C"/>
    <w:rsid w:val="005F45F9"/>
    <w:rsid w:val="005F5890"/>
    <w:rsid w:val="005F5D31"/>
    <w:rsid w:val="005F5F0B"/>
    <w:rsid w:val="005F623F"/>
    <w:rsid w:val="005F66D0"/>
    <w:rsid w:val="005F6BC1"/>
    <w:rsid w:val="005F7315"/>
    <w:rsid w:val="005F7368"/>
    <w:rsid w:val="005F7FC4"/>
    <w:rsid w:val="00600559"/>
    <w:rsid w:val="006008B8"/>
    <w:rsid w:val="00600CAE"/>
    <w:rsid w:val="0060110B"/>
    <w:rsid w:val="00601117"/>
    <w:rsid w:val="00601E79"/>
    <w:rsid w:val="0060217F"/>
    <w:rsid w:val="00602C9D"/>
    <w:rsid w:val="006032E5"/>
    <w:rsid w:val="0060387E"/>
    <w:rsid w:val="00603A49"/>
    <w:rsid w:val="00603CC7"/>
    <w:rsid w:val="0060433A"/>
    <w:rsid w:val="0060482C"/>
    <w:rsid w:val="006053C7"/>
    <w:rsid w:val="00605B6E"/>
    <w:rsid w:val="00605E08"/>
    <w:rsid w:val="0060632F"/>
    <w:rsid w:val="006068C9"/>
    <w:rsid w:val="00606926"/>
    <w:rsid w:val="006072E9"/>
    <w:rsid w:val="00607426"/>
    <w:rsid w:val="00607D73"/>
    <w:rsid w:val="00607FFB"/>
    <w:rsid w:val="0061075A"/>
    <w:rsid w:val="00610F6D"/>
    <w:rsid w:val="00612DFE"/>
    <w:rsid w:val="006131FA"/>
    <w:rsid w:val="00613C36"/>
    <w:rsid w:val="00613C57"/>
    <w:rsid w:val="00613D7B"/>
    <w:rsid w:val="006146BA"/>
    <w:rsid w:val="00614CB5"/>
    <w:rsid w:val="00614F68"/>
    <w:rsid w:val="0061659B"/>
    <w:rsid w:val="00616871"/>
    <w:rsid w:val="00616BDC"/>
    <w:rsid w:val="00616F10"/>
    <w:rsid w:val="00617645"/>
    <w:rsid w:val="006176DA"/>
    <w:rsid w:val="00617701"/>
    <w:rsid w:val="0061770D"/>
    <w:rsid w:val="006178F0"/>
    <w:rsid w:val="00617EFC"/>
    <w:rsid w:val="00620766"/>
    <w:rsid w:val="0062092C"/>
    <w:rsid w:val="006211B3"/>
    <w:rsid w:val="006212B6"/>
    <w:rsid w:val="00621334"/>
    <w:rsid w:val="00621BA0"/>
    <w:rsid w:val="006225DE"/>
    <w:rsid w:val="00623827"/>
    <w:rsid w:val="00625142"/>
    <w:rsid w:val="00625B75"/>
    <w:rsid w:val="00626C8E"/>
    <w:rsid w:val="00626F16"/>
    <w:rsid w:val="00627601"/>
    <w:rsid w:val="00630262"/>
    <w:rsid w:val="0063077D"/>
    <w:rsid w:val="00630B8C"/>
    <w:rsid w:val="0063148B"/>
    <w:rsid w:val="00632205"/>
    <w:rsid w:val="006325F5"/>
    <w:rsid w:val="0063270D"/>
    <w:rsid w:val="00632CF2"/>
    <w:rsid w:val="00632D7B"/>
    <w:rsid w:val="00633022"/>
    <w:rsid w:val="00633360"/>
    <w:rsid w:val="0063380D"/>
    <w:rsid w:val="00633C92"/>
    <w:rsid w:val="0063497A"/>
    <w:rsid w:val="0063521D"/>
    <w:rsid w:val="00635260"/>
    <w:rsid w:val="00635B5C"/>
    <w:rsid w:val="00635FCF"/>
    <w:rsid w:val="006360F8"/>
    <w:rsid w:val="00637133"/>
    <w:rsid w:val="00637DA9"/>
    <w:rsid w:val="006405A3"/>
    <w:rsid w:val="006406DE"/>
    <w:rsid w:val="00641A7A"/>
    <w:rsid w:val="00641D02"/>
    <w:rsid w:val="006426FD"/>
    <w:rsid w:val="00643088"/>
    <w:rsid w:val="00643BBD"/>
    <w:rsid w:val="00643CC7"/>
    <w:rsid w:val="00643DFB"/>
    <w:rsid w:val="00644F2E"/>
    <w:rsid w:val="00645482"/>
    <w:rsid w:val="00645D52"/>
    <w:rsid w:val="00646222"/>
    <w:rsid w:val="006465A7"/>
    <w:rsid w:val="00646E69"/>
    <w:rsid w:val="006470A6"/>
    <w:rsid w:val="0064785F"/>
    <w:rsid w:val="00647B7E"/>
    <w:rsid w:val="00647EAC"/>
    <w:rsid w:val="0065041A"/>
    <w:rsid w:val="00651B43"/>
    <w:rsid w:val="00651B97"/>
    <w:rsid w:val="00651C21"/>
    <w:rsid w:val="00652C00"/>
    <w:rsid w:val="0065371A"/>
    <w:rsid w:val="0065384C"/>
    <w:rsid w:val="0065471B"/>
    <w:rsid w:val="00655404"/>
    <w:rsid w:val="006561BC"/>
    <w:rsid w:val="00656BA6"/>
    <w:rsid w:val="00656E61"/>
    <w:rsid w:val="006578FF"/>
    <w:rsid w:val="0066096D"/>
    <w:rsid w:val="00660C63"/>
    <w:rsid w:val="00662447"/>
    <w:rsid w:val="006643A3"/>
    <w:rsid w:val="006643D8"/>
    <w:rsid w:val="006645EB"/>
    <w:rsid w:val="00664B72"/>
    <w:rsid w:val="0066522A"/>
    <w:rsid w:val="006661FE"/>
    <w:rsid w:val="0066657F"/>
    <w:rsid w:val="00666751"/>
    <w:rsid w:val="00666C5A"/>
    <w:rsid w:val="00666FBD"/>
    <w:rsid w:val="0066705B"/>
    <w:rsid w:val="00667388"/>
    <w:rsid w:val="00667643"/>
    <w:rsid w:val="006677EA"/>
    <w:rsid w:val="006678E1"/>
    <w:rsid w:val="00667A8F"/>
    <w:rsid w:val="00670958"/>
    <w:rsid w:val="006716F0"/>
    <w:rsid w:val="00672E46"/>
    <w:rsid w:val="00673614"/>
    <w:rsid w:val="00673797"/>
    <w:rsid w:val="00673BAB"/>
    <w:rsid w:val="00673BBC"/>
    <w:rsid w:val="0067441D"/>
    <w:rsid w:val="006757BC"/>
    <w:rsid w:val="0067688D"/>
    <w:rsid w:val="00676D7B"/>
    <w:rsid w:val="00676ECB"/>
    <w:rsid w:val="00677108"/>
    <w:rsid w:val="0067744B"/>
    <w:rsid w:val="006779EE"/>
    <w:rsid w:val="00677B82"/>
    <w:rsid w:val="00677F08"/>
    <w:rsid w:val="006805B0"/>
    <w:rsid w:val="0068072D"/>
    <w:rsid w:val="00681008"/>
    <w:rsid w:val="006815A2"/>
    <w:rsid w:val="00682094"/>
    <w:rsid w:val="006829E9"/>
    <w:rsid w:val="006834EF"/>
    <w:rsid w:val="0068378D"/>
    <w:rsid w:val="00683DB3"/>
    <w:rsid w:val="006847A1"/>
    <w:rsid w:val="006848D5"/>
    <w:rsid w:val="00685E60"/>
    <w:rsid w:val="00686C81"/>
    <w:rsid w:val="00687525"/>
    <w:rsid w:val="0068768E"/>
    <w:rsid w:val="00687A47"/>
    <w:rsid w:val="00687DFB"/>
    <w:rsid w:val="006903B8"/>
    <w:rsid w:val="00690A6E"/>
    <w:rsid w:val="00690B17"/>
    <w:rsid w:val="006911A7"/>
    <w:rsid w:val="00691724"/>
    <w:rsid w:val="00692005"/>
    <w:rsid w:val="00693F58"/>
    <w:rsid w:val="00694B7D"/>
    <w:rsid w:val="00695805"/>
    <w:rsid w:val="006962B9"/>
    <w:rsid w:val="006A14B9"/>
    <w:rsid w:val="006A1797"/>
    <w:rsid w:val="006A206F"/>
    <w:rsid w:val="006A2328"/>
    <w:rsid w:val="006A43D7"/>
    <w:rsid w:val="006A4468"/>
    <w:rsid w:val="006A459F"/>
    <w:rsid w:val="006A4A26"/>
    <w:rsid w:val="006A4CEE"/>
    <w:rsid w:val="006A57AB"/>
    <w:rsid w:val="006A59EF"/>
    <w:rsid w:val="006A6191"/>
    <w:rsid w:val="006A7682"/>
    <w:rsid w:val="006A774E"/>
    <w:rsid w:val="006A79DF"/>
    <w:rsid w:val="006B0B7A"/>
    <w:rsid w:val="006B0E39"/>
    <w:rsid w:val="006B0E88"/>
    <w:rsid w:val="006B1978"/>
    <w:rsid w:val="006B19A4"/>
    <w:rsid w:val="006B1A72"/>
    <w:rsid w:val="006B211C"/>
    <w:rsid w:val="006B2CC7"/>
    <w:rsid w:val="006B2E2A"/>
    <w:rsid w:val="006B31CA"/>
    <w:rsid w:val="006B3785"/>
    <w:rsid w:val="006B3DAB"/>
    <w:rsid w:val="006B4F53"/>
    <w:rsid w:val="006B5238"/>
    <w:rsid w:val="006B5E99"/>
    <w:rsid w:val="006B68AF"/>
    <w:rsid w:val="006B7DD8"/>
    <w:rsid w:val="006C00B2"/>
    <w:rsid w:val="006C040A"/>
    <w:rsid w:val="006C1D67"/>
    <w:rsid w:val="006C1F83"/>
    <w:rsid w:val="006C2788"/>
    <w:rsid w:val="006C2E5E"/>
    <w:rsid w:val="006C4C02"/>
    <w:rsid w:val="006C4D3D"/>
    <w:rsid w:val="006C5A2B"/>
    <w:rsid w:val="006C5C62"/>
    <w:rsid w:val="006C5CC4"/>
    <w:rsid w:val="006C5DAE"/>
    <w:rsid w:val="006C6B18"/>
    <w:rsid w:val="006C6F6A"/>
    <w:rsid w:val="006C709D"/>
    <w:rsid w:val="006C7AB1"/>
    <w:rsid w:val="006C7B39"/>
    <w:rsid w:val="006C7E97"/>
    <w:rsid w:val="006D0F28"/>
    <w:rsid w:val="006D20E5"/>
    <w:rsid w:val="006D259D"/>
    <w:rsid w:val="006D2C93"/>
    <w:rsid w:val="006D2FA7"/>
    <w:rsid w:val="006D3795"/>
    <w:rsid w:val="006D3907"/>
    <w:rsid w:val="006D3C1B"/>
    <w:rsid w:val="006D44A6"/>
    <w:rsid w:val="006D4970"/>
    <w:rsid w:val="006D4FD8"/>
    <w:rsid w:val="006D5CEB"/>
    <w:rsid w:val="006D5EA9"/>
    <w:rsid w:val="006D6D40"/>
    <w:rsid w:val="006D6E61"/>
    <w:rsid w:val="006D76AF"/>
    <w:rsid w:val="006D7DE8"/>
    <w:rsid w:val="006D7EE7"/>
    <w:rsid w:val="006E0016"/>
    <w:rsid w:val="006E048F"/>
    <w:rsid w:val="006E09A6"/>
    <w:rsid w:val="006E18FA"/>
    <w:rsid w:val="006E1A95"/>
    <w:rsid w:val="006E1D28"/>
    <w:rsid w:val="006E21E5"/>
    <w:rsid w:val="006E21EA"/>
    <w:rsid w:val="006E38C3"/>
    <w:rsid w:val="006E3EC5"/>
    <w:rsid w:val="006E6182"/>
    <w:rsid w:val="006E669C"/>
    <w:rsid w:val="006E6986"/>
    <w:rsid w:val="006E6D04"/>
    <w:rsid w:val="006E78AC"/>
    <w:rsid w:val="006E7D63"/>
    <w:rsid w:val="006F048E"/>
    <w:rsid w:val="006F1491"/>
    <w:rsid w:val="006F16DA"/>
    <w:rsid w:val="006F2467"/>
    <w:rsid w:val="006F2BE4"/>
    <w:rsid w:val="006F2CB4"/>
    <w:rsid w:val="006F394B"/>
    <w:rsid w:val="006F3D44"/>
    <w:rsid w:val="006F3EAB"/>
    <w:rsid w:val="006F4A6E"/>
    <w:rsid w:val="006F5B6E"/>
    <w:rsid w:val="006F5D3B"/>
    <w:rsid w:val="006F679F"/>
    <w:rsid w:val="006F686A"/>
    <w:rsid w:val="006F737D"/>
    <w:rsid w:val="006F7F1E"/>
    <w:rsid w:val="007008C0"/>
    <w:rsid w:val="00700D89"/>
    <w:rsid w:val="00700E8B"/>
    <w:rsid w:val="0070139C"/>
    <w:rsid w:val="00701796"/>
    <w:rsid w:val="0070279A"/>
    <w:rsid w:val="00702ABA"/>
    <w:rsid w:val="00702B46"/>
    <w:rsid w:val="00703274"/>
    <w:rsid w:val="007046A0"/>
    <w:rsid w:val="00704BD2"/>
    <w:rsid w:val="0070581C"/>
    <w:rsid w:val="00705A85"/>
    <w:rsid w:val="00705B08"/>
    <w:rsid w:val="007069C4"/>
    <w:rsid w:val="00706AD2"/>
    <w:rsid w:val="007077D4"/>
    <w:rsid w:val="007077DD"/>
    <w:rsid w:val="00707A45"/>
    <w:rsid w:val="00707F61"/>
    <w:rsid w:val="0071103B"/>
    <w:rsid w:val="00711FAD"/>
    <w:rsid w:val="00712717"/>
    <w:rsid w:val="00714E00"/>
    <w:rsid w:val="007150A9"/>
    <w:rsid w:val="00716789"/>
    <w:rsid w:val="00716A71"/>
    <w:rsid w:val="00716CB0"/>
    <w:rsid w:val="007172E7"/>
    <w:rsid w:val="00717FBA"/>
    <w:rsid w:val="00720081"/>
    <w:rsid w:val="00721097"/>
    <w:rsid w:val="00721BB7"/>
    <w:rsid w:val="00721D1C"/>
    <w:rsid w:val="00721DC2"/>
    <w:rsid w:val="00721E68"/>
    <w:rsid w:val="00722C8E"/>
    <w:rsid w:val="00722DA9"/>
    <w:rsid w:val="00723ABC"/>
    <w:rsid w:val="0072416A"/>
    <w:rsid w:val="00724521"/>
    <w:rsid w:val="00725976"/>
    <w:rsid w:val="007261FE"/>
    <w:rsid w:val="00726993"/>
    <w:rsid w:val="00726E27"/>
    <w:rsid w:val="0072717E"/>
    <w:rsid w:val="007301FA"/>
    <w:rsid w:val="007309D3"/>
    <w:rsid w:val="00730C84"/>
    <w:rsid w:val="00731388"/>
    <w:rsid w:val="00731E53"/>
    <w:rsid w:val="007320F8"/>
    <w:rsid w:val="007326AF"/>
    <w:rsid w:val="00732743"/>
    <w:rsid w:val="007329F2"/>
    <w:rsid w:val="007333EB"/>
    <w:rsid w:val="007341BD"/>
    <w:rsid w:val="0073422F"/>
    <w:rsid w:val="00734597"/>
    <w:rsid w:val="00734730"/>
    <w:rsid w:val="00735132"/>
    <w:rsid w:val="0073583B"/>
    <w:rsid w:val="007361E5"/>
    <w:rsid w:val="00736405"/>
    <w:rsid w:val="00736AA5"/>
    <w:rsid w:val="00740104"/>
    <w:rsid w:val="0074013A"/>
    <w:rsid w:val="00740455"/>
    <w:rsid w:val="00740670"/>
    <w:rsid w:val="00740927"/>
    <w:rsid w:val="00740D94"/>
    <w:rsid w:val="00741A74"/>
    <w:rsid w:val="00742341"/>
    <w:rsid w:val="007432DA"/>
    <w:rsid w:val="00743734"/>
    <w:rsid w:val="00744C03"/>
    <w:rsid w:val="00744E8F"/>
    <w:rsid w:val="00746B59"/>
    <w:rsid w:val="00746CC0"/>
    <w:rsid w:val="0074708D"/>
    <w:rsid w:val="00751109"/>
    <w:rsid w:val="00751364"/>
    <w:rsid w:val="00751384"/>
    <w:rsid w:val="0075163B"/>
    <w:rsid w:val="007519AE"/>
    <w:rsid w:val="00751BC2"/>
    <w:rsid w:val="00751E4F"/>
    <w:rsid w:val="0075219A"/>
    <w:rsid w:val="007521CB"/>
    <w:rsid w:val="00752D82"/>
    <w:rsid w:val="00752F4E"/>
    <w:rsid w:val="00753052"/>
    <w:rsid w:val="00753904"/>
    <w:rsid w:val="0075467F"/>
    <w:rsid w:val="00756501"/>
    <w:rsid w:val="00757B05"/>
    <w:rsid w:val="00760376"/>
    <w:rsid w:val="00760A47"/>
    <w:rsid w:val="00760B9B"/>
    <w:rsid w:val="0076123A"/>
    <w:rsid w:val="00761DB1"/>
    <w:rsid w:val="0076212D"/>
    <w:rsid w:val="0076281D"/>
    <w:rsid w:val="00762ACB"/>
    <w:rsid w:val="00763DD9"/>
    <w:rsid w:val="00763E48"/>
    <w:rsid w:val="007644B3"/>
    <w:rsid w:val="00764ACF"/>
    <w:rsid w:val="0076565D"/>
    <w:rsid w:val="007657D9"/>
    <w:rsid w:val="007658F7"/>
    <w:rsid w:val="00766866"/>
    <w:rsid w:val="00766BF7"/>
    <w:rsid w:val="00767121"/>
    <w:rsid w:val="007673C6"/>
    <w:rsid w:val="00770D65"/>
    <w:rsid w:val="007717B3"/>
    <w:rsid w:val="00771E69"/>
    <w:rsid w:val="007723CB"/>
    <w:rsid w:val="00772626"/>
    <w:rsid w:val="00772ED2"/>
    <w:rsid w:val="00773589"/>
    <w:rsid w:val="0077363D"/>
    <w:rsid w:val="00773C68"/>
    <w:rsid w:val="00773CD3"/>
    <w:rsid w:val="00773CDC"/>
    <w:rsid w:val="00774124"/>
    <w:rsid w:val="007748B8"/>
    <w:rsid w:val="007752EB"/>
    <w:rsid w:val="00776738"/>
    <w:rsid w:val="00780A77"/>
    <w:rsid w:val="007812B7"/>
    <w:rsid w:val="007815CA"/>
    <w:rsid w:val="00781FA5"/>
    <w:rsid w:val="00782A18"/>
    <w:rsid w:val="00782A9A"/>
    <w:rsid w:val="00783AFA"/>
    <w:rsid w:val="007843A8"/>
    <w:rsid w:val="00784D21"/>
    <w:rsid w:val="0078551C"/>
    <w:rsid w:val="00786179"/>
    <w:rsid w:val="00786B0E"/>
    <w:rsid w:val="00786E7B"/>
    <w:rsid w:val="007877FD"/>
    <w:rsid w:val="00787C6C"/>
    <w:rsid w:val="00790021"/>
    <w:rsid w:val="00790738"/>
    <w:rsid w:val="00790E55"/>
    <w:rsid w:val="007913A9"/>
    <w:rsid w:val="007915F4"/>
    <w:rsid w:val="00791A9B"/>
    <w:rsid w:val="0079208F"/>
    <w:rsid w:val="007924F5"/>
    <w:rsid w:val="0079287C"/>
    <w:rsid w:val="007933D8"/>
    <w:rsid w:val="00793B61"/>
    <w:rsid w:val="00794B66"/>
    <w:rsid w:val="00795852"/>
    <w:rsid w:val="00795C87"/>
    <w:rsid w:val="00796483"/>
    <w:rsid w:val="007971AF"/>
    <w:rsid w:val="0079728C"/>
    <w:rsid w:val="007A0777"/>
    <w:rsid w:val="007A180A"/>
    <w:rsid w:val="007A2694"/>
    <w:rsid w:val="007A2D14"/>
    <w:rsid w:val="007A2E71"/>
    <w:rsid w:val="007A309E"/>
    <w:rsid w:val="007A3EF7"/>
    <w:rsid w:val="007A43C1"/>
    <w:rsid w:val="007A45F7"/>
    <w:rsid w:val="007A4E1B"/>
    <w:rsid w:val="007A5160"/>
    <w:rsid w:val="007A5C31"/>
    <w:rsid w:val="007A5DF6"/>
    <w:rsid w:val="007A648B"/>
    <w:rsid w:val="007A685F"/>
    <w:rsid w:val="007B18FC"/>
    <w:rsid w:val="007B1AAB"/>
    <w:rsid w:val="007B25F5"/>
    <w:rsid w:val="007B356B"/>
    <w:rsid w:val="007B364E"/>
    <w:rsid w:val="007B379E"/>
    <w:rsid w:val="007B43CE"/>
    <w:rsid w:val="007B4D89"/>
    <w:rsid w:val="007B4EB0"/>
    <w:rsid w:val="007B5754"/>
    <w:rsid w:val="007B5869"/>
    <w:rsid w:val="007B6553"/>
    <w:rsid w:val="007B655F"/>
    <w:rsid w:val="007B6A46"/>
    <w:rsid w:val="007B6A57"/>
    <w:rsid w:val="007B6BD2"/>
    <w:rsid w:val="007B769E"/>
    <w:rsid w:val="007B779A"/>
    <w:rsid w:val="007C089B"/>
    <w:rsid w:val="007C09AD"/>
    <w:rsid w:val="007C0C5E"/>
    <w:rsid w:val="007C1857"/>
    <w:rsid w:val="007C25F0"/>
    <w:rsid w:val="007C2712"/>
    <w:rsid w:val="007C357F"/>
    <w:rsid w:val="007C38F9"/>
    <w:rsid w:val="007C40B7"/>
    <w:rsid w:val="007C5D35"/>
    <w:rsid w:val="007C66E0"/>
    <w:rsid w:val="007C69CA"/>
    <w:rsid w:val="007C7128"/>
    <w:rsid w:val="007C74EC"/>
    <w:rsid w:val="007C7CC2"/>
    <w:rsid w:val="007C7FB1"/>
    <w:rsid w:val="007D01E9"/>
    <w:rsid w:val="007D07DB"/>
    <w:rsid w:val="007D0DDB"/>
    <w:rsid w:val="007D11CF"/>
    <w:rsid w:val="007D1EAB"/>
    <w:rsid w:val="007D228F"/>
    <w:rsid w:val="007D22B5"/>
    <w:rsid w:val="007D3290"/>
    <w:rsid w:val="007D3540"/>
    <w:rsid w:val="007D3CA6"/>
    <w:rsid w:val="007D3F7C"/>
    <w:rsid w:val="007D3FBD"/>
    <w:rsid w:val="007D49FC"/>
    <w:rsid w:val="007D58CB"/>
    <w:rsid w:val="007D5B40"/>
    <w:rsid w:val="007D65EC"/>
    <w:rsid w:val="007D6636"/>
    <w:rsid w:val="007D688B"/>
    <w:rsid w:val="007D78C7"/>
    <w:rsid w:val="007D78D7"/>
    <w:rsid w:val="007E0432"/>
    <w:rsid w:val="007E2045"/>
    <w:rsid w:val="007E2370"/>
    <w:rsid w:val="007E2B95"/>
    <w:rsid w:val="007E2BBE"/>
    <w:rsid w:val="007E2FCC"/>
    <w:rsid w:val="007E3045"/>
    <w:rsid w:val="007E43B0"/>
    <w:rsid w:val="007E4480"/>
    <w:rsid w:val="007E5686"/>
    <w:rsid w:val="007E5C95"/>
    <w:rsid w:val="007E5DA0"/>
    <w:rsid w:val="007E5E4C"/>
    <w:rsid w:val="007E675F"/>
    <w:rsid w:val="007E67A6"/>
    <w:rsid w:val="007E68C7"/>
    <w:rsid w:val="007E6AF5"/>
    <w:rsid w:val="007E6C9C"/>
    <w:rsid w:val="007E797D"/>
    <w:rsid w:val="007F073E"/>
    <w:rsid w:val="007F07F5"/>
    <w:rsid w:val="007F0A0D"/>
    <w:rsid w:val="007F0C62"/>
    <w:rsid w:val="007F19E5"/>
    <w:rsid w:val="007F2D28"/>
    <w:rsid w:val="007F3C5F"/>
    <w:rsid w:val="007F3D00"/>
    <w:rsid w:val="007F468F"/>
    <w:rsid w:val="007F5124"/>
    <w:rsid w:val="007F5543"/>
    <w:rsid w:val="007F58A9"/>
    <w:rsid w:val="007F628E"/>
    <w:rsid w:val="007F6866"/>
    <w:rsid w:val="007F70A1"/>
    <w:rsid w:val="007F74FB"/>
    <w:rsid w:val="0080016F"/>
    <w:rsid w:val="00800D8C"/>
    <w:rsid w:val="00802990"/>
    <w:rsid w:val="00803B8E"/>
    <w:rsid w:val="00806564"/>
    <w:rsid w:val="00806664"/>
    <w:rsid w:val="00806CB3"/>
    <w:rsid w:val="0080758D"/>
    <w:rsid w:val="008102E0"/>
    <w:rsid w:val="00810395"/>
    <w:rsid w:val="0081109A"/>
    <w:rsid w:val="008110BE"/>
    <w:rsid w:val="00813936"/>
    <w:rsid w:val="00813A57"/>
    <w:rsid w:val="00813C88"/>
    <w:rsid w:val="008144F0"/>
    <w:rsid w:val="0081457A"/>
    <w:rsid w:val="00814FEF"/>
    <w:rsid w:val="0081595E"/>
    <w:rsid w:val="00815A10"/>
    <w:rsid w:val="00815D75"/>
    <w:rsid w:val="00815F3B"/>
    <w:rsid w:val="008174E3"/>
    <w:rsid w:val="008216DB"/>
    <w:rsid w:val="0082181B"/>
    <w:rsid w:val="00821BE6"/>
    <w:rsid w:val="00821E36"/>
    <w:rsid w:val="008231CD"/>
    <w:rsid w:val="008231F6"/>
    <w:rsid w:val="00823A9B"/>
    <w:rsid w:val="00824723"/>
    <w:rsid w:val="00825185"/>
    <w:rsid w:val="00826045"/>
    <w:rsid w:val="00826C80"/>
    <w:rsid w:val="00826F22"/>
    <w:rsid w:val="00827270"/>
    <w:rsid w:val="00827952"/>
    <w:rsid w:val="00827AA7"/>
    <w:rsid w:val="008318CB"/>
    <w:rsid w:val="008325DC"/>
    <w:rsid w:val="008328DD"/>
    <w:rsid w:val="00832BAC"/>
    <w:rsid w:val="00832D2F"/>
    <w:rsid w:val="0083327D"/>
    <w:rsid w:val="00833361"/>
    <w:rsid w:val="008333AD"/>
    <w:rsid w:val="008341DB"/>
    <w:rsid w:val="00835AE6"/>
    <w:rsid w:val="00836F03"/>
    <w:rsid w:val="008374C5"/>
    <w:rsid w:val="0084059F"/>
    <w:rsid w:val="008426A7"/>
    <w:rsid w:val="00842716"/>
    <w:rsid w:val="00842F35"/>
    <w:rsid w:val="008431AB"/>
    <w:rsid w:val="0084348A"/>
    <w:rsid w:val="00843C06"/>
    <w:rsid w:val="00843CD3"/>
    <w:rsid w:val="00844CEF"/>
    <w:rsid w:val="0084545C"/>
    <w:rsid w:val="00845A3A"/>
    <w:rsid w:val="00845B1C"/>
    <w:rsid w:val="00846044"/>
    <w:rsid w:val="008472BA"/>
    <w:rsid w:val="00850253"/>
    <w:rsid w:val="0085056C"/>
    <w:rsid w:val="00850D03"/>
    <w:rsid w:val="00851304"/>
    <w:rsid w:val="00851EA2"/>
    <w:rsid w:val="00851F07"/>
    <w:rsid w:val="00851F22"/>
    <w:rsid w:val="00852F0F"/>
    <w:rsid w:val="008532C7"/>
    <w:rsid w:val="0085380B"/>
    <w:rsid w:val="00853D9F"/>
    <w:rsid w:val="00854C2A"/>
    <w:rsid w:val="00854E21"/>
    <w:rsid w:val="00855052"/>
    <w:rsid w:val="00855C08"/>
    <w:rsid w:val="00855EBD"/>
    <w:rsid w:val="00855F2A"/>
    <w:rsid w:val="0085624F"/>
    <w:rsid w:val="008562EE"/>
    <w:rsid w:val="0085644F"/>
    <w:rsid w:val="00856ECF"/>
    <w:rsid w:val="00856F62"/>
    <w:rsid w:val="00857565"/>
    <w:rsid w:val="008575B2"/>
    <w:rsid w:val="0086010A"/>
    <w:rsid w:val="008608E9"/>
    <w:rsid w:val="00860AAD"/>
    <w:rsid w:val="00860C0F"/>
    <w:rsid w:val="00860DA1"/>
    <w:rsid w:val="008617AE"/>
    <w:rsid w:val="008624B7"/>
    <w:rsid w:val="0086324C"/>
    <w:rsid w:val="008632F9"/>
    <w:rsid w:val="0086349B"/>
    <w:rsid w:val="00863A1A"/>
    <w:rsid w:val="00863BBC"/>
    <w:rsid w:val="00863CC8"/>
    <w:rsid w:val="00863D1E"/>
    <w:rsid w:val="00864AC6"/>
    <w:rsid w:val="00864C0C"/>
    <w:rsid w:val="00864F5F"/>
    <w:rsid w:val="00866358"/>
    <w:rsid w:val="0086676A"/>
    <w:rsid w:val="00866800"/>
    <w:rsid w:val="008674D1"/>
    <w:rsid w:val="0086797E"/>
    <w:rsid w:val="008679D6"/>
    <w:rsid w:val="00867B89"/>
    <w:rsid w:val="00867E7E"/>
    <w:rsid w:val="008702D5"/>
    <w:rsid w:val="0087248B"/>
    <w:rsid w:val="00872524"/>
    <w:rsid w:val="00873FDC"/>
    <w:rsid w:val="00873FE9"/>
    <w:rsid w:val="008746C9"/>
    <w:rsid w:val="008748D6"/>
    <w:rsid w:val="0087595E"/>
    <w:rsid w:val="00880DFE"/>
    <w:rsid w:val="00881B52"/>
    <w:rsid w:val="008826D2"/>
    <w:rsid w:val="008828C1"/>
    <w:rsid w:val="00882903"/>
    <w:rsid w:val="00882CB7"/>
    <w:rsid w:val="00882E22"/>
    <w:rsid w:val="00882F64"/>
    <w:rsid w:val="0088315B"/>
    <w:rsid w:val="00883E74"/>
    <w:rsid w:val="008840FF"/>
    <w:rsid w:val="0088459E"/>
    <w:rsid w:val="008845B2"/>
    <w:rsid w:val="008846C4"/>
    <w:rsid w:val="00885071"/>
    <w:rsid w:val="0088534E"/>
    <w:rsid w:val="00885FF0"/>
    <w:rsid w:val="00886F9F"/>
    <w:rsid w:val="0088749E"/>
    <w:rsid w:val="00887B85"/>
    <w:rsid w:val="00890E86"/>
    <w:rsid w:val="008916CE"/>
    <w:rsid w:val="00891879"/>
    <w:rsid w:val="00891D64"/>
    <w:rsid w:val="00891F07"/>
    <w:rsid w:val="00892242"/>
    <w:rsid w:val="00892B05"/>
    <w:rsid w:val="00892C46"/>
    <w:rsid w:val="00892FED"/>
    <w:rsid w:val="00893060"/>
    <w:rsid w:val="00893B4C"/>
    <w:rsid w:val="00894F7C"/>
    <w:rsid w:val="0089570B"/>
    <w:rsid w:val="00895A17"/>
    <w:rsid w:val="0089634B"/>
    <w:rsid w:val="0089690C"/>
    <w:rsid w:val="00897501"/>
    <w:rsid w:val="00897B6C"/>
    <w:rsid w:val="008A0AC7"/>
    <w:rsid w:val="008A0CEC"/>
    <w:rsid w:val="008A0F66"/>
    <w:rsid w:val="008A1F1C"/>
    <w:rsid w:val="008A2504"/>
    <w:rsid w:val="008A274D"/>
    <w:rsid w:val="008A3D97"/>
    <w:rsid w:val="008A4051"/>
    <w:rsid w:val="008A4075"/>
    <w:rsid w:val="008A4165"/>
    <w:rsid w:val="008A4FD7"/>
    <w:rsid w:val="008A5407"/>
    <w:rsid w:val="008A7444"/>
    <w:rsid w:val="008A76FD"/>
    <w:rsid w:val="008B00A5"/>
    <w:rsid w:val="008B0B8B"/>
    <w:rsid w:val="008B0BD5"/>
    <w:rsid w:val="008B0D8E"/>
    <w:rsid w:val="008B16B7"/>
    <w:rsid w:val="008B1B5F"/>
    <w:rsid w:val="008B1CE3"/>
    <w:rsid w:val="008B2B9E"/>
    <w:rsid w:val="008B38ED"/>
    <w:rsid w:val="008B39E2"/>
    <w:rsid w:val="008B39E7"/>
    <w:rsid w:val="008B3FB5"/>
    <w:rsid w:val="008B406C"/>
    <w:rsid w:val="008B507D"/>
    <w:rsid w:val="008B548E"/>
    <w:rsid w:val="008B5F73"/>
    <w:rsid w:val="008B6210"/>
    <w:rsid w:val="008B673F"/>
    <w:rsid w:val="008B7114"/>
    <w:rsid w:val="008C070A"/>
    <w:rsid w:val="008C0B02"/>
    <w:rsid w:val="008C17A9"/>
    <w:rsid w:val="008C1EF5"/>
    <w:rsid w:val="008C3322"/>
    <w:rsid w:val="008C371F"/>
    <w:rsid w:val="008C3F7C"/>
    <w:rsid w:val="008C48C5"/>
    <w:rsid w:val="008C499F"/>
    <w:rsid w:val="008C58A4"/>
    <w:rsid w:val="008C5B2E"/>
    <w:rsid w:val="008C5B32"/>
    <w:rsid w:val="008C6480"/>
    <w:rsid w:val="008C67B0"/>
    <w:rsid w:val="008C7074"/>
    <w:rsid w:val="008C70D4"/>
    <w:rsid w:val="008C7322"/>
    <w:rsid w:val="008C7854"/>
    <w:rsid w:val="008C7988"/>
    <w:rsid w:val="008D023E"/>
    <w:rsid w:val="008D0816"/>
    <w:rsid w:val="008D0A1E"/>
    <w:rsid w:val="008D1F63"/>
    <w:rsid w:val="008D2550"/>
    <w:rsid w:val="008D3383"/>
    <w:rsid w:val="008D402B"/>
    <w:rsid w:val="008D5258"/>
    <w:rsid w:val="008D5EF8"/>
    <w:rsid w:val="008D63A5"/>
    <w:rsid w:val="008D6DA7"/>
    <w:rsid w:val="008D6ED6"/>
    <w:rsid w:val="008D6EE2"/>
    <w:rsid w:val="008E00B5"/>
    <w:rsid w:val="008E13E9"/>
    <w:rsid w:val="008E1919"/>
    <w:rsid w:val="008E1995"/>
    <w:rsid w:val="008E1A61"/>
    <w:rsid w:val="008E1E0F"/>
    <w:rsid w:val="008E1EFA"/>
    <w:rsid w:val="008E2004"/>
    <w:rsid w:val="008E426C"/>
    <w:rsid w:val="008E47CE"/>
    <w:rsid w:val="008E4945"/>
    <w:rsid w:val="008E6296"/>
    <w:rsid w:val="008E661E"/>
    <w:rsid w:val="008E757A"/>
    <w:rsid w:val="008E770C"/>
    <w:rsid w:val="008E7A45"/>
    <w:rsid w:val="008E7CA3"/>
    <w:rsid w:val="008F197D"/>
    <w:rsid w:val="008F297A"/>
    <w:rsid w:val="008F354C"/>
    <w:rsid w:val="008F3AA2"/>
    <w:rsid w:val="008F47AB"/>
    <w:rsid w:val="008F4D0F"/>
    <w:rsid w:val="008F4FC9"/>
    <w:rsid w:val="008F53C1"/>
    <w:rsid w:val="008F55A5"/>
    <w:rsid w:val="008F591D"/>
    <w:rsid w:val="008F7470"/>
    <w:rsid w:val="00900059"/>
    <w:rsid w:val="00900A41"/>
    <w:rsid w:val="00900A6E"/>
    <w:rsid w:val="00901559"/>
    <w:rsid w:val="0090289E"/>
    <w:rsid w:val="00903D86"/>
    <w:rsid w:val="0090482D"/>
    <w:rsid w:val="009058A2"/>
    <w:rsid w:val="009062C0"/>
    <w:rsid w:val="00906CF7"/>
    <w:rsid w:val="0090752D"/>
    <w:rsid w:val="009109C1"/>
    <w:rsid w:val="00910A37"/>
    <w:rsid w:val="00910F47"/>
    <w:rsid w:val="009110CA"/>
    <w:rsid w:val="009113C8"/>
    <w:rsid w:val="009118C9"/>
    <w:rsid w:val="00911A29"/>
    <w:rsid w:val="00911F45"/>
    <w:rsid w:val="0091221E"/>
    <w:rsid w:val="0091249D"/>
    <w:rsid w:val="009129D0"/>
    <w:rsid w:val="00912F40"/>
    <w:rsid w:val="00913D10"/>
    <w:rsid w:val="0091518F"/>
    <w:rsid w:val="00915659"/>
    <w:rsid w:val="00915FF2"/>
    <w:rsid w:val="009161F1"/>
    <w:rsid w:val="00916477"/>
    <w:rsid w:val="00916A96"/>
    <w:rsid w:val="00916B98"/>
    <w:rsid w:val="00917092"/>
    <w:rsid w:val="009221E8"/>
    <w:rsid w:val="0092248C"/>
    <w:rsid w:val="00923124"/>
    <w:rsid w:val="00923156"/>
    <w:rsid w:val="009233C0"/>
    <w:rsid w:val="009233F7"/>
    <w:rsid w:val="009236C2"/>
    <w:rsid w:val="00924044"/>
    <w:rsid w:val="00924C64"/>
    <w:rsid w:val="00924EF2"/>
    <w:rsid w:val="00924F0D"/>
    <w:rsid w:val="0092679D"/>
    <w:rsid w:val="00926ABA"/>
    <w:rsid w:val="0092716F"/>
    <w:rsid w:val="00927D00"/>
    <w:rsid w:val="00930959"/>
    <w:rsid w:val="009311F9"/>
    <w:rsid w:val="00931826"/>
    <w:rsid w:val="009318CE"/>
    <w:rsid w:val="009318EF"/>
    <w:rsid w:val="00932AC3"/>
    <w:rsid w:val="0093326B"/>
    <w:rsid w:val="0093366F"/>
    <w:rsid w:val="00933B8F"/>
    <w:rsid w:val="0093437E"/>
    <w:rsid w:val="009345DD"/>
    <w:rsid w:val="00934DBC"/>
    <w:rsid w:val="00935176"/>
    <w:rsid w:val="009355B1"/>
    <w:rsid w:val="009362E4"/>
    <w:rsid w:val="00936FCE"/>
    <w:rsid w:val="00937112"/>
    <w:rsid w:val="009376AF"/>
    <w:rsid w:val="00937A32"/>
    <w:rsid w:val="00940870"/>
    <w:rsid w:val="00940B32"/>
    <w:rsid w:val="00940BE2"/>
    <w:rsid w:val="009416F2"/>
    <w:rsid w:val="00941758"/>
    <w:rsid w:val="0094202D"/>
    <w:rsid w:val="0094256D"/>
    <w:rsid w:val="0094299B"/>
    <w:rsid w:val="009429EE"/>
    <w:rsid w:val="00942FA0"/>
    <w:rsid w:val="00943577"/>
    <w:rsid w:val="00943A32"/>
    <w:rsid w:val="00943D20"/>
    <w:rsid w:val="00944957"/>
    <w:rsid w:val="00944C82"/>
    <w:rsid w:val="00945080"/>
    <w:rsid w:val="00945D7F"/>
    <w:rsid w:val="009460E8"/>
    <w:rsid w:val="0094699E"/>
    <w:rsid w:val="009477E8"/>
    <w:rsid w:val="0095008F"/>
    <w:rsid w:val="00950F91"/>
    <w:rsid w:val="00951269"/>
    <w:rsid w:val="00951E10"/>
    <w:rsid w:val="00952ABD"/>
    <w:rsid w:val="00953682"/>
    <w:rsid w:val="00953D50"/>
    <w:rsid w:val="0095408F"/>
    <w:rsid w:val="00954C14"/>
    <w:rsid w:val="0095553F"/>
    <w:rsid w:val="00955793"/>
    <w:rsid w:val="009565A6"/>
    <w:rsid w:val="00956648"/>
    <w:rsid w:val="00956F3F"/>
    <w:rsid w:val="00957424"/>
    <w:rsid w:val="0095753E"/>
    <w:rsid w:val="00960CEA"/>
    <w:rsid w:val="0096138D"/>
    <w:rsid w:val="00961596"/>
    <w:rsid w:val="00961793"/>
    <w:rsid w:val="00962024"/>
    <w:rsid w:val="0096205A"/>
    <w:rsid w:val="00963357"/>
    <w:rsid w:val="00963A4A"/>
    <w:rsid w:val="00964353"/>
    <w:rsid w:val="0096472F"/>
    <w:rsid w:val="0096539E"/>
    <w:rsid w:val="00965A8C"/>
    <w:rsid w:val="00966324"/>
    <w:rsid w:val="009664B6"/>
    <w:rsid w:val="009665D8"/>
    <w:rsid w:val="009667B3"/>
    <w:rsid w:val="00967227"/>
    <w:rsid w:val="00967578"/>
    <w:rsid w:val="0097192D"/>
    <w:rsid w:val="009727FD"/>
    <w:rsid w:val="00974229"/>
    <w:rsid w:val="00980140"/>
    <w:rsid w:val="0098045A"/>
    <w:rsid w:val="0098092C"/>
    <w:rsid w:val="00980A2E"/>
    <w:rsid w:val="00980A58"/>
    <w:rsid w:val="00981874"/>
    <w:rsid w:val="009819CF"/>
    <w:rsid w:val="009822C6"/>
    <w:rsid w:val="00982428"/>
    <w:rsid w:val="00982AC8"/>
    <w:rsid w:val="009837A4"/>
    <w:rsid w:val="009839C7"/>
    <w:rsid w:val="009845D5"/>
    <w:rsid w:val="00984DD4"/>
    <w:rsid w:val="00984FE9"/>
    <w:rsid w:val="00986275"/>
    <w:rsid w:val="00986704"/>
    <w:rsid w:val="00986716"/>
    <w:rsid w:val="00986888"/>
    <w:rsid w:val="00986A00"/>
    <w:rsid w:val="00986DB1"/>
    <w:rsid w:val="009871A4"/>
    <w:rsid w:val="00990F1B"/>
    <w:rsid w:val="00991231"/>
    <w:rsid w:val="009913C7"/>
    <w:rsid w:val="00993B71"/>
    <w:rsid w:val="00994160"/>
    <w:rsid w:val="00994717"/>
    <w:rsid w:val="00995DC6"/>
    <w:rsid w:val="009965C6"/>
    <w:rsid w:val="009967D3"/>
    <w:rsid w:val="00996D64"/>
    <w:rsid w:val="00997161"/>
    <w:rsid w:val="00997831"/>
    <w:rsid w:val="00997BF1"/>
    <w:rsid w:val="009A0CB8"/>
    <w:rsid w:val="009A14C2"/>
    <w:rsid w:val="009A1DF8"/>
    <w:rsid w:val="009A201C"/>
    <w:rsid w:val="009A23E8"/>
    <w:rsid w:val="009A2A15"/>
    <w:rsid w:val="009A3943"/>
    <w:rsid w:val="009A3F57"/>
    <w:rsid w:val="009A41C6"/>
    <w:rsid w:val="009A5BBA"/>
    <w:rsid w:val="009A5E2A"/>
    <w:rsid w:val="009A6A99"/>
    <w:rsid w:val="009A7B4A"/>
    <w:rsid w:val="009A7FDA"/>
    <w:rsid w:val="009B070B"/>
    <w:rsid w:val="009B0780"/>
    <w:rsid w:val="009B1A45"/>
    <w:rsid w:val="009B1C4A"/>
    <w:rsid w:val="009B1E97"/>
    <w:rsid w:val="009B2780"/>
    <w:rsid w:val="009B2D09"/>
    <w:rsid w:val="009B2E03"/>
    <w:rsid w:val="009B41DA"/>
    <w:rsid w:val="009B4255"/>
    <w:rsid w:val="009B4585"/>
    <w:rsid w:val="009B4D51"/>
    <w:rsid w:val="009B5EF9"/>
    <w:rsid w:val="009B6594"/>
    <w:rsid w:val="009B7EC7"/>
    <w:rsid w:val="009C11DC"/>
    <w:rsid w:val="009C2707"/>
    <w:rsid w:val="009C3DE8"/>
    <w:rsid w:val="009C42D5"/>
    <w:rsid w:val="009C43D5"/>
    <w:rsid w:val="009C4A37"/>
    <w:rsid w:val="009C4E90"/>
    <w:rsid w:val="009C5B83"/>
    <w:rsid w:val="009C5F3A"/>
    <w:rsid w:val="009C65E1"/>
    <w:rsid w:val="009C789B"/>
    <w:rsid w:val="009D03B5"/>
    <w:rsid w:val="009D1C74"/>
    <w:rsid w:val="009D29D1"/>
    <w:rsid w:val="009D2A92"/>
    <w:rsid w:val="009D30DA"/>
    <w:rsid w:val="009D31E4"/>
    <w:rsid w:val="009D3355"/>
    <w:rsid w:val="009D3CCE"/>
    <w:rsid w:val="009D4D84"/>
    <w:rsid w:val="009D4E56"/>
    <w:rsid w:val="009D533E"/>
    <w:rsid w:val="009D53D0"/>
    <w:rsid w:val="009D5633"/>
    <w:rsid w:val="009D691E"/>
    <w:rsid w:val="009D6E10"/>
    <w:rsid w:val="009D797A"/>
    <w:rsid w:val="009E05AE"/>
    <w:rsid w:val="009E0DA6"/>
    <w:rsid w:val="009E19B6"/>
    <w:rsid w:val="009E215C"/>
    <w:rsid w:val="009E2339"/>
    <w:rsid w:val="009E2746"/>
    <w:rsid w:val="009E2E74"/>
    <w:rsid w:val="009E3301"/>
    <w:rsid w:val="009E3677"/>
    <w:rsid w:val="009E64A2"/>
    <w:rsid w:val="009E70A3"/>
    <w:rsid w:val="009F278D"/>
    <w:rsid w:val="009F2B7D"/>
    <w:rsid w:val="009F314A"/>
    <w:rsid w:val="009F43CE"/>
    <w:rsid w:val="009F52B6"/>
    <w:rsid w:val="009F53BE"/>
    <w:rsid w:val="009F5F4B"/>
    <w:rsid w:val="009F7233"/>
    <w:rsid w:val="009F7328"/>
    <w:rsid w:val="009F79E9"/>
    <w:rsid w:val="00A005FE"/>
    <w:rsid w:val="00A01204"/>
    <w:rsid w:val="00A01CD2"/>
    <w:rsid w:val="00A0207A"/>
    <w:rsid w:val="00A02366"/>
    <w:rsid w:val="00A02409"/>
    <w:rsid w:val="00A02D67"/>
    <w:rsid w:val="00A03823"/>
    <w:rsid w:val="00A03A61"/>
    <w:rsid w:val="00A046A0"/>
    <w:rsid w:val="00A05620"/>
    <w:rsid w:val="00A05F1F"/>
    <w:rsid w:val="00A06A66"/>
    <w:rsid w:val="00A06ABC"/>
    <w:rsid w:val="00A07F55"/>
    <w:rsid w:val="00A10885"/>
    <w:rsid w:val="00A123CD"/>
    <w:rsid w:val="00A126AC"/>
    <w:rsid w:val="00A12B17"/>
    <w:rsid w:val="00A12F54"/>
    <w:rsid w:val="00A13C9F"/>
    <w:rsid w:val="00A13E58"/>
    <w:rsid w:val="00A15842"/>
    <w:rsid w:val="00A15E24"/>
    <w:rsid w:val="00A1621B"/>
    <w:rsid w:val="00A17217"/>
    <w:rsid w:val="00A1721E"/>
    <w:rsid w:val="00A17B87"/>
    <w:rsid w:val="00A20393"/>
    <w:rsid w:val="00A20708"/>
    <w:rsid w:val="00A20B5A"/>
    <w:rsid w:val="00A21B96"/>
    <w:rsid w:val="00A21DC9"/>
    <w:rsid w:val="00A23048"/>
    <w:rsid w:val="00A245B8"/>
    <w:rsid w:val="00A24877"/>
    <w:rsid w:val="00A24B4A"/>
    <w:rsid w:val="00A24F2E"/>
    <w:rsid w:val="00A26B9D"/>
    <w:rsid w:val="00A27349"/>
    <w:rsid w:val="00A30B28"/>
    <w:rsid w:val="00A3178C"/>
    <w:rsid w:val="00A317F3"/>
    <w:rsid w:val="00A31E18"/>
    <w:rsid w:val="00A328F0"/>
    <w:rsid w:val="00A335AA"/>
    <w:rsid w:val="00A335C6"/>
    <w:rsid w:val="00A33778"/>
    <w:rsid w:val="00A33ABD"/>
    <w:rsid w:val="00A3478E"/>
    <w:rsid w:val="00A35499"/>
    <w:rsid w:val="00A35533"/>
    <w:rsid w:val="00A35EB1"/>
    <w:rsid w:val="00A36B58"/>
    <w:rsid w:val="00A37382"/>
    <w:rsid w:val="00A40C3E"/>
    <w:rsid w:val="00A410A6"/>
    <w:rsid w:val="00A4253C"/>
    <w:rsid w:val="00A42B1A"/>
    <w:rsid w:val="00A4397E"/>
    <w:rsid w:val="00A43C4C"/>
    <w:rsid w:val="00A43ECF"/>
    <w:rsid w:val="00A4439D"/>
    <w:rsid w:val="00A44606"/>
    <w:rsid w:val="00A44867"/>
    <w:rsid w:val="00A4492C"/>
    <w:rsid w:val="00A45DB0"/>
    <w:rsid w:val="00A4660C"/>
    <w:rsid w:val="00A4695B"/>
    <w:rsid w:val="00A469F4"/>
    <w:rsid w:val="00A46AE5"/>
    <w:rsid w:val="00A46B54"/>
    <w:rsid w:val="00A47EF0"/>
    <w:rsid w:val="00A50F44"/>
    <w:rsid w:val="00A511D8"/>
    <w:rsid w:val="00A52A22"/>
    <w:rsid w:val="00A52F1C"/>
    <w:rsid w:val="00A53186"/>
    <w:rsid w:val="00A537F8"/>
    <w:rsid w:val="00A53CB2"/>
    <w:rsid w:val="00A544EB"/>
    <w:rsid w:val="00A54653"/>
    <w:rsid w:val="00A54829"/>
    <w:rsid w:val="00A55122"/>
    <w:rsid w:val="00A55452"/>
    <w:rsid w:val="00A555A9"/>
    <w:rsid w:val="00A5686A"/>
    <w:rsid w:val="00A60593"/>
    <w:rsid w:val="00A61303"/>
    <w:rsid w:val="00A61A75"/>
    <w:rsid w:val="00A6227B"/>
    <w:rsid w:val="00A63017"/>
    <w:rsid w:val="00A632AB"/>
    <w:rsid w:val="00A6332C"/>
    <w:rsid w:val="00A63BE4"/>
    <w:rsid w:val="00A63E51"/>
    <w:rsid w:val="00A64391"/>
    <w:rsid w:val="00A65C03"/>
    <w:rsid w:val="00A65C84"/>
    <w:rsid w:val="00A66031"/>
    <w:rsid w:val="00A671F8"/>
    <w:rsid w:val="00A6778A"/>
    <w:rsid w:val="00A706D8"/>
    <w:rsid w:val="00A71C99"/>
    <w:rsid w:val="00A71D27"/>
    <w:rsid w:val="00A72217"/>
    <w:rsid w:val="00A7291B"/>
    <w:rsid w:val="00A735C2"/>
    <w:rsid w:val="00A73A61"/>
    <w:rsid w:val="00A74E53"/>
    <w:rsid w:val="00A75C69"/>
    <w:rsid w:val="00A762E1"/>
    <w:rsid w:val="00A76520"/>
    <w:rsid w:val="00A770F5"/>
    <w:rsid w:val="00A77932"/>
    <w:rsid w:val="00A8003D"/>
    <w:rsid w:val="00A802B6"/>
    <w:rsid w:val="00A81233"/>
    <w:rsid w:val="00A81ACA"/>
    <w:rsid w:val="00A81B79"/>
    <w:rsid w:val="00A81D27"/>
    <w:rsid w:val="00A820DB"/>
    <w:rsid w:val="00A82335"/>
    <w:rsid w:val="00A83571"/>
    <w:rsid w:val="00A83BDA"/>
    <w:rsid w:val="00A849E4"/>
    <w:rsid w:val="00A84F67"/>
    <w:rsid w:val="00A86CC8"/>
    <w:rsid w:val="00A90654"/>
    <w:rsid w:val="00A9111D"/>
    <w:rsid w:val="00A91EB4"/>
    <w:rsid w:val="00A92E4B"/>
    <w:rsid w:val="00A92EFB"/>
    <w:rsid w:val="00A93A14"/>
    <w:rsid w:val="00A94016"/>
    <w:rsid w:val="00A94DF1"/>
    <w:rsid w:val="00A95905"/>
    <w:rsid w:val="00A96018"/>
    <w:rsid w:val="00A962D7"/>
    <w:rsid w:val="00A96BDA"/>
    <w:rsid w:val="00A96F8E"/>
    <w:rsid w:val="00A9720E"/>
    <w:rsid w:val="00A977BD"/>
    <w:rsid w:val="00A979A5"/>
    <w:rsid w:val="00A97E9D"/>
    <w:rsid w:val="00AA0426"/>
    <w:rsid w:val="00AA0E4B"/>
    <w:rsid w:val="00AA1AD1"/>
    <w:rsid w:val="00AA2537"/>
    <w:rsid w:val="00AA2AA3"/>
    <w:rsid w:val="00AA31DE"/>
    <w:rsid w:val="00AA37A2"/>
    <w:rsid w:val="00AA51B5"/>
    <w:rsid w:val="00AA5331"/>
    <w:rsid w:val="00AA5D79"/>
    <w:rsid w:val="00AA639E"/>
    <w:rsid w:val="00AA6464"/>
    <w:rsid w:val="00AA6D08"/>
    <w:rsid w:val="00AA7029"/>
    <w:rsid w:val="00AA75EE"/>
    <w:rsid w:val="00AA7A48"/>
    <w:rsid w:val="00AB0865"/>
    <w:rsid w:val="00AB124B"/>
    <w:rsid w:val="00AB1B7F"/>
    <w:rsid w:val="00AB2088"/>
    <w:rsid w:val="00AB2092"/>
    <w:rsid w:val="00AB2F6F"/>
    <w:rsid w:val="00AB3269"/>
    <w:rsid w:val="00AB3C44"/>
    <w:rsid w:val="00AB3D7D"/>
    <w:rsid w:val="00AB3FBB"/>
    <w:rsid w:val="00AB41F1"/>
    <w:rsid w:val="00AB4428"/>
    <w:rsid w:val="00AB55EB"/>
    <w:rsid w:val="00AB584E"/>
    <w:rsid w:val="00AB58E6"/>
    <w:rsid w:val="00AB59FC"/>
    <w:rsid w:val="00AB5A49"/>
    <w:rsid w:val="00AB685D"/>
    <w:rsid w:val="00AB718A"/>
    <w:rsid w:val="00AB741B"/>
    <w:rsid w:val="00AC0817"/>
    <w:rsid w:val="00AC17D2"/>
    <w:rsid w:val="00AC2376"/>
    <w:rsid w:val="00AC33C5"/>
    <w:rsid w:val="00AC38AA"/>
    <w:rsid w:val="00AC3FDD"/>
    <w:rsid w:val="00AC431C"/>
    <w:rsid w:val="00AC452D"/>
    <w:rsid w:val="00AC4B21"/>
    <w:rsid w:val="00AC53FE"/>
    <w:rsid w:val="00AC5814"/>
    <w:rsid w:val="00AC5FB6"/>
    <w:rsid w:val="00AC700D"/>
    <w:rsid w:val="00AC7100"/>
    <w:rsid w:val="00AD1BC6"/>
    <w:rsid w:val="00AD1E02"/>
    <w:rsid w:val="00AD22DF"/>
    <w:rsid w:val="00AD22EB"/>
    <w:rsid w:val="00AD3C90"/>
    <w:rsid w:val="00AD43E2"/>
    <w:rsid w:val="00AD60CB"/>
    <w:rsid w:val="00AD64E0"/>
    <w:rsid w:val="00AD7CC3"/>
    <w:rsid w:val="00AE0615"/>
    <w:rsid w:val="00AE0A04"/>
    <w:rsid w:val="00AE0C16"/>
    <w:rsid w:val="00AE0FC4"/>
    <w:rsid w:val="00AE114A"/>
    <w:rsid w:val="00AE1377"/>
    <w:rsid w:val="00AE176C"/>
    <w:rsid w:val="00AE1D72"/>
    <w:rsid w:val="00AE1F12"/>
    <w:rsid w:val="00AE38CD"/>
    <w:rsid w:val="00AE3AE8"/>
    <w:rsid w:val="00AE4230"/>
    <w:rsid w:val="00AE51A6"/>
    <w:rsid w:val="00AE5327"/>
    <w:rsid w:val="00AE5402"/>
    <w:rsid w:val="00AE56F4"/>
    <w:rsid w:val="00AE7C38"/>
    <w:rsid w:val="00AF07D1"/>
    <w:rsid w:val="00AF0818"/>
    <w:rsid w:val="00AF0C1E"/>
    <w:rsid w:val="00AF0FAF"/>
    <w:rsid w:val="00AF2847"/>
    <w:rsid w:val="00AF2F1B"/>
    <w:rsid w:val="00AF3955"/>
    <w:rsid w:val="00AF4A27"/>
    <w:rsid w:val="00AF5585"/>
    <w:rsid w:val="00AF59EF"/>
    <w:rsid w:val="00AF67A6"/>
    <w:rsid w:val="00AF67C5"/>
    <w:rsid w:val="00B0025A"/>
    <w:rsid w:val="00B00A33"/>
    <w:rsid w:val="00B0154F"/>
    <w:rsid w:val="00B0231E"/>
    <w:rsid w:val="00B0268E"/>
    <w:rsid w:val="00B0272C"/>
    <w:rsid w:val="00B02EFE"/>
    <w:rsid w:val="00B02F1C"/>
    <w:rsid w:val="00B0313F"/>
    <w:rsid w:val="00B03BFB"/>
    <w:rsid w:val="00B041DB"/>
    <w:rsid w:val="00B041F0"/>
    <w:rsid w:val="00B0477D"/>
    <w:rsid w:val="00B0527B"/>
    <w:rsid w:val="00B05462"/>
    <w:rsid w:val="00B05F6E"/>
    <w:rsid w:val="00B063B8"/>
    <w:rsid w:val="00B06895"/>
    <w:rsid w:val="00B07AFF"/>
    <w:rsid w:val="00B10674"/>
    <w:rsid w:val="00B10705"/>
    <w:rsid w:val="00B10898"/>
    <w:rsid w:val="00B10AA5"/>
    <w:rsid w:val="00B10CE4"/>
    <w:rsid w:val="00B11E1B"/>
    <w:rsid w:val="00B11FEF"/>
    <w:rsid w:val="00B12D4D"/>
    <w:rsid w:val="00B12E77"/>
    <w:rsid w:val="00B13433"/>
    <w:rsid w:val="00B13815"/>
    <w:rsid w:val="00B13D35"/>
    <w:rsid w:val="00B1494C"/>
    <w:rsid w:val="00B14AC4"/>
    <w:rsid w:val="00B14BCB"/>
    <w:rsid w:val="00B161BC"/>
    <w:rsid w:val="00B1771F"/>
    <w:rsid w:val="00B17937"/>
    <w:rsid w:val="00B179C2"/>
    <w:rsid w:val="00B17A7A"/>
    <w:rsid w:val="00B20724"/>
    <w:rsid w:val="00B21991"/>
    <w:rsid w:val="00B219AA"/>
    <w:rsid w:val="00B221D8"/>
    <w:rsid w:val="00B22501"/>
    <w:rsid w:val="00B22C5F"/>
    <w:rsid w:val="00B233BD"/>
    <w:rsid w:val="00B23F04"/>
    <w:rsid w:val="00B24828"/>
    <w:rsid w:val="00B251AA"/>
    <w:rsid w:val="00B25858"/>
    <w:rsid w:val="00B2617D"/>
    <w:rsid w:val="00B262CE"/>
    <w:rsid w:val="00B26DC0"/>
    <w:rsid w:val="00B27BF0"/>
    <w:rsid w:val="00B305F6"/>
    <w:rsid w:val="00B3071F"/>
    <w:rsid w:val="00B30D0C"/>
    <w:rsid w:val="00B317F7"/>
    <w:rsid w:val="00B31ABA"/>
    <w:rsid w:val="00B31BF0"/>
    <w:rsid w:val="00B31C1F"/>
    <w:rsid w:val="00B3211D"/>
    <w:rsid w:val="00B32618"/>
    <w:rsid w:val="00B33D66"/>
    <w:rsid w:val="00B34D11"/>
    <w:rsid w:val="00B352E3"/>
    <w:rsid w:val="00B354A0"/>
    <w:rsid w:val="00B35C98"/>
    <w:rsid w:val="00B3602E"/>
    <w:rsid w:val="00B36856"/>
    <w:rsid w:val="00B36D59"/>
    <w:rsid w:val="00B40E1B"/>
    <w:rsid w:val="00B40EF0"/>
    <w:rsid w:val="00B41989"/>
    <w:rsid w:val="00B42037"/>
    <w:rsid w:val="00B426D9"/>
    <w:rsid w:val="00B42AF0"/>
    <w:rsid w:val="00B436ED"/>
    <w:rsid w:val="00B4461F"/>
    <w:rsid w:val="00B446D3"/>
    <w:rsid w:val="00B44756"/>
    <w:rsid w:val="00B4489C"/>
    <w:rsid w:val="00B45323"/>
    <w:rsid w:val="00B46243"/>
    <w:rsid w:val="00B462AD"/>
    <w:rsid w:val="00B46422"/>
    <w:rsid w:val="00B47B73"/>
    <w:rsid w:val="00B50484"/>
    <w:rsid w:val="00B505A1"/>
    <w:rsid w:val="00B505F3"/>
    <w:rsid w:val="00B50950"/>
    <w:rsid w:val="00B50BFF"/>
    <w:rsid w:val="00B51CB0"/>
    <w:rsid w:val="00B52057"/>
    <w:rsid w:val="00B52106"/>
    <w:rsid w:val="00B522FE"/>
    <w:rsid w:val="00B525B6"/>
    <w:rsid w:val="00B52FFC"/>
    <w:rsid w:val="00B53658"/>
    <w:rsid w:val="00B53C2B"/>
    <w:rsid w:val="00B5435F"/>
    <w:rsid w:val="00B54B74"/>
    <w:rsid w:val="00B54D27"/>
    <w:rsid w:val="00B5506C"/>
    <w:rsid w:val="00B56E46"/>
    <w:rsid w:val="00B60168"/>
    <w:rsid w:val="00B60171"/>
    <w:rsid w:val="00B608D9"/>
    <w:rsid w:val="00B61063"/>
    <w:rsid w:val="00B61A3A"/>
    <w:rsid w:val="00B629E0"/>
    <w:rsid w:val="00B63090"/>
    <w:rsid w:val="00B632C9"/>
    <w:rsid w:val="00B64248"/>
    <w:rsid w:val="00B645CD"/>
    <w:rsid w:val="00B64A8D"/>
    <w:rsid w:val="00B64E9A"/>
    <w:rsid w:val="00B65972"/>
    <w:rsid w:val="00B65A26"/>
    <w:rsid w:val="00B663B5"/>
    <w:rsid w:val="00B66870"/>
    <w:rsid w:val="00B66B16"/>
    <w:rsid w:val="00B66EA4"/>
    <w:rsid w:val="00B7026E"/>
    <w:rsid w:val="00B70399"/>
    <w:rsid w:val="00B703D7"/>
    <w:rsid w:val="00B71ED5"/>
    <w:rsid w:val="00B72768"/>
    <w:rsid w:val="00B728E9"/>
    <w:rsid w:val="00B731F3"/>
    <w:rsid w:val="00B73F84"/>
    <w:rsid w:val="00B74019"/>
    <w:rsid w:val="00B74AA2"/>
    <w:rsid w:val="00B74D76"/>
    <w:rsid w:val="00B75108"/>
    <w:rsid w:val="00B75438"/>
    <w:rsid w:val="00B75663"/>
    <w:rsid w:val="00B7717B"/>
    <w:rsid w:val="00B77A90"/>
    <w:rsid w:val="00B80494"/>
    <w:rsid w:val="00B80506"/>
    <w:rsid w:val="00B806C3"/>
    <w:rsid w:val="00B80CD8"/>
    <w:rsid w:val="00B81365"/>
    <w:rsid w:val="00B819CE"/>
    <w:rsid w:val="00B81F8F"/>
    <w:rsid w:val="00B823C3"/>
    <w:rsid w:val="00B8291A"/>
    <w:rsid w:val="00B836B5"/>
    <w:rsid w:val="00B83C86"/>
    <w:rsid w:val="00B83D01"/>
    <w:rsid w:val="00B83D53"/>
    <w:rsid w:val="00B83F96"/>
    <w:rsid w:val="00B846B3"/>
    <w:rsid w:val="00B85321"/>
    <w:rsid w:val="00B86863"/>
    <w:rsid w:val="00B87025"/>
    <w:rsid w:val="00B87DDD"/>
    <w:rsid w:val="00B912DD"/>
    <w:rsid w:val="00B91D91"/>
    <w:rsid w:val="00B91DB3"/>
    <w:rsid w:val="00B91EBB"/>
    <w:rsid w:val="00B9200E"/>
    <w:rsid w:val="00B92B80"/>
    <w:rsid w:val="00B9311D"/>
    <w:rsid w:val="00B933E7"/>
    <w:rsid w:val="00B93A8F"/>
    <w:rsid w:val="00B93C32"/>
    <w:rsid w:val="00B943E1"/>
    <w:rsid w:val="00B94C16"/>
    <w:rsid w:val="00B952AA"/>
    <w:rsid w:val="00B95B10"/>
    <w:rsid w:val="00B96D49"/>
    <w:rsid w:val="00B96DBC"/>
    <w:rsid w:val="00B9717F"/>
    <w:rsid w:val="00BA0285"/>
    <w:rsid w:val="00BA02A4"/>
    <w:rsid w:val="00BA0652"/>
    <w:rsid w:val="00BA1526"/>
    <w:rsid w:val="00BA33E0"/>
    <w:rsid w:val="00BA4216"/>
    <w:rsid w:val="00BA4F5E"/>
    <w:rsid w:val="00BA5E9A"/>
    <w:rsid w:val="00BA6175"/>
    <w:rsid w:val="00BA6584"/>
    <w:rsid w:val="00BA659C"/>
    <w:rsid w:val="00BA68F9"/>
    <w:rsid w:val="00BA760F"/>
    <w:rsid w:val="00BA78E3"/>
    <w:rsid w:val="00BA7C33"/>
    <w:rsid w:val="00BB05E7"/>
    <w:rsid w:val="00BB0A9F"/>
    <w:rsid w:val="00BB0F9B"/>
    <w:rsid w:val="00BB15B4"/>
    <w:rsid w:val="00BB1D2D"/>
    <w:rsid w:val="00BB2B70"/>
    <w:rsid w:val="00BB4C7F"/>
    <w:rsid w:val="00BB58FA"/>
    <w:rsid w:val="00BB6424"/>
    <w:rsid w:val="00BB671F"/>
    <w:rsid w:val="00BB6730"/>
    <w:rsid w:val="00BB7340"/>
    <w:rsid w:val="00BB77C8"/>
    <w:rsid w:val="00BB7FC6"/>
    <w:rsid w:val="00BC000E"/>
    <w:rsid w:val="00BC0C3E"/>
    <w:rsid w:val="00BC1F15"/>
    <w:rsid w:val="00BC22B5"/>
    <w:rsid w:val="00BC260F"/>
    <w:rsid w:val="00BC2B1D"/>
    <w:rsid w:val="00BC2D64"/>
    <w:rsid w:val="00BC2FA8"/>
    <w:rsid w:val="00BC4047"/>
    <w:rsid w:val="00BC4179"/>
    <w:rsid w:val="00BC426A"/>
    <w:rsid w:val="00BC429A"/>
    <w:rsid w:val="00BC4C26"/>
    <w:rsid w:val="00BC500C"/>
    <w:rsid w:val="00BC5403"/>
    <w:rsid w:val="00BC6AC8"/>
    <w:rsid w:val="00BD05BD"/>
    <w:rsid w:val="00BD0CF2"/>
    <w:rsid w:val="00BD0D7C"/>
    <w:rsid w:val="00BD41BD"/>
    <w:rsid w:val="00BD4927"/>
    <w:rsid w:val="00BD4AF7"/>
    <w:rsid w:val="00BD4E4D"/>
    <w:rsid w:val="00BD4EC9"/>
    <w:rsid w:val="00BD54F6"/>
    <w:rsid w:val="00BD5536"/>
    <w:rsid w:val="00BD5547"/>
    <w:rsid w:val="00BD5582"/>
    <w:rsid w:val="00BD5923"/>
    <w:rsid w:val="00BD59FC"/>
    <w:rsid w:val="00BD5F4D"/>
    <w:rsid w:val="00BD672C"/>
    <w:rsid w:val="00BD7047"/>
    <w:rsid w:val="00BD7164"/>
    <w:rsid w:val="00BE0401"/>
    <w:rsid w:val="00BE0766"/>
    <w:rsid w:val="00BE2202"/>
    <w:rsid w:val="00BE22A7"/>
    <w:rsid w:val="00BE2512"/>
    <w:rsid w:val="00BE3A7F"/>
    <w:rsid w:val="00BE3B8D"/>
    <w:rsid w:val="00BE3EDA"/>
    <w:rsid w:val="00BE3F01"/>
    <w:rsid w:val="00BE417F"/>
    <w:rsid w:val="00BE4386"/>
    <w:rsid w:val="00BE5862"/>
    <w:rsid w:val="00BE6163"/>
    <w:rsid w:val="00BE630D"/>
    <w:rsid w:val="00BE63F9"/>
    <w:rsid w:val="00BE669A"/>
    <w:rsid w:val="00BE67BE"/>
    <w:rsid w:val="00BE68B3"/>
    <w:rsid w:val="00BE7810"/>
    <w:rsid w:val="00BE7E71"/>
    <w:rsid w:val="00BF0230"/>
    <w:rsid w:val="00BF0377"/>
    <w:rsid w:val="00BF06C3"/>
    <w:rsid w:val="00BF06F9"/>
    <w:rsid w:val="00BF0E14"/>
    <w:rsid w:val="00BF0EF5"/>
    <w:rsid w:val="00BF1275"/>
    <w:rsid w:val="00BF14E6"/>
    <w:rsid w:val="00BF18FE"/>
    <w:rsid w:val="00BF1B7F"/>
    <w:rsid w:val="00BF44CA"/>
    <w:rsid w:val="00BF4790"/>
    <w:rsid w:val="00BF4C3A"/>
    <w:rsid w:val="00BF5907"/>
    <w:rsid w:val="00BF6569"/>
    <w:rsid w:val="00BF694B"/>
    <w:rsid w:val="00BF7064"/>
    <w:rsid w:val="00BF728D"/>
    <w:rsid w:val="00BF75F1"/>
    <w:rsid w:val="00BF78C7"/>
    <w:rsid w:val="00BF79FE"/>
    <w:rsid w:val="00C0066D"/>
    <w:rsid w:val="00C006DE"/>
    <w:rsid w:val="00C00831"/>
    <w:rsid w:val="00C00D0A"/>
    <w:rsid w:val="00C0173E"/>
    <w:rsid w:val="00C01F11"/>
    <w:rsid w:val="00C0203E"/>
    <w:rsid w:val="00C028AA"/>
    <w:rsid w:val="00C036C2"/>
    <w:rsid w:val="00C04253"/>
    <w:rsid w:val="00C0492F"/>
    <w:rsid w:val="00C055C3"/>
    <w:rsid w:val="00C06E7D"/>
    <w:rsid w:val="00C07D6F"/>
    <w:rsid w:val="00C07FCD"/>
    <w:rsid w:val="00C101CB"/>
    <w:rsid w:val="00C10494"/>
    <w:rsid w:val="00C114F2"/>
    <w:rsid w:val="00C11798"/>
    <w:rsid w:val="00C1203A"/>
    <w:rsid w:val="00C1228C"/>
    <w:rsid w:val="00C13D26"/>
    <w:rsid w:val="00C13F14"/>
    <w:rsid w:val="00C14CC5"/>
    <w:rsid w:val="00C15509"/>
    <w:rsid w:val="00C159EF"/>
    <w:rsid w:val="00C1645E"/>
    <w:rsid w:val="00C16FC1"/>
    <w:rsid w:val="00C17727"/>
    <w:rsid w:val="00C17EAA"/>
    <w:rsid w:val="00C17FB4"/>
    <w:rsid w:val="00C20750"/>
    <w:rsid w:val="00C207EB"/>
    <w:rsid w:val="00C219FC"/>
    <w:rsid w:val="00C227AA"/>
    <w:rsid w:val="00C228D6"/>
    <w:rsid w:val="00C23FAB"/>
    <w:rsid w:val="00C256E9"/>
    <w:rsid w:val="00C264E1"/>
    <w:rsid w:val="00C26A34"/>
    <w:rsid w:val="00C26C5E"/>
    <w:rsid w:val="00C26F12"/>
    <w:rsid w:val="00C272CB"/>
    <w:rsid w:val="00C2785B"/>
    <w:rsid w:val="00C30949"/>
    <w:rsid w:val="00C30B58"/>
    <w:rsid w:val="00C31320"/>
    <w:rsid w:val="00C315D7"/>
    <w:rsid w:val="00C3247E"/>
    <w:rsid w:val="00C32CBD"/>
    <w:rsid w:val="00C32CF2"/>
    <w:rsid w:val="00C3324C"/>
    <w:rsid w:val="00C352CC"/>
    <w:rsid w:val="00C3562D"/>
    <w:rsid w:val="00C35B8B"/>
    <w:rsid w:val="00C36589"/>
    <w:rsid w:val="00C36E23"/>
    <w:rsid w:val="00C36E9F"/>
    <w:rsid w:val="00C37216"/>
    <w:rsid w:val="00C372A0"/>
    <w:rsid w:val="00C372C9"/>
    <w:rsid w:val="00C37A12"/>
    <w:rsid w:val="00C40122"/>
    <w:rsid w:val="00C407E7"/>
    <w:rsid w:val="00C41BC4"/>
    <w:rsid w:val="00C42993"/>
    <w:rsid w:val="00C430C3"/>
    <w:rsid w:val="00C4442D"/>
    <w:rsid w:val="00C44D47"/>
    <w:rsid w:val="00C44D7E"/>
    <w:rsid w:val="00C45029"/>
    <w:rsid w:val="00C45155"/>
    <w:rsid w:val="00C45397"/>
    <w:rsid w:val="00C45D09"/>
    <w:rsid w:val="00C4600F"/>
    <w:rsid w:val="00C46C2F"/>
    <w:rsid w:val="00C4706F"/>
    <w:rsid w:val="00C47638"/>
    <w:rsid w:val="00C4778B"/>
    <w:rsid w:val="00C5117F"/>
    <w:rsid w:val="00C516D7"/>
    <w:rsid w:val="00C51AD8"/>
    <w:rsid w:val="00C52DA1"/>
    <w:rsid w:val="00C53C2F"/>
    <w:rsid w:val="00C53C68"/>
    <w:rsid w:val="00C53C7E"/>
    <w:rsid w:val="00C55EB8"/>
    <w:rsid w:val="00C56F6F"/>
    <w:rsid w:val="00C600AF"/>
    <w:rsid w:val="00C60A17"/>
    <w:rsid w:val="00C60ADD"/>
    <w:rsid w:val="00C61082"/>
    <w:rsid w:val="00C610FE"/>
    <w:rsid w:val="00C613BE"/>
    <w:rsid w:val="00C616F3"/>
    <w:rsid w:val="00C61953"/>
    <w:rsid w:val="00C62AE8"/>
    <w:rsid w:val="00C63AD8"/>
    <w:rsid w:val="00C6458D"/>
    <w:rsid w:val="00C645FF"/>
    <w:rsid w:val="00C647B6"/>
    <w:rsid w:val="00C64D2B"/>
    <w:rsid w:val="00C6562C"/>
    <w:rsid w:val="00C65E9D"/>
    <w:rsid w:val="00C664AF"/>
    <w:rsid w:val="00C66A1F"/>
    <w:rsid w:val="00C66B64"/>
    <w:rsid w:val="00C67CE6"/>
    <w:rsid w:val="00C70925"/>
    <w:rsid w:val="00C70A03"/>
    <w:rsid w:val="00C71959"/>
    <w:rsid w:val="00C71CA4"/>
    <w:rsid w:val="00C7275C"/>
    <w:rsid w:val="00C72D7B"/>
    <w:rsid w:val="00C735D2"/>
    <w:rsid w:val="00C7367A"/>
    <w:rsid w:val="00C7396F"/>
    <w:rsid w:val="00C73E7F"/>
    <w:rsid w:val="00C74120"/>
    <w:rsid w:val="00C74670"/>
    <w:rsid w:val="00C74A1E"/>
    <w:rsid w:val="00C75774"/>
    <w:rsid w:val="00C75F37"/>
    <w:rsid w:val="00C7644C"/>
    <w:rsid w:val="00C767C7"/>
    <w:rsid w:val="00C7722E"/>
    <w:rsid w:val="00C773FF"/>
    <w:rsid w:val="00C77CA3"/>
    <w:rsid w:val="00C8033D"/>
    <w:rsid w:val="00C808BF"/>
    <w:rsid w:val="00C80A45"/>
    <w:rsid w:val="00C80BC8"/>
    <w:rsid w:val="00C816AA"/>
    <w:rsid w:val="00C821BE"/>
    <w:rsid w:val="00C8253A"/>
    <w:rsid w:val="00C8259E"/>
    <w:rsid w:val="00C830E6"/>
    <w:rsid w:val="00C83EEE"/>
    <w:rsid w:val="00C8473C"/>
    <w:rsid w:val="00C84A8B"/>
    <w:rsid w:val="00C858A1"/>
    <w:rsid w:val="00C85A1D"/>
    <w:rsid w:val="00C86AE7"/>
    <w:rsid w:val="00C87447"/>
    <w:rsid w:val="00C8785F"/>
    <w:rsid w:val="00C87BDB"/>
    <w:rsid w:val="00C87BE4"/>
    <w:rsid w:val="00C90120"/>
    <w:rsid w:val="00C90D86"/>
    <w:rsid w:val="00C92238"/>
    <w:rsid w:val="00C93878"/>
    <w:rsid w:val="00C93A80"/>
    <w:rsid w:val="00C94BCF"/>
    <w:rsid w:val="00C95197"/>
    <w:rsid w:val="00C956D6"/>
    <w:rsid w:val="00C95B30"/>
    <w:rsid w:val="00C96F92"/>
    <w:rsid w:val="00C96FF0"/>
    <w:rsid w:val="00C97ACD"/>
    <w:rsid w:val="00C97EF4"/>
    <w:rsid w:val="00CA0492"/>
    <w:rsid w:val="00CA075D"/>
    <w:rsid w:val="00CA23AD"/>
    <w:rsid w:val="00CA243F"/>
    <w:rsid w:val="00CA253F"/>
    <w:rsid w:val="00CA29C0"/>
    <w:rsid w:val="00CA3645"/>
    <w:rsid w:val="00CA383E"/>
    <w:rsid w:val="00CA3F4B"/>
    <w:rsid w:val="00CA4392"/>
    <w:rsid w:val="00CA4C54"/>
    <w:rsid w:val="00CA4E75"/>
    <w:rsid w:val="00CA5083"/>
    <w:rsid w:val="00CA5DA9"/>
    <w:rsid w:val="00CA69D8"/>
    <w:rsid w:val="00CA6F52"/>
    <w:rsid w:val="00CB058B"/>
    <w:rsid w:val="00CB1059"/>
    <w:rsid w:val="00CB19D7"/>
    <w:rsid w:val="00CB2740"/>
    <w:rsid w:val="00CB2B34"/>
    <w:rsid w:val="00CB34A7"/>
    <w:rsid w:val="00CB3DD4"/>
    <w:rsid w:val="00CB41E0"/>
    <w:rsid w:val="00CB619D"/>
    <w:rsid w:val="00CB639D"/>
    <w:rsid w:val="00CB72C9"/>
    <w:rsid w:val="00CB74B4"/>
    <w:rsid w:val="00CC0474"/>
    <w:rsid w:val="00CC056F"/>
    <w:rsid w:val="00CC0957"/>
    <w:rsid w:val="00CC098E"/>
    <w:rsid w:val="00CC146F"/>
    <w:rsid w:val="00CC166F"/>
    <w:rsid w:val="00CC2474"/>
    <w:rsid w:val="00CC2937"/>
    <w:rsid w:val="00CC30FB"/>
    <w:rsid w:val="00CC37D8"/>
    <w:rsid w:val="00CC3E7E"/>
    <w:rsid w:val="00CC45B2"/>
    <w:rsid w:val="00CC534D"/>
    <w:rsid w:val="00CC55EB"/>
    <w:rsid w:val="00CC570A"/>
    <w:rsid w:val="00CC5F15"/>
    <w:rsid w:val="00CC6139"/>
    <w:rsid w:val="00CC634F"/>
    <w:rsid w:val="00CC6728"/>
    <w:rsid w:val="00CC6ABB"/>
    <w:rsid w:val="00CC6B33"/>
    <w:rsid w:val="00CC7652"/>
    <w:rsid w:val="00CC7B08"/>
    <w:rsid w:val="00CC7DDB"/>
    <w:rsid w:val="00CD0B8F"/>
    <w:rsid w:val="00CD11C6"/>
    <w:rsid w:val="00CD13C5"/>
    <w:rsid w:val="00CD140A"/>
    <w:rsid w:val="00CD147E"/>
    <w:rsid w:val="00CD149E"/>
    <w:rsid w:val="00CD1ACC"/>
    <w:rsid w:val="00CD1B25"/>
    <w:rsid w:val="00CD2569"/>
    <w:rsid w:val="00CD2A82"/>
    <w:rsid w:val="00CD3012"/>
    <w:rsid w:val="00CD33FC"/>
    <w:rsid w:val="00CD35CE"/>
    <w:rsid w:val="00CD41B5"/>
    <w:rsid w:val="00CD48B5"/>
    <w:rsid w:val="00CD5091"/>
    <w:rsid w:val="00CD5262"/>
    <w:rsid w:val="00CD5BD2"/>
    <w:rsid w:val="00CD5E72"/>
    <w:rsid w:val="00CD6321"/>
    <w:rsid w:val="00CD6E81"/>
    <w:rsid w:val="00CD73BE"/>
    <w:rsid w:val="00CE072E"/>
    <w:rsid w:val="00CE0B8B"/>
    <w:rsid w:val="00CE23CC"/>
    <w:rsid w:val="00CE2685"/>
    <w:rsid w:val="00CE2838"/>
    <w:rsid w:val="00CE28F1"/>
    <w:rsid w:val="00CE2B93"/>
    <w:rsid w:val="00CE3CF1"/>
    <w:rsid w:val="00CE3F6F"/>
    <w:rsid w:val="00CE4180"/>
    <w:rsid w:val="00CE449B"/>
    <w:rsid w:val="00CE472F"/>
    <w:rsid w:val="00CE494B"/>
    <w:rsid w:val="00CE4C07"/>
    <w:rsid w:val="00CE660D"/>
    <w:rsid w:val="00CE69C8"/>
    <w:rsid w:val="00CE75E5"/>
    <w:rsid w:val="00CE77BD"/>
    <w:rsid w:val="00CE78CD"/>
    <w:rsid w:val="00CE7A92"/>
    <w:rsid w:val="00CF04C0"/>
    <w:rsid w:val="00CF06DE"/>
    <w:rsid w:val="00CF0E84"/>
    <w:rsid w:val="00CF15DB"/>
    <w:rsid w:val="00CF1CF9"/>
    <w:rsid w:val="00CF1E53"/>
    <w:rsid w:val="00CF251F"/>
    <w:rsid w:val="00CF2602"/>
    <w:rsid w:val="00CF2A95"/>
    <w:rsid w:val="00CF353B"/>
    <w:rsid w:val="00CF3C5C"/>
    <w:rsid w:val="00CF5275"/>
    <w:rsid w:val="00CF5FBA"/>
    <w:rsid w:val="00CF6054"/>
    <w:rsid w:val="00CF76A4"/>
    <w:rsid w:val="00CF770D"/>
    <w:rsid w:val="00CF7C08"/>
    <w:rsid w:val="00CF7C2D"/>
    <w:rsid w:val="00D00450"/>
    <w:rsid w:val="00D006F2"/>
    <w:rsid w:val="00D01358"/>
    <w:rsid w:val="00D01A3B"/>
    <w:rsid w:val="00D01B2F"/>
    <w:rsid w:val="00D01F21"/>
    <w:rsid w:val="00D02242"/>
    <w:rsid w:val="00D02548"/>
    <w:rsid w:val="00D02E6B"/>
    <w:rsid w:val="00D02EC1"/>
    <w:rsid w:val="00D0360B"/>
    <w:rsid w:val="00D037C1"/>
    <w:rsid w:val="00D03B08"/>
    <w:rsid w:val="00D03B7D"/>
    <w:rsid w:val="00D04F23"/>
    <w:rsid w:val="00D058B9"/>
    <w:rsid w:val="00D06390"/>
    <w:rsid w:val="00D0678E"/>
    <w:rsid w:val="00D068AB"/>
    <w:rsid w:val="00D07B22"/>
    <w:rsid w:val="00D07E6F"/>
    <w:rsid w:val="00D10E21"/>
    <w:rsid w:val="00D10FA4"/>
    <w:rsid w:val="00D113C1"/>
    <w:rsid w:val="00D11D45"/>
    <w:rsid w:val="00D1253D"/>
    <w:rsid w:val="00D12A1C"/>
    <w:rsid w:val="00D1333A"/>
    <w:rsid w:val="00D13DDB"/>
    <w:rsid w:val="00D144DE"/>
    <w:rsid w:val="00D1463B"/>
    <w:rsid w:val="00D148E6"/>
    <w:rsid w:val="00D14E77"/>
    <w:rsid w:val="00D151B0"/>
    <w:rsid w:val="00D151EE"/>
    <w:rsid w:val="00D160DB"/>
    <w:rsid w:val="00D16BDB"/>
    <w:rsid w:val="00D203E5"/>
    <w:rsid w:val="00D207E7"/>
    <w:rsid w:val="00D20924"/>
    <w:rsid w:val="00D20A99"/>
    <w:rsid w:val="00D21401"/>
    <w:rsid w:val="00D21472"/>
    <w:rsid w:val="00D223CE"/>
    <w:rsid w:val="00D22481"/>
    <w:rsid w:val="00D2362D"/>
    <w:rsid w:val="00D23F47"/>
    <w:rsid w:val="00D245C8"/>
    <w:rsid w:val="00D24D75"/>
    <w:rsid w:val="00D25357"/>
    <w:rsid w:val="00D255EB"/>
    <w:rsid w:val="00D257F9"/>
    <w:rsid w:val="00D266C1"/>
    <w:rsid w:val="00D26AF5"/>
    <w:rsid w:val="00D26EAC"/>
    <w:rsid w:val="00D2744A"/>
    <w:rsid w:val="00D27AC7"/>
    <w:rsid w:val="00D27C72"/>
    <w:rsid w:val="00D30BC1"/>
    <w:rsid w:val="00D312F6"/>
    <w:rsid w:val="00D31C9C"/>
    <w:rsid w:val="00D31DE8"/>
    <w:rsid w:val="00D32578"/>
    <w:rsid w:val="00D32A80"/>
    <w:rsid w:val="00D33024"/>
    <w:rsid w:val="00D3345E"/>
    <w:rsid w:val="00D34977"/>
    <w:rsid w:val="00D35339"/>
    <w:rsid w:val="00D35B8C"/>
    <w:rsid w:val="00D35BA0"/>
    <w:rsid w:val="00D35E4B"/>
    <w:rsid w:val="00D36AD8"/>
    <w:rsid w:val="00D36EC8"/>
    <w:rsid w:val="00D379D7"/>
    <w:rsid w:val="00D37A72"/>
    <w:rsid w:val="00D403B8"/>
    <w:rsid w:val="00D4067C"/>
    <w:rsid w:val="00D4090D"/>
    <w:rsid w:val="00D40BFC"/>
    <w:rsid w:val="00D413B6"/>
    <w:rsid w:val="00D41444"/>
    <w:rsid w:val="00D41DC1"/>
    <w:rsid w:val="00D42819"/>
    <w:rsid w:val="00D4312F"/>
    <w:rsid w:val="00D43D9A"/>
    <w:rsid w:val="00D44D3E"/>
    <w:rsid w:val="00D454E5"/>
    <w:rsid w:val="00D46B7C"/>
    <w:rsid w:val="00D51431"/>
    <w:rsid w:val="00D51480"/>
    <w:rsid w:val="00D517CE"/>
    <w:rsid w:val="00D5192D"/>
    <w:rsid w:val="00D5244A"/>
    <w:rsid w:val="00D535C6"/>
    <w:rsid w:val="00D538BD"/>
    <w:rsid w:val="00D5448C"/>
    <w:rsid w:val="00D54B9F"/>
    <w:rsid w:val="00D55105"/>
    <w:rsid w:val="00D55713"/>
    <w:rsid w:val="00D558EB"/>
    <w:rsid w:val="00D560E3"/>
    <w:rsid w:val="00D56E96"/>
    <w:rsid w:val="00D57277"/>
    <w:rsid w:val="00D57D0F"/>
    <w:rsid w:val="00D57DC7"/>
    <w:rsid w:val="00D602F2"/>
    <w:rsid w:val="00D608C4"/>
    <w:rsid w:val="00D60BF4"/>
    <w:rsid w:val="00D60C93"/>
    <w:rsid w:val="00D6116C"/>
    <w:rsid w:val="00D62C81"/>
    <w:rsid w:val="00D64901"/>
    <w:rsid w:val="00D64BA2"/>
    <w:rsid w:val="00D64F31"/>
    <w:rsid w:val="00D651F4"/>
    <w:rsid w:val="00D65AAD"/>
    <w:rsid w:val="00D65DEE"/>
    <w:rsid w:val="00D66A36"/>
    <w:rsid w:val="00D6712F"/>
    <w:rsid w:val="00D67B66"/>
    <w:rsid w:val="00D67DDF"/>
    <w:rsid w:val="00D70476"/>
    <w:rsid w:val="00D70711"/>
    <w:rsid w:val="00D71B40"/>
    <w:rsid w:val="00D71FCD"/>
    <w:rsid w:val="00D7283C"/>
    <w:rsid w:val="00D72ACE"/>
    <w:rsid w:val="00D7332F"/>
    <w:rsid w:val="00D73553"/>
    <w:rsid w:val="00D73D86"/>
    <w:rsid w:val="00D74C97"/>
    <w:rsid w:val="00D74D0E"/>
    <w:rsid w:val="00D74D4D"/>
    <w:rsid w:val="00D75509"/>
    <w:rsid w:val="00D75D90"/>
    <w:rsid w:val="00D76FFC"/>
    <w:rsid w:val="00D77165"/>
    <w:rsid w:val="00D77168"/>
    <w:rsid w:val="00D771CD"/>
    <w:rsid w:val="00D779C1"/>
    <w:rsid w:val="00D77D4F"/>
    <w:rsid w:val="00D8137F"/>
    <w:rsid w:val="00D81800"/>
    <w:rsid w:val="00D8263C"/>
    <w:rsid w:val="00D82B4B"/>
    <w:rsid w:val="00D83330"/>
    <w:rsid w:val="00D8359E"/>
    <w:rsid w:val="00D84679"/>
    <w:rsid w:val="00D853F8"/>
    <w:rsid w:val="00D86326"/>
    <w:rsid w:val="00D8640A"/>
    <w:rsid w:val="00D86B4B"/>
    <w:rsid w:val="00D86B77"/>
    <w:rsid w:val="00D8706B"/>
    <w:rsid w:val="00D870A5"/>
    <w:rsid w:val="00D8778E"/>
    <w:rsid w:val="00D87C51"/>
    <w:rsid w:val="00D87CC0"/>
    <w:rsid w:val="00D87CE8"/>
    <w:rsid w:val="00D90005"/>
    <w:rsid w:val="00D90138"/>
    <w:rsid w:val="00D90606"/>
    <w:rsid w:val="00D90FC8"/>
    <w:rsid w:val="00D9212F"/>
    <w:rsid w:val="00D92CC1"/>
    <w:rsid w:val="00D93718"/>
    <w:rsid w:val="00D9396C"/>
    <w:rsid w:val="00D940E1"/>
    <w:rsid w:val="00D946F8"/>
    <w:rsid w:val="00D952D9"/>
    <w:rsid w:val="00D95860"/>
    <w:rsid w:val="00D9595B"/>
    <w:rsid w:val="00D96A0F"/>
    <w:rsid w:val="00D978FA"/>
    <w:rsid w:val="00D97BB8"/>
    <w:rsid w:val="00DA0314"/>
    <w:rsid w:val="00DA0444"/>
    <w:rsid w:val="00DA187C"/>
    <w:rsid w:val="00DA204A"/>
    <w:rsid w:val="00DA22A3"/>
    <w:rsid w:val="00DA23D9"/>
    <w:rsid w:val="00DA283A"/>
    <w:rsid w:val="00DA2C37"/>
    <w:rsid w:val="00DA2E43"/>
    <w:rsid w:val="00DA3A71"/>
    <w:rsid w:val="00DA3DF9"/>
    <w:rsid w:val="00DA459F"/>
    <w:rsid w:val="00DA4DE8"/>
    <w:rsid w:val="00DA4F5C"/>
    <w:rsid w:val="00DA52EF"/>
    <w:rsid w:val="00DA595C"/>
    <w:rsid w:val="00DA6414"/>
    <w:rsid w:val="00DA64DA"/>
    <w:rsid w:val="00DA65CF"/>
    <w:rsid w:val="00DA693C"/>
    <w:rsid w:val="00DA6C8B"/>
    <w:rsid w:val="00DA6ED5"/>
    <w:rsid w:val="00DA74D5"/>
    <w:rsid w:val="00DA784B"/>
    <w:rsid w:val="00DB0E26"/>
    <w:rsid w:val="00DB0F99"/>
    <w:rsid w:val="00DB113E"/>
    <w:rsid w:val="00DB131B"/>
    <w:rsid w:val="00DB133E"/>
    <w:rsid w:val="00DB1C88"/>
    <w:rsid w:val="00DB1CC5"/>
    <w:rsid w:val="00DB2630"/>
    <w:rsid w:val="00DB30AC"/>
    <w:rsid w:val="00DB335E"/>
    <w:rsid w:val="00DB379A"/>
    <w:rsid w:val="00DB3880"/>
    <w:rsid w:val="00DB3F24"/>
    <w:rsid w:val="00DB4B29"/>
    <w:rsid w:val="00DB5074"/>
    <w:rsid w:val="00DB5083"/>
    <w:rsid w:val="00DB5C6D"/>
    <w:rsid w:val="00DB5DC1"/>
    <w:rsid w:val="00DB6690"/>
    <w:rsid w:val="00DB68F1"/>
    <w:rsid w:val="00DB71FB"/>
    <w:rsid w:val="00DB7B5B"/>
    <w:rsid w:val="00DC0CB2"/>
    <w:rsid w:val="00DC0E3F"/>
    <w:rsid w:val="00DC1225"/>
    <w:rsid w:val="00DC17A6"/>
    <w:rsid w:val="00DC17FD"/>
    <w:rsid w:val="00DC1B9B"/>
    <w:rsid w:val="00DC1DE0"/>
    <w:rsid w:val="00DC23F1"/>
    <w:rsid w:val="00DC269F"/>
    <w:rsid w:val="00DC26EF"/>
    <w:rsid w:val="00DC492F"/>
    <w:rsid w:val="00DC4A42"/>
    <w:rsid w:val="00DC4D58"/>
    <w:rsid w:val="00DC4F9B"/>
    <w:rsid w:val="00DC51A3"/>
    <w:rsid w:val="00DC6174"/>
    <w:rsid w:val="00DC628C"/>
    <w:rsid w:val="00DC695E"/>
    <w:rsid w:val="00DD09BF"/>
    <w:rsid w:val="00DD09D1"/>
    <w:rsid w:val="00DD0B7C"/>
    <w:rsid w:val="00DD2936"/>
    <w:rsid w:val="00DD2A7C"/>
    <w:rsid w:val="00DD2C3C"/>
    <w:rsid w:val="00DD3F13"/>
    <w:rsid w:val="00DD41FD"/>
    <w:rsid w:val="00DD48AE"/>
    <w:rsid w:val="00DD5D4F"/>
    <w:rsid w:val="00DD684C"/>
    <w:rsid w:val="00DD694C"/>
    <w:rsid w:val="00DD7188"/>
    <w:rsid w:val="00DD72EF"/>
    <w:rsid w:val="00DD76C7"/>
    <w:rsid w:val="00DD7732"/>
    <w:rsid w:val="00DD7FEF"/>
    <w:rsid w:val="00DE08CB"/>
    <w:rsid w:val="00DE15DA"/>
    <w:rsid w:val="00DE211C"/>
    <w:rsid w:val="00DE26DC"/>
    <w:rsid w:val="00DE357A"/>
    <w:rsid w:val="00DE59FA"/>
    <w:rsid w:val="00DE60D9"/>
    <w:rsid w:val="00DE6671"/>
    <w:rsid w:val="00DE6EF4"/>
    <w:rsid w:val="00DE7140"/>
    <w:rsid w:val="00DE73B6"/>
    <w:rsid w:val="00DE74C0"/>
    <w:rsid w:val="00DE7923"/>
    <w:rsid w:val="00DE7E67"/>
    <w:rsid w:val="00DF049C"/>
    <w:rsid w:val="00DF0E31"/>
    <w:rsid w:val="00DF112A"/>
    <w:rsid w:val="00DF2786"/>
    <w:rsid w:val="00DF27A7"/>
    <w:rsid w:val="00DF2C2D"/>
    <w:rsid w:val="00DF35DD"/>
    <w:rsid w:val="00DF449B"/>
    <w:rsid w:val="00DF5C44"/>
    <w:rsid w:val="00DF7C82"/>
    <w:rsid w:val="00E00194"/>
    <w:rsid w:val="00E00228"/>
    <w:rsid w:val="00E008B1"/>
    <w:rsid w:val="00E01C78"/>
    <w:rsid w:val="00E01CC7"/>
    <w:rsid w:val="00E02A5F"/>
    <w:rsid w:val="00E02B77"/>
    <w:rsid w:val="00E02CA6"/>
    <w:rsid w:val="00E02F02"/>
    <w:rsid w:val="00E030D4"/>
    <w:rsid w:val="00E039AD"/>
    <w:rsid w:val="00E03FCC"/>
    <w:rsid w:val="00E043E3"/>
    <w:rsid w:val="00E0496F"/>
    <w:rsid w:val="00E04AA5"/>
    <w:rsid w:val="00E04C59"/>
    <w:rsid w:val="00E04CF1"/>
    <w:rsid w:val="00E04DC9"/>
    <w:rsid w:val="00E04F2D"/>
    <w:rsid w:val="00E0518D"/>
    <w:rsid w:val="00E05195"/>
    <w:rsid w:val="00E05D27"/>
    <w:rsid w:val="00E05FB7"/>
    <w:rsid w:val="00E0645B"/>
    <w:rsid w:val="00E06C63"/>
    <w:rsid w:val="00E07020"/>
    <w:rsid w:val="00E07964"/>
    <w:rsid w:val="00E10431"/>
    <w:rsid w:val="00E124FD"/>
    <w:rsid w:val="00E1274B"/>
    <w:rsid w:val="00E12895"/>
    <w:rsid w:val="00E12CC8"/>
    <w:rsid w:val="00E12DAF"/>
    <w:rsid w:val="00E130CE"/>
    <w:rsid w:val="00E132B6"/>
    <w:rsid w:val="00E135C1"/>
    <w:rsid w:val="00E13A62"/>
    <w:rsid w:val="00E13CFA"/>
    <w:rsid w:val="00E1440F"/>
    <w:rsid w:val="00E14BF7"/>
    <w:rsid w:val="00E14C1B"/>
    <w:rsid w:val="00E1541A"/>
    <w:rsid w:val="00E15CB6"/>
    <w:rsid w:val="00E16646"/>
    <w:rsid w:val="00E17318"/>
    <w:rsid w:val="00E17C94"/>
    <w:rsid w:val="00E216E4"/>
    <w:rsid w:val="00E23913"/>
    <w:rsid w:val="00E23A00"/>
    <w:rsid w:val="00E23E63"/>
    <w:rsid w:val="00E23E73"/>
    <w:rsid w:val="00E2424F"/>
    <w:rsid w:val="00E24BD8"/>
    <w:rsid w:val="00E24CB7"/>
    <w:rsid w:val="00E24F04"/>
    <w:rsid w:val="00E2588B"/>
    <w:rsid w:val="00E25A9A"/>
    <w:rsid w:val="00E26AE1"/>
    <w:rsid w:val="00E26D7B"/>
    <w:rsid w:val="00E26F36"/>
    <w:rsid w:val="00E27DD8"/>
    <w:rsid w:val="00E302AB"/>
    <w:rsid w:val="00E309DF"/>
    <w:rsid w:val="00E30DA8"/>
    <w:rsid w:val="00E30FB2"/>
    <w:rsid w:val="00E336FF"/>
    <w:rsid w:val="00E3380E"/>
    <w:rsid w:val="00E33AD2"/>
    <w:rsid w:val="00E35960"/>
    <w:rsid w:val="00E35CFC"/>
    <w:rsid w:val="00E37631"/>
    <w:rsid w:val="00E37A03"/>
    <w:rsid w:val="00E37C5D"/>
    <w:rsid w:val="00E40662"/>
    <w:rsid w:val="00E40F53"/>
    <w:rsid w:val="00E42075"/>
    <w:rsid w:val="00E42D44"/>
    <w:rsid w:val="00E43774"/>
    <w:rsid w:val="00E437FC"/>
    <w:rsid w:val="00E438A2"/>
    <w:rsid w:val="00E43C07"/>
    <w:rsid w:val="00E43DB6"/>
    <w:rsid w:val="00E44353"/>
    <w:rsid w:val="00E4440A"/>
    <w:rsid w:val="00E448A7"/>
    <w:rsid w:val="00E45201"/>
    <w:rsid w:val="00E45A3A"/>
    <w:rsid w:val="00E45BDA"/>
    <w:rsid w:val="00E45FD7"/>
    <w:rsid w:val="00E4694F"/>
    <w:rsid w:val="00E46C3C"/>
    <w:rsid w:val="00E4795D"/>
    <w:rsid w:val="00E50247"/>
    <w:rsid w:val="00E50433"/>
    <w:rsid w:val="00E50978"/>
    <w:rsid w:val="00E512A0"/>
    <w:rsid w:val="00E51731"/>
    <w:rsid w:val="00E518C2"/>
    <w:rsid w:val="00E51AB3"/>
    <w:rsid w:val="00E51D63"/>
    <w:rsid w:val="00E5214F"/>
    <w:rsid w:val="00E52A3F"/>
    <w:rsid w:val="00E53098"/>
    <w:rsid w:val="00E53C47"/>
    <w:rsid w:val="00E53FEB"/>
    <w:rsid w:val="00E54491"/>
    <w:rsid w:val="00E54A96"/>
    <w:rsid w:val="00E54F5C"/>
    <w:rsid w:val="00E556ED"/>
    <w:rsid w:val="00E5586C"/>
    <w:rsid w:val="00E5675D"/>
    <w:rsid w:val="00E57400"/>
    <w:rsid w:val="00E57C32"/>
    <w:rsid w:val="00E57C5D"/>
    <w:rsid w:val="00E60DCF"/>
    <w:rsid w:val="00E61C16"/>
    <w:rsid w:val="00E627F6"/>
    <w:rsid w:val="00E634DB"/>
    <w:rsid w:val="00E636ED"/>
    <w:rsid w:val="00E63AA7"/>
    <w:rsid w:val="00E63DE6"/>
    <w:rsid w:val="00E64660"/>
    <w:rsid w:val="00E648F2"/>
    <w:rsid w:val="00E64C59"/>
    <w:rsid w:val="00E64FB5"/>
    <w:rsid w:val="00E650E7"/>
    <w:rsid w:val="00E655F9"/>
    <w:rsid w:val="00E6566A"/>
    <w:rsid w:val="00E65A57"/>
    <w:rsid w:val="00E65B34"/>
    <w:rsid w:val="00E65D02"/>
    <w:rsid w:val="00E6621A"/>
    <w:rsid w:val="00E66609"/>
    <w:rsid w:val="00E66C1F"/>
    <w:rsid w:val="00E67084"/>
    <w:rsid w:val="00E670A2"/>
    <w:rsid w:val="00E672B1"/>
    <w:rsid w:val="00E677B4"/>
    <w:rsid w:val="00E7034E"/>
    <w:rsid w:val="00E704FE"/>
    <w:rsid w:val="00E707B0"/>
    <w:rsid w:val="00E70E42"/>
    <w:rsid w:val="00E71A5C"/>
    <w:rsid w:val="00E71B05"/>
    <w:rsid w:val="00E71E84"/>
    <w:rsid w:val="00E7225B"/>
    <w:rsid w:val="00E72ABF"/>
    <w:rsid w:val="00E72BF8"/>
    <w:rsid w:val="00E73180"/>
    <w:rsid w:val="00E73D56"/>
    <w:rsid w:val="00E7420B"/>
    <w:rsid w:val="00E7507C"/>
    <w:rsid w:val="00E75966"/>
    <w:rsid w:val="00E76159"/>
    <w:rsid w:val="00E7667F"/>
    <w:rsid w:val="00E768E6"/>
    <w:rsid w:val="00E76CEF"/>
    <w:rsid w:val="00E76D0E"/>
    <w:rsid w:val="00E77625"/>
    <w:rsid w:val="00E77FF8"/>
    <w:rsid w:val="00E807A4"/>
    <w:rsid w:val="00E81C79"/>
    <w:rsid w:val="00E82811"/>
    <w:rsid w:val="00E82C9E"/>
    <w:rsid w:val="00E82CAF"/>
    <w:rsid w:val="00E83DF4"/>
    <w:rsid w:val="00E8423F"/>
    <w:rsid w:val="00E844C9"/>
    <w:rsid w:val="00E849F6"/>
    <w:rsid w:val="00E84E12"/>
    <w:rsid w:val="00E84F51"/>
    <w:rsid w:val="00E856E7"/>
    <w:rsid w:val="00E85A7F"/>
    <w:rsid w:val="00E86CE9"/>
    <w:rsid w:val="00E870E5"/>
    <w:rsid w:val="00E8736D"/>
    <w:rsid w:val="00E875F9"/>
    <w:rsid w:val="00E878DF"/>
    <w:rsid w:val="00E87F87"/>
    <w:rsid w:val="00E9004B"/>
    <w:rsid w:val="00E90299"/>
    <w:rsid w:val="00E90606"/>
    <w:rsid w:val="00E90ACA"/>
    <w:rsid w:val="00E91282"/>
    <w:rsid w:val="00E91636"/>
    <w:rsid w:val="00E9200E"/>
    <w:rsid w:val="00E92126"/>
    <w:rsid w:val="00E927AB"/>
    <w:rsid w:val="00E928E6"/>
    <w:rsid w:val="00E936D5"/>
    <w:rsid w:val="00E94155"/>
    <w:rsid w:val="00E94505"/>
    <w:rsid w:val="00E94667"/>
    <w:rsid w:val="00E949B9"/>
    <w:rsid w:val="00E96643"/>
    <w:rsid w:val="00E96C5F"/>
    <w:rsid w:val="00E97ED7"/>
    <w:rsid w:val="00EA04AC"/>
    <w:rsid w:val="00EA0862"/>
    <w:rsid w:val="00EA0B77"/>
    <w:rsid w:val="00EA0C49"/>
    <w:rsid w:val="00EA13B1"/>
    <w:rsid w:val="00EA1446"/>
    <w:rsid w:val="00EA1928"/>
    <w:rsid w:val="00EA1C1C"/>
    <w:rsid w:val="00EA2F31"/>
    <w:rsid w:val="00EA4FF1"/>
    <w:rsid w:val="00EA621C"/>
    <w:rsid w:val="00EA75CA"/>
    <w:rsid w:val="00EA775B"/>
    <w:rsid w:val="00EA7D19"/>
    <w:rsid w:val="00EB0B3F"/>
    <w:rsid w:val="00EB0DE8"/>
    <w:rsid w:val="00EB11FB"/>
    <w:rsid w:val="00EB3D88"/>
    <w:rsid w:val="00EB3EF6"/>
    <w:rsid w:val="00EB64A5"/>
    <w:rsid w:val="00EB7909"/>
    <w:rsid w:val="00EB7A03"/>
    <w:rsid w:val="00EB7E1B"/>
    <w:rsid w:val="00EC0425"/>
    <w:rsid w:val="00EC0A38"/>
    <w:rsid w:val="00EC100D"/>
    <w:rsid w:val="00EC1548"/>
    <w:rsid w:val="00EC18B7"/>
    <w:rsid w:val="00EC1BC2"/>
    <w:rsid w:val="00EC2C97"/>
    <w:rsid w:val="00EC3759"/>
    <w:rsid w:val="00EC3F16"/>
    <w:rsid w:val="00EC4298"/>
    <w:rsid w:val="00EC42E1"/>
    <w:rsid w:val="00EC5301"/>
    <w:rsid w:val="00EC5D42"/>
    <w:rsid w:val="00EC5E3F"/>
    <w:rsid w:val="00EC6221"/>
    <w:rsid w:val="00EC65D1"/>
    <w:rsid w:val="00EC7013"/>
    <w:rsid w:val="00EC748E"/>
    <w:rsid w:val="00EC7E8B"/>
    <w:rsid w:val="00ED01B2"/>
    <w:rsid w:val="00ED036A"/>
    <w:rsid w:val="00ED088D"/>
    <w:rsid w:val="00ED08DE"/>
    <w:rsid w:val="00ED126E"/>
    <w:rsid w:val="00ED1AF1"/>
    <w:rsid w:val="00ED1B8F"/>
    <w:rsid w:val="00ED1E4D"/>
    <w:rsid w:val="00ED2917"/>
    <w:rsid w:val="00ED2B93"/>
    <w:rsid w:val="00ED33D1"/>
    <w:rsid w:val="00ED58D3"/>
    <w:rsid w:val="00ED58D8"/>
    <w:rsid w:val="00ED5E88"/>
    <w:rsid w:val="00ED67CD"/>
    <w:rsid w:val="00ED6D76"/>
    <w:rsid w:val="00ED7D12"/>
    <w:rsid w:val="00ED7FE7"/>
    <w:rsid w:val="00EE062D"/>
    <w:rsid w:val="00EE1199"/>
    <w:rsid w:val="00EE1F6D"/>
    <w:rsid w:val="00EE24AF"/>
    <w:rsid w:val="00EE2753"/>
    <w:rsid w:val="00EE35C4"/>
    <w:rsid w:val="00EE3700"/>
    <w:rsid w:val="00EE3B36"/>
    <w:rsid w:val="00EE3BE4"/>
    <w:rsid w:val="00EE3DE0"/>
    <w:rsid w:val="00EE4616"/>
    <w:rsid w:val="00EE4753"/>
    <w:rsid w:val="00EE4E59"/>
    <w:rsid w:val="00EE4EFD"/>
    <w:rsid w:val="00EE5079"/>
    <w:rsid w:val="00EE6975"/>
    <w:rsid w:val="00EE69AF"/>
    <w:rsid w:val="00EE7097"/>
    <w:rsid w:val="00EE75DA"/>
    <w:rsid w:val="00EE7E77"/>
    <w:rsid w:val="00EF0B7A"/>
    <w:rsid w:val="00EF10B3"/>
    <w:rsid w:val="00EF1B63"/>
    <w:rsid w:val="00EF2A9F"/>
    <w:rsid w:val="00EF30C3"/>
    <w:rsid w:val="00EF3DA0"/>
    <w:rsid w:val="00EF424D"/>
    <w:rsid w:val="00EF4411"/>
    <w:rsid w:val="00EF4413"/>
    <w:rsid w:val="00EF4EA4"/>
    <w:rsid w:val="00EF5420"/>
    <w:rsid w:val="00EF68AC"/>
    <w:rsid w:val="00EF6CE3"/>
    <w:rsid w:val="00EF7F5C"/>
    <w:rsid w:val="00F00A3F"/>
    <w:rsid w:val="00F010BE"/>
    <w:rsid w:val="00F010D6"/>
    <w:rsid w:val="00F010D9"/>
    <w:rsid w:val="00F0323E"/>
    <w:rsid w:val="00F03737"/>
    <w:rsid w:val="00F038AC"/>
    <w:rsid w:val="00F04121"/>
    <w:rsid w:val="00F04C62"/>
    <w:rsid w:val="00F0574E"/>
    <w:rsid w:val="00F06564"/>
    <w:rsid w:val="00F06975"/>
    <w:rsid w:val="00F069FA"/>
    <w:rsid w:val="00F06CA7"/>
    <w:rsid w:val="00F06DA7"/>
    <w:rsid w:val="00F07076"/>
    <w:rsid w:val="00F070A7"/>
    <w:rsid w:val="00F078B0"/>
    <w:rsid w:val="00F10D16"/>
    <w:rsid w:val="00F11581"/>
    <w:rsid w:val="00F12787"/>
    <w:rsid w:val="00F128C1"/>
    <w:rsid w:val="00F1311E"/>
    <w:rsid w:val="00F13674"/>
    <w:rsid w:val="00F14F3D"/>
    <w:rsid w:val="00F1561A"/>
    <w:rsid w:val="00F15A3B"/>
    <w:rsid w:val="00F1620A"/>
    <w:rsid w:val="00F16CB0"/>
    <w:rsid w:val="00F175FF"/>
    <w:rsid w:val="00F178FA"/>
    <w:rsid w:val="00F17903"/>
    <w:rsid w:val="00F207AC"/>
    <w:rsid w:val="00F219D2"/>
    <w:rsid w:val="00F21B91"/>
    <w:rsid w:val="00F22BA7"/>
    <w:rsid w:val="00F22BEC"/>
    <w:rsid w:val="00F24F63"/>
    <w:rsid w:val="00F25C0F"/>
    <w:rsid w:val="00F25CC0"/>
    <w:rsid w:val="00F26049"/>
    <w:rsid w:val="00F2666D"/>
    <w:rsid w:val="00F271AF"/>
    <w:rsid w:val="00F27466"/>
    <w:rsid w:val="00F27B34"/>
    <w:rsid w:val="00F27B88"/>
    <w:rsid w:val="00F27E3A"/>
    <w:rsid w:val="00F30878"/>
    <w:rsid w:val="00F30974"/>
    <w:rsid w:val="00F30C60"/>
    <w:rsid w:val="00F30EDA"/>
    <w:rsid w:val="00F31210"/>
    <w:rsid w:val="00F31F9F"/>
    <w:rsid w:val="00F32B4A"/>
    <w:rsid w:val="00F32D96"/>
    <w:rsid w:val="00F3380B"/>
    <w:rsid w:val="00F338FC"/>
    <w:rsid w:val="00F3418E"/>
    <w:rsid w:val="00F34379"/>
    <w:rsid w:val="00F34A25"/>
    <w:rsid w:val="00F35BB9"/>
    <w:rsid w:val="00F35C9E"/>
    <w:rsid w:val="00F35D84"/>
    <w:rsid w:val="00F36490"/>
    <w:rsid w:val="00F36814"/>
    <w:rsid w:val="00F37F40"/>
    <w:rsid w:val="00F40FBD"/>
    <w:rsid w:val="00F41AF9"/>
    <w:rsid w:val="00F41F52"/>
    <w:rsid w:val="00F42405"/>
    <w:rsid w:val="00F427FC"/>
    <w:rsid w:val="00F42912"/>
    <w:rsid w:val="00F42F3A"/>
    <w:rsid w:val="00F43818"/>
    <w:rsid w:val="00F43DF7"/>
    <w:rsid w:val="00F444B4"/>
    <w:rsid w:val="00F44752"/>
    <w:rsid w:val="00F44BBE"/>
    <w:rsid w:val="00F4521F"/>
    <w:rsid w:val="00F45317"/>
    <w:rsid w:val="00F471FE"/>
    <w:rsid w:val="00F47569"/>
    <w:rsid w:val="00F47773"/>
    <w:rsid w:val="00F47974"/>
    <w:rsid w:val="00F47FCB"/>
    <w:rsid w:val="00F501BB"/>
    <w:rsid w:val="00F50564"/>
    <w:rsid w:val="00F5065A"/>
    <w:rsid w:val="00F5066C"/>
    <w:rsid w:val="00F50910"/>
    <w:rsid w:val="00F50B24"/>
    <w:rsid w:val="00F51A38"/>
    <w:rsid w:val="00F527CD"/>
    <w:rsid w:val="00F53FEB"/>
    <w:rsid w:val="00F54486"/>
    <w:rsid w:val="00F54A28"/>
    <w:rsid w:val="00F54CC9"/>
    <w:rsid w:val="00F54D0D"/>
    <w:rsid w:val="00F554D5"/>
    <w:rsid w:val="00F56158"/>
    <w:rsid w:val="00F572B3"/>
    <w:rsid w:val="00F57677"/>
    <w:rsid w:val="00F57C4B"/>
    <w:rsid w:val="00F60CF5"/>
    <w:rsid w:val="00F61500"/>
    <w:rsid w:val="00F61E6A"/>
    <w:rsid w:val="00F62CBA"/>
    <w:rsid w:val="00F63AF3"/>
    <w:rsid w:val="00F65315"/>
    <w:rsid w:val="00F67962"/>
    <w:rsid w:val="00F70000"/>
    <w:rsid w:val="00F70202"/>
    <w:rsid w:val="00F70367"/>
    <w:rsid w:val="00F70A94"/>
    <w:rsid w:val="00F70FEF"/>
    <w:rsid w:val="00F7122E"/>
    <w:rsid w:val="00F712F5"/>
    <w:rsid w:val="00F71512"/>
    <w:rsid w:val="00F715AF"/>
    <w:rsid w:val="00F72074"/>
    <w:rsid w:val="00F72B15"/>
    <w:rsid w:val="00F7321D"/>
    <w:rsid w:val="00F739F3"/>
    <w:rsid w:val="00F73D3E"/>
    <w:rsid w:val="00F73D6E"/>
    <w:rsid w:val="00F74311"/>
    <w:rsid w:val="00F75951"/>
    <w:rsid w:val="00F75AA4"/>
    <w:rsid w:val="00F75AC4"/>
    <w:rsid w:val="00F75F25"/>
    <w:rsid w:val="00F76789"/>
    <w:rsid w:val="00F76E02"/>
    <w:rsid w:val="00F77FA0"/>
    <w:rsid w:val="00F808B2"/>
    <w:rsid w:val="00F80D96"/>
    <w:rsid w:val="00F8189A"/>
    <w:rsid w:val="00F82323"/>
    <w:rsid w:val="00F82AFB"/>
    <w:rsid w:val="00F8302F"/>
    <w:rsid w:val="00F830D3"/>
    <w:rsid w:val="00F843F2"/>
    <w:rsid w:val="00F85DAC"/>
    <w:rsid w:val="00F8615E"/>
    <w:rsid w:val="00F86798"/>
    <w:rsid w:val="00F867B0"/>
    <w:rsid w:val="00F90644"/>
    <w:rsid w:val="00F9161A"/>
    <w:rsid w:val="00F91717"/>
    <w:rsid w:val="00F93483"/>
    <w:rsid w:val="00F934B3"/>
    <w:rsid w:val="00F93E12"/>
    <w:rsid w:val="00F9441A"/>
    <w:rsid w:val="00F944C9"/>
    <w:rsid w:val="00F94689"/>
    <w:rsid w:val="00F94B16"/>
    <w:rsid w:val="00F95432"/>
    <w:rsid w:val="00F965EE"/>
    <w:rsid w:val="00F966CB"/>
    <w:rsid w:val="00F968E7"/>
    <w:rsid w:val="00F974D4"/>
    <w:rsid w:val="00FA0261"/>
    <w:rsid w:val="00FA218C"/>
    <w:rsid w:val="00FA2475"/>
    <w:rsid w:val="00FA2F60"/>
    <w:rsid w:val="00FA357A"/>
    <w:rsid w:val="00FA3AB0"/>
    <w:rsid w:val="00FA3DBF"/>
    <w:rsid w:val="00FA3DFF"/>
    <w:rsid w:val="00FA45B3"/>
    <w:rsid w:val="00FA4F48"/>
    <w:rsid w:val="00FA56D5"/>
    <w:rsid w:val="00FA585E"/>
    <w:rsid w:val="00FA5E90"/>
    <w:rsid w:val="00FA6393"/>
    <w:rsid w:val="00FA704B"/>
    <w:rsid w:val="00FA71AF"/>
    <w:rsid w:val="00FA7617"/>
    <w:rsid w:val="00FB03F9"/>
    <w:rsid w:val="00FB1097"/>
    <w:rsid w:val="00FB11E3"/>
    <w:rsid w:val="00FB1366"/>
    <w:rsid w:val="00FB22D5"/>
    <w:rsid w:val="00FB30B6"/>
    <w:rsid w:val="00FB316C"/>
    <w:rsid w:val="00FB328D"/>
    <w:rsid w:val="00FB3E75"/>
    <w:rsid w:val="00FB44B4"/>
    <w:rsid w:val="00FB4949"/>
    <w:rsid w:val="00FB4B6D"/>
    <w:rsid w:val="00FB500C"/>
    <w:rsid w:val="00FB5014"/>
    <w:rsid w:val="00FB5AE1"/>
    <w:rsid w:val="00FB682C"/>
    <w:rsid w:val="00FB742D"/>
    <w:rsid w:val="00FB7FA2"/>
    <w:rsid w:val="00FC0FFD"/>
    <w:rsid w:val="00FC10E3"/>
    <w:rsid w:val="00FC1894"/>
    <w:rsid w:val="00FC1CBF"/>
    <w:rsid w:val="00FC2196"/>
    <w:rsid w:val="00FC26E1"/>
    <w:rsid w:val="00FC26F6"/>
    <w:rsid w:val="00FC2D62"/>
    <w:rsid w:val="00FC3050"/>
    <w:rsid w:val="00FC3557"/>
    <w:rsid w:val="00FC3B80"/>
    <w:rsid w:val="00FC417E"/>
    <w:rsid w:val="00FC495E"/>
    <w:rsid w:val="00FC4F16"/>
    <w:rsid w:val="00FC52DB"/>
    <w:rsid w:val="00FC555C"/>
    <w:rsid w:val="00FC5576"/>
    <w:rsid w:val="00FC5627"/>
    <w:rsid w:val="00FC5CE3"/>
    <w:rsid w:val="00FC63DC"/>
    <w:rsid w:val="00FC65F0"/>
    <w:rsid w:val="00FC668D"/>
    <w:rsid w:val="00FC6C7F"/>
    <w:rsid w:val="00FC7296"/>
    <w:rsid w:val="00FC75F2"/>
    <w:rsid w:val="00FC7BE3"/>
    <w:rsid w:val="00FD080A"/>
    <w:rsid w:val="00FD1266"/>
    <w:rsid w:val="00FD1CAD"/>
    <w:rsid w:val="00FD1DEA"/>
    <w:rsid w:val="00FD23E3"/>
    <w:rsid w:val="00FD29D4"/>
    <w:rsid w:val="00FD3D90"/>
    <w:rsid w:val="00FD3E89"/>
    <w:rsid w:val="00FD4A1E"/>
    <w:rsid w:val="00FD5158"/>
    <w:rsid w:val="00FD6E00"/>
    <w:rsid w:val="00FD7013"/>
    <w:rsid w:val="00FD7832"/>
    <w:rsid w:val="00FD7FF2"/>
    <w:rsid w:val="00FE0C25"/>
    <w:rsid w:val="00FE1F8C"/>
    <w:rsid w:val="00FE2316"/>
    <w:rsid w:val="00FE2718"/>
    <w:rsid w:val="00FE3858"/>
    <w:rsid w:val="00FE3936"/>
    <w:rsid w:val="00FE3AE2"/>
    <w:rsid w:val="00FE4071"/>
    <w:rsid w:val="00FE48FD"/>
    <w:rsid w:val="00FE4F3E"/>
    <w:rsid w:val="00FE506F"/>
    <w:rsid w:val="00FE5C00"/>
    <w:rsid w:val="00FE6E13"/>
    <w:rsid w:val="00FE6E98"/>
    <w:rsid w:val="00FE701F"/>
    <w:rsid w:val="00FE74F0"/>
    <w:rsid w:val="00FE7692"/>
    <w:rsid w:val="00FE7F32"/>
    <w:rsid w:val="00FF09EC"/>
    <w:rsid w:val="00FF1AF6"/>
    <w:rsid w:val="00FF1E69"/>
    <w:rsid w:val="00FF2048"/>
    <w:rsid w:val="00FF25C0"/>
    <w:rsid w:val="00FF2CB6"/>
    <w:rsid w:val="00FF386E"/>
    <w:rsid w:val="00FF5647"/>
    <w:rsid w:val="00FF5DED"/>
    <w:rsid w:val="00FF6A09"/>
    <w:rsid w:val="00FF6B82"/>
    <w:rsid w:val="00FF6DD1"/>
    <w:rsid w:val="00FF71C4"/>
    <w:rsid w:val="00FF7239"/>
    <w:rsid w:val="00FF7347"/>
    <w:rsid w:val="00FF78F0"/>
    <w:rsid w:val="00FF7CF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13D2CB"/>
  <w15:docId w15:val="{35CD72E0-2869-4831-BB66-AD5CE861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7B0"/>
    <w:pPr>
      <w:spacing w:line="276" w:lineRule="auto"/>
    </w:pPr>
    <w:rPr>
      <w:rFonts w:ascii="Calibri" w:hAnsi="Calibri"/>
      <w:lang w:val="hr-HR"/>
    </w:rPr>
  </w:style>
  <w:style w:type="paragraph" w:styleId="Naslov2">
    <w:name w:val="heading 2"/>
    <w:basedOn w:val="Normal"/>
    <w:next w:val="Normal"/>
    <w:link w:val="Naslov2Char"/>
    <w:uiPriority w:val="99"/>
    <w:qFormat/>
    <w:rsid w:val="00F54CC9"/>
    <w:pPr>
      <w:keepNext/>
      <w:spacing w:line="240" w:lineRule="auto"/>
      <w:outlineLvl w:val="1"/>
    </w:pPr>
    <w:rPr>
      <w:rFonts w:ascii="Cambria" w:hAnsi="Cambria"/>
      <w:b/>
      <w:i/>
      <w:sz w:val="28"/>
      <w:szCs w:val="20"/>
      <w:lang w:eastAsia="ja-JP"/>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9"/>
    <w:semiHidden/>
    <w:locked/>
    <w:rsid w:val="0073422F"/>
    <w:rPr>
      <w:rFonts w:ascii="Cambria" w:hAnsi="Cambria" w:cs="Times New Roman"/>
      <w:b/>
      <w:i/>
      <w:sz w:val="28"/>
      <w:lang w:val="hr-HR"/>
    </w:rPr>
  </w:style>
  <w:style w:type="paragraph" w:styleId="Odlomakpopisa">
    <w:name w:val="List Paragraph"/>
    <w:basedOn w:val="Normal"/>
    <w:uiPriority w:val="34"/>
    <w:qFormat/>
    <w:rsid w:val="00F54CC9"/>
    <w:pPr>
      <w:ind w:left="720"/>
      <w:contextualSpacing/>
    </w:pPr>
  </w:style>
  <w:style w:type="paragraph" w:styleId="Tekstbalonia">
    <w:name w:val="Balloon Text"/>
    <w:basedOn w:val="Normal"/>
    <w:link w:val="TekstbaloniaChar"/>
    <w:uiPriority w:val="99"/>
    <w:semiHidden/>
    <w:rsid w:val="00F54CC9"/>
    <w:pPr>
      <w:spacing w:line="240" w:lineRule="auto"/>
    </w:pPr>
    <w:rPr>
      <w:rFonts w:ascii="Times New Roman" w:hAnsi="Times New Roman"/>
      <w:sz w:val="2"/>
      <w:szCs w:val="20"/>
      <w:lang w:eastAsia="ja-JP"/>
    </w:rPr>
  </w:style>
  <w:style w:type="character" w:customStyle="1" w:styleId="TekstbaloniaChar">
    <w:name w:val="Tekst balončića Char"/>
    <w:basedOn w:val="Zadanifontodlomka"/>
    <w:link w:val="Tekstbalonia"/>
    <w:uiPriority w:val="99"/>
    <w:semiHidden/>
    <w:locked/>
    <w:rsid w:val="0073422F"/>
    <w:rPr>
      <w:rFonts w:cs="Times New Roman"/>
      <w:sz w:val="2"/>
      <w:lang w:val="hr-HR"/>
    </w:rPr>
  </w:style>
  <w:style w:type="character" w:customStyle="1" w:styleId="CharChar2">
    <w:name w:val="Char Char2"/>
    <w:uiPriority w:val="99"/>
    <w:semiHidden/>
    <w:rsid w:val="00F54CC9"/>
    <w:rPr>
      <w:rFonts w:ascii="Tahoma" w:hAnsi="Tahoma"/>
      <w:sz w:val="16"/>
      <w:lang w:eastAsia="en-US"/>
    </w:rPr>
  </w:style>
  <w:style w:type="paragraph" w:styleId="Tijeloteksta2">
    <w:name w:val="Body Text 2"/>
    <w:basedOn w:val="Normal"/>
    <w:link w:val="Tijeloteksta2Char"/>
    <w:uiPriority w:val="99"/>
    <w:rsid w:val="00F54CC9"/>
    <w:pPr>
      <w:spacing w:line="240" w:lineRule="auto"/>
      <w:jc w:val="both"/>
    </w:pPr>
    <w:rPr>
      <w:szCs w:val="20"/>
      <w:lang w:eastAsia="ja-JP"/>
    </w:rPr>
  </w:style>
  <w:style w:type="character" w:customStyle="1" w:styleId="Tijeloteksta2Char">
    <w:name w:val="Tijelo teksta 2 Char"/>
    <w:basedOn w:val="Zadanifontodlomka"/>
    <w:link w:val="Tijeloteksta2"/>
    <w:uiPriority w:val="99"/>
    <w:semiHidden/>
    <w:locked/>
    <w:rsid w:val="0073422F"/>
    <w:rPr>
      <w:rFonts w:ascii="Calibri" w:hAnsi="Calibri" w:cs="Times New Roman"/>
      <w:sz w:val="22"/>
      <w:lang w:val="hr-HR"/>
    </w:rPr>
  </w:style>
  <w:style w:type="character" w:customStyle="1" w:styleId="CharChar1">
    <w:name w:val="Char Char1"/>
    <w:uiPriority w:val="99"/>
    <w:rsid w:val="00F54CC9"/>
    <w:rPr>
      <w:sz w:val="22"/>
      <w:lang w:eastAsia="en-US"/>
    </w:rPr>
  </w:style>
  <w:style w:type="paragraph" w:styleId="Uvuenotijeloteksta">
    <w:name w:val="Body Text Indent"/>
    <w:basedOn w:val="Normal"/>
    <w:link w:val="UvuenotijelotekstaChar"/>
    <w:uiPriority w:val="99"/>
    <w:rsid w:val="00F54CC9"/>
    <w:pPr>
      <w:spacing w:after="120"/>
      <w:ind w:left="283"/>
    </w:pPr>
    <w:rPr>
      <w:szCs w:val="20"/>
      <w:lang w:eastAsia="ja-JP"/>
    </w:rPr>
  </w:style>
  <w:style w:type="character" w:customStyle="1" w:styleId="UvuenotijelotekstaChar">
    <w:name w:val="Uvučeno tijelo teksta Char"/>
    <w:basedOn w:val="Zadanifontodlomka"/>
    <w:link w:val="Uvuenotijeloteksta"/>
    <w:uiPriority w:val="99"/>
    <w:semiHidden/>
    <w:locked/>
    <w:rsid w:val="0073422F"/>
    <w:rPr>
      <w:rFonts w:ascii="Calibri" w:hAnsi="Calibri" w:cs="Times New Roman"/>
      <w:sz w:val="22"/>
      <w:lang w:val="hr-HR"/>
    </w:rPr>
  </w:style>
  <w:style w:type="character" w:customStyle="1" w:styleId="CharChar">
    <w:name w:val="Char Char"/>
    <w:uiPriority w:val="99"/>
    <w:rsid w:val="00F54CC9"/>
    <w:rPr>
      <w:rFonts w:ascii="Calibri" w:hAnsi="Calibri"/>
      <w:sz w:val="22"/>
      <w:lang w:eastAsia="en-US"/>
    </w:rPr>
  </w:style>
  <w:style w:type="paragraph" w:styleId="Tijeloteksta-uvlaka2">
    <w:name w:val="Body Text Indent 2"/>
    <w:aliases w:val="uvlaka 2"/>
    <w:basedOn w:val="Normal"/>
    <w:link w:val="Tijeloteksta-uvlaka2Char"/>
    <w:uiPriority w:val="99"/>
    <w:rsid w:val="00F54CC9"/>
    <w:pPr>
      <w:ind w:firstLine="720"/>
      <w:jc w:val="both"/>
    </w:pPr>
    <w:rPr>
      <w:szCs w:val="20"/>
      <w:lang w:eastAsia="ja-JP"/>
    </w:rPr>
  </w:style>
  <w:style w:type="character" w:customStyle="1" w:styleId="Tijeloteksta-uvlaka2Char">
    <w:name w:val="Tijelo teksta - uvlaka 2 Char"/>
    <w:aliases w:val="uvlaka 2 Char"/>
    <w:basedOn w:val="Zadanifontodlomka"/>
    <w:link w:val="Tijeloteksta-uvlaka2"/>
    <w:uiPriority w:val="99"/>
    <w:semiHidden/>
    <w:locked/>
    <w:rsid w:val="0073422F"/>
    <w:rPr>
      <w:rFonts w:ascii="Calibri" w:hAnsi="Calibri" w:cs="Times New Roman"/>
      <w:sz w:val="22"/>
      <w:lang w:val="hr-HR"/>
    </w:rPr>
  </w:style>
  <w:style w:type="paragraph" w:styleId="Zaglavlje">
    <w:name w:val="header"/>
    <w:basedOn w:val="Normal"/>
    <w:link w:val="ZaglavljeChar"/>
    <w:uiPriority w:val="99"/>
    <w:rsid w:val="000A6036"/>
    <w:pPr>
      <w:tabs>
        <w:tab w:val="center" w:pos="4536"/>
        <w:tab w:val="right" w:pos="9072"/>
      </w:tabs>
      <w:spacing w:line="240" w:lineRule="auto"/>
    </w:pPr>
    <w:rPr>
      <w:rFonts w:ascii="Times New Roman" w:hAnsi="Times New Roman"/>
      <w:sz w:val="24"/>
      <w:szCs w:val="20"/>
      <w:lang w:val="en-US"/>
    </w:rPr>
  </w:style>
  <w:style w:type="character" w:customStyle="1" w:styleId="ZaglavljeChar">
    <w:name w:val="Zaglavlje Char"/>
    <w:basedOn w:val="Zadanifontodlomka"/>
    <w:link w:val="Zaglavlje"/>
    <w:uiPriority w:val="99"/>
    <w:locked/>
    <w:rsid w:val="000A6036"/>
    <w:rPr>
      <w:rFonts w:eastAsia="Times New Roman" w:cs="Times New Roman"/>
      <w:sz w:val="24"/>
      <w:lang w:eastAsia="en-US"/>
    </w:rPr>
  </w:style>
  <w:style w:type="table" w:styleId="Reetkatablice">
    <w:name w:val="Table Grid"/>
    <w:basedOn w:val="Obinatablica"/>
    <w:uiPriority w:val="99"/>
    <w:rsid w:val="004F2EE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dnoje">
    <w:name w:val="footer"/>
    <w:basedOn w:val="Normal"/>
    <w:link w:val="PodnojeChar"/>
    <w:uiPriority w:val="99"/>
    <w:rsid w:val="00F30C60"/>
    <w:pPr>
      <w:tabs>
        <w:tab w:val="center" w:pos="4536"/>
        <w:tab w:val="right" w:pos="9072"/>
      </w:tabs>
    </w:pPr>
    <w:rPr>
      <w:szCs w:val="20"/>
      <w:lang w:val="en-US"/>
    </w:rPr>
  </w:style>
  <w:style w:type="character" w:customStyle="1" w:styleId="PodnojeChar">
    <w:name w:val="Podnožje Char"/>
    <w:basedOn w:val="Zadanifontodlomka"/>
    <w:link w:val="Podnoje"/>
    <w:uiPriority w:val="99"/>
    <w:locked/>
    <w:rsid w:val="00F30C60"/>
    <w:rPr>
      <w:rFonts w:ascii="Calibri" w:hAnsi="Calibri" w:cs="Times New Roman"/>
      <w:sz w:val="22"/>
      <w:lang w:eastAsia="en-US"/>
    </w:rPr>
  </w:style>
  <w:style w:type="paragraph" w:styleId="Tijeloteksta">
    <w:name w:val="Body Text"/>
    <w:basedOn w:val="Normal"/>
    <w:link w:val="TijelotekstaChar"/>
    <w:uiPriority w:val="99"/>
    <w:rsid w:val="009058A2"/>
    <w:pPr>
      <w:spacing w:after="120"/>
    </w:pPr>
    <w:rPr>
      <w:szCs w:val="20"/>
      <w:lang w:val="en-US"/>
    </w:rPr>
  </w:style>
  <w:style w:type="character" w:customStyle="1" w:styleId="TijelotekstaChar">
    <w:name w:val="Tijelo teksta Char"/>
    <w:basedOn w:val="Zadanifontodlomka"/>
    <w:link w:val="Tijeloteksta"/>
    <w:uiPriority w:val="99"/>
    <w:locked/>
    <w:rsid w:val="009058A2"/>
    <w:rPr>
      <w:rFonts w:ascii="Calibri" w:hAnsi="Calibri" w:cs="Times New Roman"/>
      <w:sz w:val="22"/>
      <w:lang w:eastAsia="en-US"/>
    </w:rPr>
  </w:style>
  <w:style w:type="table" w:styleId="Modernatablica">
    <w:name w:val="Table Contemporary"/>
    <w:basedOn w:val="Obinatablica"/>
    <w:uiPriority w:val="99"/>
    <w:rsid w:val="00D32A80"/>
    <w:pPr>
      <w:spacing w:line="276" w:lineRule="auto"/>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tabletextfield">
    <w:name w:val="table_text_field"/>
    <w:uiPriority w:val="99"/>
    <w:rsid w:val="00B0154F"/>
  </w:style>
  <w:style w:type="paragraph" w:customStyle="1" w:styleId="Odlomakpopisa2">
    <w:name w:val="Odlomak popisa2"/>
    <w:basedOn w:val="Normal"/>
    <w:qFormat/>
    <w:rsid w:val="00E53FEB"/>
    <w:pPr>
      <w:ind w:left="720"/>
      <w:contextualSpacing/>
    </w:pPr>
  </w:style>
  <w:style w:type="paragraph" w:customStyle="1" w:styleId="xl32">
    <w:name w:val="xl32"/>
    <w:basedOn w:val="Normal"/>
    <w:uiPriority w:val="99"/>
    <w:rsid w:val="00DB13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lang w:val="en-GB"/>
    </w:rPr>
  </w:style>
  <w:style w:type="paragraph" w:customStyle="1" w:styleId="Odlomakpopisa1">
    <w:name w:val="Odlomak popisa1"/>
    <w:basedOn w:val="Normal"/>
    <w:uiPriority w:val="34"/>
    <w:qFormat/>
    <w:rsid w:val="00827270"/>
    <w:pPr>
      <w:ind w:left="720"/>
      <w:contextualSpacing/>
    </w:pPr>
  </w:style>
  <w:style w:type="character" w:styleId="Hiperveza">
    <w:name w:val="Hyperlink"/>
    <w:basedOn w:val="Zadanifontodlomka"/>
    <w:uiPriority w:val="99"/>
    <w:rsid w:val="00D207E7"/>
    <w:rPr>
      <w:rFonts w:cs="Times New Roman"/>
      <w:color w:val="0000FF"/>
      <w:u w:val="single"/>
    </w:rPr>
  </w:style>
  <w:style w:type="paragraph" w:styleId="Tijeloteksta3">
    <w:name w:val="Body Text 3"/>
    <w:basedOn w:val="Normal"/>
    <w:link w:val="Tijeloteksta3Char"/>
    <w:uiPriority w:val="99"/>
    <w:rsid w:val="009E2339"/>
    <w:pPr>
      <w:spacing w:after="120"/>
    </w:pPr>
    <w:rPr>
      <w:sz w:val="16"/>
      <w:szCs w:val="16"/>
      <w:lang w:eastAsia="ja-JP"/>
    </w:rPr>
  </w:style>
  <w:style w:type="character" w:customStyle="1" w:styleId="Tijeloteksta3Char">
    <w:name w:val="Tijelo teksta 3 Char"/>
    <w:basedOn w:val="Zadanifontodlomka"/>
    <w:link w:val="Tijeloteksta3"/>
    <w:uiPriority w:val="99"/>
    <w:semiHidden/>
    <w:locked/>
    <w:rsid w:val="00A4253C"/>
    <w:rPr>
      <w:rFonts w:ascii="Calibri" w:hAnsi="Calibri" w:cs="Times New Roman"/>
      <w:sz w:val="16"/>
      <w:lang w:val="hr-HR"/>
    </w:rPr>
  </w:style>
  <w:style w:type="paragraph" w:customStyle="1" w:styleId="odlomakpopisa20">
    <w:name w:val="odlomakpopisa2"/>
    <w:basedOn w:val="Normal"/>
    <w:uiPriority w:val="99"/>
    <w:rsid w:val="00035C58"/>
    <w:pPr>
      <w:spacing w:before="100" w:beforeAutospacing="1" w:after="100" w:afterAutospacing="1" w:line="240" w:lineRule="auto"/>
    </w:pPr>
    <w:rPr>
      <w:rFonts w:ascii="Times New Roman" w:eastAsia="MS Mincho" w:hAnsi="Times New Roman"/>
      <w:sz w:val="24"/>
      <w:szCs w:val="24"/>
      <w:lang w:val="en-US" w:eastAsia="ja-JP"/>
    </w:rPr>
  </w:style>
  <w:style w:type="paragraph" w:customStyle="1" w:styleId="Standard">
    <w:name w:val="Standard"/>
    <w:qFormat/>
    <w:rsid w:val="0065041A"/>
    <w:pPr>
      <w:suppressAutoHyphens/>
      <w:autoSpaceDN w:val="0"/>
      <w:spacing w:after="200" w:line="276" w:lineRule="auto"/>
      <w:textAlignment w:val="baseline"/>
    </w:pPr>
    <w:rPr>
      <w:rFonts w:ascii="Calibri" w:eastAsia="Calibri" w:hAnsi="Calibri" w:cs="Calibri"/>
      <w:color w:val="000000"/>
      <w:kern w:val="3"/>
      <w:sz w:val="24"/>
      <w:szCs w:val="24"/>
      <w:lang w:val="hr-HR" w:eastAsia="hr-HR"/>
    </w:rPr>
  </w:style>
  <w:style w:type="paragraph" w:styleId="Naslov">
    <w:name w:val="Title"/>
    <w:basedOn w:val="Standard"/>
    <w:next w:val="Podnaslov"/>
    <w:link w:val="NaslovChar"/>
    <w:locked/>
    <w:rsid w:val="0065041A"/>
    <w:pPr>
      <w:pBdr>
        <w:bottom w:val="single" w:sz="8" w:space="4" w:color="4F81BD"/>
      </w:pBdr>
      <w:spacing w:after="300" w:line="240" w:lineRule="auto"/>
    </w:pPr>
    <w:rPr>
      <w:rFonts w:ascii="Cambria" w:eastAsia="Times New Roman" w:hAnsi="Cambria"/>
      <w:b/>
      <w:bCs/>
      <w:color w:val="17365D"/>
      <w:spacing w:val="5"/>
      <w:sz w:val="52"/>
      <w:szCs w:val="52"/>
      <w:lang w:val="en-US"/>
    </w:rPr>
  </w:style>
  <w:style w:type="character" w:customStyle="1" w:styleId="NaslovChar">
    <w:name w:val="Naslov Char"/>
    <w:basedOn w:val="Zadanifontodlomka"/>
    <w:link w:val="Naslov"/>
    <w:rsid w:val="0065041A"/>
    <w:rPr>
      <w:rFonts w:ascii="Cambria" w:hAnsi="Cambria" w:cs="Calibri"/>
      <w:b/>
      <w:bCs/>
      <w:color w:val="17365D"/>
      <w:spacing w:val="5"/>
      <w:kern w:val="3"/>
      <w:sz w:val="52"/>
      <w:szCs w:val="52"/>
      <w:lang w:eastAsia="hr-HR"/>
    </w:rPr>
  </w:style>
  <w:style w:type="paragraph" w:styleId="Podnaslov">
    <w:name w:val="Subtitle"/>
    <w:basedOn w:val="Normal"/>
    <w:next w:val="Normal"/>
    <w:link w:val="PodnaslovChar"/>
    <w:qFormat/>
    <w:locked/>
    <w:rsid w:val="006504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rsid w:val="0065041A"/>
    <w:rPr>
      <w:rFonts w:asciiTheme="majorHAnsi" w:eastAsiaTheme="majorEastAsia" w:hAnsiTheme="majorHAnsi" w:cstheme="majorBidi"/>
      <w:i/>
      <w:iCs/>
      <w:color w:val="4F81BD" w:themeColor="accent1"/>
      <w:spacing w:val="15"/>
      <w:sz w:val="24"/>
      <w:szCs w:val="24"/>
      <w:lang w:val="hr-HR"/>
    </w:rPr>
  </w:style>
  <w:style w:type="paragraph" w:customStyle="1" w:styleId="xl84">
    <w:name w:val="xl84"/>
    <w:basedOn w:val="Normal"/>
    <w:rsid w:val="001255A3"/>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textAlignment w:val="center"/>
    </w:pPr>
    <w:rPr>
      <w:rFonts w:ascii="Verdana" w:hAnsi="Verdana"/>
      <w:sz w:val="16"/>
      <w:szCs w:val="16"/>
      <w:lang w:val="en-US"/>
    </w:rPr>
  </w:style>
  <w:style w:type="paragraph" w:styleId="Opisslike">
    <w:name w:val="caption"/>
    <w:basedOn w:val="Standard"/>
    <w:next w:val="Normal"/>
    <w:qFormat/>
    <w:locked/>
    <w:rsid w:val="00433F80"/>
    <w:pPr>
      <w:autoSpaceDN/>
      <w:spacing w:line="240" w:lineRule="auto"/>
    </w:pPr>
    <w:rPr>
      <w:b/>
      <w:bCs/>
      <w:color w:val="4F81BD"/>
      <w:kern w:val="2"/>
      <w:sz w:val="18"/>
      <w:szCs w:val="18"/>
    </w:rPr>
  </w:style>
  <w:style w:type="paragraph" w:styleId="Bezproreda">
    <w:name w:val="No Spacing"/>
    <w:link w:val="BezproredaChar"/>
    <w:uiPriority w:val="1"/>
    <w:qFormat/>
    <w:rsid w:val="006C1D67"/>
    <w:rPr>
      <w:rFonts w:ascii="Calibri" w:hAnsi="Calibri"/>
      <w:lang w:val="hr-HR"/>
    </w:rPr>
  </w:style>
  <w:style w:type="character" w:customStyle="1" w:styleId="BezproredaChar">
    <w:name w:val="Bez proreda Char"/>
    <w:link w:val="Bezproreda"/>
    <w:uiPriority w:val="1"/>
    <w:rsid w:val="006C1D67"/>
    <w:rPr>
      <w:rFonts w:ascii="Calibri" w:hAnsi="Calibri"/>
      <w:lang w:val="hr-HR"/>
    </w:rPr>
  </w:style>
  <w:style w:type="paragraph" w:styleId="Obinitekst">
    <w:name w:val="Plain Text"/>
    <w:basedOn w:val="Normal"/>
    <w:link w:val="ObinitekstChar"/>
    <w:uiPriority w:val="99"/>
    <w:unhideWhenUsed/>
    <w:rsid w:val="008F55A5"/>
    <w:pPr>
      <w:spacing w:line="240" w:lineRule="auto"/>
    </w:pPr>
    <w:rPr>
      <w:rFonts w:eastAsiaTheme="minorHAnsi" w:cstheme="minorBidi"/>
      <w:szCs w:val="21"/>
      <w:lang w:val="en-US"/>
    </w:rPr>
  </w:style>
  <w:style w:type="character" w:customStyle="1" w:styleId="ObinitekstChar">
    <w:name w:val="Obični tekst Char"/>
    <w:basedOn w:val="Zadanifontodlomka"/>
    <w:link w:val="Obinitekst"/>
    <w:uiPriority w:val="99"/>
    <w:rsid w:val="008F55A5"/>
    <w:rPr>
      <w:rFonts w:ascii="Calibri" w:eastAsiaTheme="minorHAnsi" w:hAnsi="Calibri" w:cstheme="minorBidi"/>
      <w:szCs w:val="21"/>
    </w:rPr>
  </w:style>
  <w:style w:type="character" w:styleId="Referencakomentara">
    <w:name w:val="annotation reference"/>
    <w:basedOn w:val="Zadanifontodlomka"/>
    <w:uiPriority w:val="99"/>
    <w:semiHidden/>
    <w:unhideWhenUsed/>
    <w:rsid w:val="004D3965"/>
    <w:rPr>
      <w:sz w:val="16"/>
      <w:szCs w:val="16"/>
    </w:rPr>
  </w:style>
  <w:style w:type="paragraph" w:styleId="Tekstkomentara">
    <w:name w:val="annotation text"/>
    <w:basedOn w:val="Normal"/>
    <w:link w:val="TekstkomentaraChar"/>
    <w:uiPriority w:val="99"/>
    <w:semiHidden/>
    <w:unhideWhenUsed/>
    <w:rsid w:val="004D3965"/>
    <w:pPr>
      <w:spacing w:line="240" w:lineRule="auto"/>
    </w:pPr>
    <w:rPr>
      <w:sz w:val="20"/>
      <w:szCs w:val="20"/>
    </w:rPr>
  </w:style>
  <w:style w:type="character" w:customStyle="1" w:styleId="TekstkomentaraChar">
    <w:name w:val="Tekst komentara Char"/>
    <w:basedOn w:val="Zadanifontodlomka"/>
    <w:link w:val="Tekstkomentara"/>
    <w:uiPriority w:val="99"/>
    <w:semiHidden/>
    <w:rsid w:val="004D3965"/>
    <w:rPr>
      <w:rFonts w:ascii="Calibri" w:hAnsi="Calibri"/>
      <w:sz w:val="20"/>
      <w:szCs w:val="20"/>
      <w:lang w:val="hr-HR"/>
    </w:rPr>
  </w:style>
  <w:style w:type="paragraph" w:styleId="Predmetkomentara">
    <w:name w:val="annotation subject"/>
    <w:basedOn w:val="Tekstkomentara"/>
    <w:next w:val="Tekstkomentara"/>
    <w:link w:val="PredmetkomentaraChar"/>
    <w:uiPriority w:val="99"/>
    <w:semiHidden/>
    <w:unhideWhenUsed/>
    <w:rsid w:val="004D3965"/>
    <w:rPr>
      <w:b/>
      <w:bCs/>
    </w:rPr>
  </w:style>
  <w:style w:type="character" w:customStyle="1" w:styleId="PredmetkomentaraChar">
    <w:name w:val="Predmet komentara Char"/>
    <w:basedOn w:val="TekstkomentaraChar"/>
    <w:link w:val="Predmetkomentara"/>
    <w:uiPriority w:val="99"/>
    <w:semiHidden/>
    <w:rsid w:val="004D3965"/>
    <w:rPr>
      <w:rFonts w:ascii="Calibri" w:hAnsi="Calibri"/>
      <w:b/>
      <w:bCs/>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6525">
      <w:bodyDiv w:val="1"/>
      <w:marLeft w:val="0"/>
      <w:marRight w:val="0"/>
      <w:marTop w:val="0"/>
      <w:marBottom w:val="0"/>
      <w:divBdr>
        <w:top w:val="none" w:sz="0" w:space="0" w:color="auto"/>
        <w:left w:val="none" w:sz="0" w:space="0" w:color="auto"/>
        <w:bottom w:val="none" w:sz="0" w:space="0" w:color="auto"/>
        <w:right w:val="none" w:sz="0" w:space="0" w:color="auto"/>
      </w:divBdr>
    </w:div>
    <w:div w:id="16350160">
      <w:bodyDiv w:val="1"/>
      <w:marLeft w:val="0"/>
      <w:marRight w:val="0"/>
      <w:marTop w:val="0"/>
      <w:marBottom w:val="0"/>
      <w:divBdr>
        <w:top w:val="none" w:sz="0" w:space="0" w:color="auto"/>
        <w:left w:val="none" w:sz="0" w:space="0" w:color="auto"/>
        <w:bottom w:val="none" w:sz="0" w:space="0" w:color="auto"/>
        <w:right w:val="none" w:sz="0" w:space="0" w:color="auto"/>
      </w:divBdr>
    </w:div>
    <w:div w:id="76370196">
      <w:bodyDiv w:val="1"/>
      <w:marLeft w:val="0"/>
      <w:marRight w:val="0"/>
      <w:marTop w:val="0"/>
      <w:marBottom w:val="0"/>
      <w:divBdr>
        <w:top w:val="none" w:sz="0" w:space="0" w:color="auto"/>
        <w:left w:val="none" w:sz="0" w:space="0" w:color="auto"/>
        <w:bottom w:val="none" w:sz="0" w:space="0" w:color="auto"/>
        <w:right w:val="none" w:sz="0" w:space="0" w:color="auto"/>
      </w:divBdr>
    </w:div>
    <w:div w:id="146437054">
      <w:bodyDiv w:val="1"/>
      <w:marLeft w:val="0"/>
      <w:marRight w:val="0"/>
      <w:marTop w:val="0"/>
      <w:marBottom w:val="0"/>
      <w:divBdr>
        <w:top w:val="none" w:sz="0" w:space="0" w:color="auto"/>
        <w:left w:val="none" w:sz="0" w:space="0" w:color="auto"/>
        <w:bottom w:val="none" w:sz="0" w:space="0" w:color="auto"/>
        <w:right w:val="none" w:sz="0" w:space="0" w:color="auto"/>
      </w:divBdr>
    </w:div>
    <w:div w:id="164245013">
      <w:bodyDiv w:val="1"/>
      <w:marLeft w:val="0"/>
      <w:marRight w:val="0"/>
      <w:marTop w:val="0"/>
      <w:marBottom w:val="0"/>
      <w:divBdr>
        <w:top w:val="none" w:sz="0" w:space="0" w:color="auto"/>
        <w:left w:val="none" w:sz="0" w:space="0" w:color="auto"/>
        <w:bottom w:val="none" w:sz="0" w:space="0" w:color="auto"/>
        <w:right w:val="none" w:sz="0" w:space="0" w:color="auto"/>
      </w:divBdr>
    </w:div>
    <w:div w:id="166216164">
      <w:bodyDiv w:val="1"/>
      <w:marLeft w:val="0"/>
      <w:marRight w:val="0"/>
      <w:marTop w:val="0"/>
      <w:marBottom w:val="0"/>
      <w:divBdr>
        <w:top w:val="none" w:sz="0" w:space="0" w:color="auto"/>
        <w:left w:val="none" w:sz="0" w:space="0" w:color="auto"/>
        <w:bottom w:val="none" w:sz="0" w:space="0" w:color="auto"/>
        <w:right w:val="none" w:sz="0" w:space="0" w:color="auto"/>
      </w:divBdr>
    </w:div>
    <w:div w:id="245724700">
      <w:bodyDiv w:val="1"/>
      <w:marLeft w:val="0"/>
      <w:marRight w:val="0"/>
      <w:marTop w:val="0"/>
      <w:marBottom w:val="0"/>
      <w:divBdr>
        <w:top w:val="none" w:sz="0" w:space="0" w:color="auto"/>
        <w:left w:val="none" w:sz="0" w:space="0" w:color="auto"/>
        <w:bottom w:val="none" w:sz="0" w:space="0" w:color="auto"/>
        <w:right w:val="none" w:sz="0" w:space="0" w:color="auto"/>
      </w:divBdr>
    </w:div>
    <w:div w:id="249775745">
      <w:bodyDiv w:val="1"/>
      <w:marLeft w:val="0"/>
      <w:marRight w:val="0"/>
      <w:marTop w:val="0"/>
      <w:marBottom w:val="0"/>
      <w:divBdr>
        <w:top w:val="none" w:sz="0" w:space="0" w:color="auto"/>
        <w:left w:val="none" w:sz="0" w:space="0" w:color="auto"/>
        <w:bottom w:val="none" w:sz="0" w:space="0" w:color="auto"/>
        <w:right w:val="none" w:sz="0" w:space="0" w:color="auto"/>
      </w:divBdr>
    </w:div>
    <w:div w:id="252712029">
      <w:bodyDiv w:val="1"/>
      <w:marLeft w:val="0"/>
      <w:marRight w:val="0"/>
      <w:marTop w:val="0"/>
      <w:marBottom w:val="0"/>
      <w:divBdr>
        <w:top w:val="none" w:sz="0" w:space="0" w:color="auto"/>
        <w:left w:val="none" w:sz="0" w:space="0" w:color="auto"/>
        <w:bottom w:val="none" w:sz="0" w:space="0" w:color="auto"/>
        <w:right w:val="none" w:sz="0" w:space="0" w:color="auto"/>
      </w:divBdr>
    </w:div>
    <w:div w:id="270208117">
      <w:bodyDiv w:val="1"/>
      <w:marLeft w:val="0"/>
      <w:marRight w:val="0"/>
      <w:marTop w:val="0"/>
      <w:marBottom w:val="0"/>
      <w:divBdr>
        <w:top w:val="none" w:sz="0" w:space="0" w:color="auto"/>
        <w:left w:val="none" w:sz="0" w:space="0" w:color="auto"/>
        <w:bottom w:val="none" w:sz="0" w:space="0" w:color="auto"/>
        <w:right w:val="none" w:sz="0" w:space="0" w:color="auto"/>
      </w:divBdr>
    </w:div>
    <w:div w:id="273024731">
      <w:bodyDiv w:val="1"/>
      <w:marLeft w:val="0"/>
      <w:marRight w:val="0"/>
      <w:marTop w:val="0"/>
      <w:marBottom w:val="0"/>
      <w:divBdr>
        <w:top w:val="none" w:sz="0" w:space="0" w:color="auto"/>
        <w:left w:val="none" w:sz="0" w:space="0" w:color="auto"/>
        <w:bottom w:val="none" w:sz="0" w:space="0" w:color="auto"/>
        <w:right w:val="none" w:sz="0" w:space="0" w:color="auto"/>
      </w:divBdr>
    </w:div>
    <w:div w:id="336009166">
      <w:bodyDiv w:val="1"/>
      <w:marLeft w:val="0"/>
      <w:marRight w:val="0"/>
      <w:marTop w:val="0"/>
      <w:marBottom w:val="0"/>
      <w:divBdr>
        <w:top w:val="none" w:sz="0" w:space="0" w:color="auto"/>
        <w:left w:val="none" w:sz="0" w:space="0" w:color="auto"/>
        <w:bottom w:val="none" w:sz="0" w:space="0" w:color="auto"/>
        <w:right w:val="none" w:sz="0" w:space="0" w:color="auto"/>
      </w:divBdr>
    </w:div>
    <w:div w:id="350641401">
      <w:bodyDiv w:val="1"/>
      <w:marLeft w:val="0"/>
      <w:marRight w:val="0"/>
      <w:marTop w:val="0"/>
      <w:marBottom w:val="0"/>
      <w:divBdr>
        <w:top w:val="none" w:sz="0" w:space="0" w:color="auto"/>
        <w:left w:val="none" w:sz="0" w:space="0" w:color="auto"/>
        <w:bottom w:val="none" w:sz="0" w:space="0" w:color="auto"/>
        <w:right w:val="none" w:sz="0" w:space="0" w:color="auto"/>
      </w:divBdr>
    </w:div>
    <w:div w:id="360205909">
      <w:bodyDiv w:val="1"/>
      <w:marLeft w:val="0"/>
      <w:marRight w:val="0"/>
      <w:marTop w:val="0"/>
      <w:marBottom w:val="0"/>
      <w:divBdr>
        <w:top w:val="none" w:sz="0" w:space="0" w:color="auto"/>
        <w:left w:val="none" w:sz="0" w:space="0" w:color="auto"/>
        <w:bottom w:val="none" w:sz="0" w:space="0" w:color="auto"/>
        <w:right w:val="none" w:sz="0" w:space="0" w:color="auto"/>
      </w:divBdr>
    </w:div>
    <w:div w:id="375617684">
      <w:bodyDiv w:val="1"/>
      <w:marLeft w:val="0"/>
      <w:marRight w:val="0"/>
      <w:marTop w:val="0"/>
      <w:marBottom w:val="0"/>
      <w:divBdr>
        <w:top w:val="none" w:sz="0" w:space="0" w:color="auto"/>
        <w:left w:val="none" w:sz="0" w:space="0" w:color="auto"/>
        <w:bottom w:val="none" w:sz="0" w:space="0" w:color="auto"/>
        <w:right w:val="none" w:sz="0" w:space="0" w:color="auto"/>
      </w:divBdr>
    </w:div>
    <w:div w:id="382948065">
      <w:bodyDiv w:val="1"/>
      <w:marLeft w:val="0"/>
      <w:marRight w:val="0"/>
      <w:marTop w:val="0"/>
      <w:marBottom w:val="0"/>
      <w:divBdr>
        <w:top w:val="none" w:sz="0" w:space="0" w:color="auto"/>
        <w:left w:val="none" w:sz="0" w:space="0" w:color="auto"/>
        <w:bottom w:val="none" w:sz="0" w:space="0" w:color="auto"/>
        <w:right w:val="none" w:sz="0" w:space="0" w:color="auto"/>
      </w:divBdr>
    </w:div>
    <w:div w:id="385959292">
      <w:bodyDiv w:val="1"/>
      <w:marLeft w:val="0"/>
      <w:marRight w:val="0"/>
      <w:marTop w:val="0"/>
      <w:marBottom w:val="0"/>
      <w:divBdr>
        <w:top w:val="none" w:sz="0" w:space="0" w:color="auto"/>
        <w:left w:val="none" w:sz="0" w:space="0" w:color="auto"/>
        <w:bottom w:val="none" w:sz="0" w:space="0" w:color="auto"/>
        <w:right w:val="none" w:sz="0" w:space="0" w:color="auto"/>
      </w:divBdr>
    </w:div>
    <w:div w:id="397750185">
      <w:bodyDiv w:val="1"/>
      <w:marLeft w:val="0"/>
      <w:marRight w:val="0"/>
      <w:marTop w:val="0"/>
      <w:marBottom w:val="0"/>
      <w:divBdr>
        <w:top w:val="none" w:sz="0" w:space="0" w:color="auto"/>
        <w:left w:val="none" w:sz="0" w:space="0" w:color="auto"/>
        <w:bottom w:val="none" w:sz="0" w:space="0" w:color="auto"/>
        <w:right w:val="none" w:sz="0" w:space="0" w:color="auto"/>
      </w:divBdr>
    </w:div>
    <w:div w:id="436608256">
      <w:bodyDiv w:val="1"/>
      <w:marLeft w:val="0"/>
      <w:marRight w:val="0"/>
      <w:marTop w:val="0"/>
      <w:marBottom w:val="0"/>
      <w:divBdr>
        <w:top w:val="none" w:sz="0" w:space="0" w:color="auto"/>
        <w:left w:val="none" w:sz="0" w:space="0" w:color="auto"/>
        <w:bottom w:val="none" w:sz="0" w:space="0" w:color="auto"/>
        <w:right w:val="none" w:sz="0" w:space="0" w:color="auto"/>
      </w:divBdr>
    </w:div>
    <w:div w:id="476263628">
      <w:bodyDiv w:val="1"/>
      <w:marLeft w:val="0"/>
      <w:marRight w:val="0"/>
      <w:marTop w:val="0"/>
      <w:marBottom w:val="0"/>
      <w:divBdr>
        <w:top w:val="none" w:sz="0" w:space="0" w:color="auto"/>
        <w:left w:val="none" w:sz="0" w:space="0" w:color="auto"/>
        <w:bottom w:val="none" w:sz="0" w:space="0" w:color="auto"/>
        <w:right w:val="none" w:sz="0" w:space="0" w:color="auto"/>
      </w:divBdr>
    </w:div>
    <w:div w:id="517040015">
      <w:bodyDiv w:val="1"/>
      <w:marLeft w:val="0"/>
      <w:marRight w:val="0"/>
      <w:marTop w:val="0"/>
      <w:marBottom w:val="0"/>
      <w:divBdr>
        <w:top w:val="none" w:sz="0" w:space="0" w:color="auto"/>
        <w:left w:val="none" w:sz="0" w:space="0" w:color="auto"/>
        <w:bottom w:val="none" w:sz="0" w:space="0" w:color="auto"/>
        <w:right w:val="none" w:sz="0" w:space="0" w:color="auto"/>
      </w:divBdr>
    </w:div>
    <w:div w:id="524563314">
      <w:bodyDiv w:val="1"/>
      <w:marLeft w:val="0"/>
      <w:marRight w:val="0"/>
      <w:marTop w:val="0"/>
      <w:marBottom w:val="0"/>
      <w:divBdr>
        <w:top w:val="none" w:sz="0" w:space="0" w:color="auto"/>
        <w:left w:val="none" w:sz="0" w:space="0" w:color="auto"/>
        <w:bottom w:val="none" w:sz="0" w:space="0" w:color="auto"/>
        <w:right w:val="none" w:sz="0" w:space="0" w:color="auto"/>
      </w:divBdr>
    </w:div>
    <w:div w:id="541137887">
      <w:bodyDiv w:val="1"/>
      <w:marLeft w:val="0"/>
      <w:marRight w:val="0"/>
      <w:marTop w:val="0"/>
      <w:marBottom w:val="0"/>
      <w:divBdr>
        <w:top w:val="none" w:sz="0" w:space="0" w:color="auto"/>
        <w:left w:val="none" w:sz="0" w:space="0" w:color="auto"/>
        <w:bottom w:val="none" w:sz="0" w:space="0" w:color="auto"/>
        <w:right w:val="none" w:sz="0" w:space="0" w:color="auto"/>
      </w:divBdr>
    </w:div>
    <w:div w:id="550503827">
      <w:bodyDiv w:val="1"/>
      <w:marLeft w:val="0"/>
      <w:marRight w:val="0"/>
      <w:marTop w:val="0"/>
      <w:marBottom w:val="0"/>
      <w:divBdr>
        <w:top w:val="none" w:sz="0" w:space="0" w:color="auto"/>
        <w:left w:val="none" w:sz="0" w:space="0" w:color="auto"/>
        <w:bottom w:val="none" w:sz="0" w:space="0" w:color="auto"/>
        <w:right w:val="none" w:sz="0" w:space="0" w:color="auto"/>
      </w:divBdr>
    </w:div>
    <w:div w:id="627052106">
      <w:bodyDiv w:val="1"/>
      <w:marLeft w:val="0"/>
      <w:marRight w:val="0"/>
      <w:marTop w:val="0"/>
      <w:marBottom w:val="0"/>
      <w:divBdr>
        <w:top w:val="none" w:sz="0" w:space="0" w:color="auto"/>
        <w:left w:val="none" w:sz="0" w:space="0" w:color="auto"/>
        <w:bottom w:val="none" w:sz="0" w:space="0" w:color="auto"/>
        <w:right w:val="none" w:sz="0" w:space="0" w:color="auto"/>
      </w:divBdr>
    </w:div>
    <w:div w:id="655643554">
      <w:bodyDiv w:val="1"/>
      <w:marLeft w:val="0"/>
      <w:marRight w:val="0"/>
      <w:marTop w:val="0"/>
      <w:marBottom w:val="0"/>
      <w:divBdr>
        <w:top w:val="none" w:sz="0" w:space="0" w:color="auto"/>
        <w:left w:val="none" w:sz="0" w:space="0" w:color="auto"/>
        <w:bottom w:val="none" w:sz="0" w:space="0" w:color="auto"/>
        <w:right w:val="none" w:sz="0" w:space="0" w:color="auto"/>
      </w:divBdr>
    </w:div>
    <w:div w:id="764109107">
      <w:bodyDiv w:val="1"/>
      <w:marLeft w:val="0"/>
      <w:marRight w:val="0"/>
      <w:marTop w:val="0"/>
      <w:marBottom w:val="0"/>
      <w:divBdr>
        <w:top w:val="none" w:sz="0" w:space="0" w:color="auto"/>
        <w:left w:val="none" w:sz="0" w:space="0" w:color="auto"/>
        <w:bottom w:val="none" w:sz="0" w:space="0" w:color="auto"/>
        <w:right w:val="none" w:sz="0" w:space="0" w:color="auto"/>
      </w:divBdr>
    </w:div>
    <w:div w:id="765073223">
      <w:bodyDiv w:val="1"/>
      <w:marLeft w:val="0"/>
      <w:marRight w:val="0"/>
      <w:marTop w:val="0"/>
      <w:marBottom w:val="0"/>
      <w:divBdr>
        <w:top w:val="none" w:sz="0" w:space="0" w:color="auto"/>
        <w:left w:val="none" w:sz="0" w:space="0" w:color="auto"/>
        <w:bottom w:val="none" w:sz="0" w:space="0" w:color="auto"/>
        <w:right w:val="none" w:sz="0" w:space="0" w:color="auto"/>
      </w:divBdr>
    </w:div>
    <w:div w:id="774859906">
      <w:bodyDiv w:val="1"/>
      <w:marLeft w:val="0"/>
      <w:marRight w:val="0"/>
      <w:marTop w:val="0"/>
      <w:marBottom w:val="0"/>
      <w:divBdr>
        <w:top w:val="none" w:sz="0" w:space="0" w:color="auto"/>
        <w:left w:val="none" w:sz="0" w:space="0" w:color="auto"/>
        <w:bottom w:val="none" w:sz="0" w:space="0" w:color="auto"/>
        <w:right w:val="none" w:sz="0" w:space="0" w:color="auto"/>
      </w:divBdr>
    </w:div>
    <w:div w:id="775901557">
      <w:bodyDiv w:val="1"/>
      <w:marLeft w:val="0"/>
      <w:marRight w:val="0"/>
      <w:marTop w:val="0"/>
      <w:marBottom w:val="0"/>
      <w:divBdr>
        <w:top w:val="none" w:sz="0" w:space="0" w:color="auto"/>
        <w:left w:val="none" w:sz="0" w:space="0" w:color="auto"/>
        <w:bottom w:val="none" w:sz="0" w:space="0" w:color="auto"/>
        <w:right w:val="none" w:sz="0" w:space="0" w:color="auto"/>
      </w:divBdr>
    </w:div>
    <w:div w:id="820539742">
      <w:bodyDiv w:val="1"/>
      <w:marLeft w:val="0"/>
      <w:marRight w:val="0"/>
      <w:marTop w:val="0"/>
      <w:marBottom w:val="0"/>
      <w:divBdr>
        <w:top w:val="none" w:sz="0" w:space="0" w:color="auto"/>
        <w:left w:val="none" w:sz="0" w:space="0" w:color="auto"/>
        <w:bottom w:val="none" w:sz="0" w:space="0" w:color="auto"/>
        <w:right w:val="none" w:sz="0" w:space="0" w:color="auto"/>
      </w:divBdr>
    </w:div>
    <w:div w:id="821240011">
      <w:bodyDiv w:val="1"/>
      <w:marLeft w:val="0"/>
      <w:marRight w:val="0"/>
      <w:marTop w:val="0"/>
      <w:marBottom w:val="0"/>
      <w:divBdr>
        <w:top w:val="none" w:sz="0" w:space="0" w:color="auto"/>
        <w:left w:val="none" w:sz="0" w:space="0" w:color="auto"/>
        <w:bottom w:val="none" w:sz="0" w:space="0" w:color="auto"/>
        <w:right w:val="none" w:sz="0" w:space="0" w:color="auto"/>
      </w:divBdr>
    </w:div>
    <w:div w:id="880749840">
      <w:bodyDiv w:val="1"/>
      <w:marLeft w:val="0"/>
      <w:marRight w:val="0"/>
      <w:marTop w:val="0"/>
      <w:marBottom w:val="0"/>
      <w:divBdr>
        <w:top w:val="none" w:sz="0" w:space="0" w:color="auto"/>
        <w:left w:val="none" w:sz="0" w:space="0" w:color="auto"/>
        <w:bottom w:val="none" w:sz="0" w:space="0" w:color="auto"/>
        <w:right w:val="none" w:sz="0" w:space="0" w:color="auto"/>
      </w:divBdr>
    </w:div>
    <w:div w:id="894850884">
      <w:bodyDiv w:val="1"/>
      <w:marLeft w:val="0"/>
      <w:marRight w:val="0"/>
      <w:marTop w:val="0"/>
      <w:marBottom w:val="0"/>
      <w:divBdr>
        <w:top w:val="none" w:sz="0" w:space="0" w:color="auto"/>
        <w:left w:val="none" w:sz="0" w:space="0" w:color="auto"/>
        <w:bottom w:val="none" w:sz="0" w:space="0" w:color="auto"/>
        <w:right w:val="none" w:sz="0" w:space="0" w:color="auto"/>
      </w:divBdr>
    </w:div>
    <w:div w:id="901913906">
      <w:bodyDiv w:val="1"/>
      <w:marLeft w:val="0"/>
      <w:marRight w:val="0"/>
      <w:marTop w:val="0"/>
      <w:marBottom w:val="0"/>
      <w:divBdr>
        <w:top w:val="none" w:sz="0" w:space="0" w:color="auto"/>
        <w:left w:val="none" w:sz="0" w:space="0" w:color="auto"/>
        <w:bottom w:val="none" w:sz="0" w:space="0" w:color="auto"/>
        <w:right w:val="none" w:sz="0" w:space="0" w:color="auto"/>
      </w:divBdr>
    </w:div>
    <w:div w:id="915750295">
      <w:bodyDiv w:val="1"/>
      <w:marLeft w:val="0"/>
      <w:marRight w:val="0"/>
      <w:marTop w:val="0"/>
      <w:marBottom w:val="0"/>
      <w:divBdr>
        <w:top w:val="none" w:sz="0" w:space="0" w:color="auto"/>
        <w:left w:val="none" w:sz="0" w:space="0" w:color="auto"/>
        <w:bottom w:val="none" w:sz="0" w:space="0" w:color="auto"/>
        <w:right w:val="none" w:sz="0" w:space="0" w:color="auto"/>
      </w:divBdr>
    </w:div>
    <w:div w:id="948244110">
      <w:bodyDiv w:val="1"/>
      <w:marLeft w:val="0"/>
      <w:marRight w:val="0"/>
      <w:marTop w:val="0"/>
      <w:marBottom w:val="0"/>
      <w:divBdr>
        <w:top w:val="none" w:sz="0" w:space="0" w:color="auto"/>
        <w:left w:val="none" w:sz="0" w:space="0" w:color="auto"/>
        <w:bottom w:val="none" w:sz="0" w:space="0" w:color="auto"/>
        <w:right w:val="none" w:sz="0" w:space="0" w:color="auto"/>
      </w:divBdr>
    </w:div>
    <w:div w:id="950283182">
      <w:bodyDiv w:val="1"/>
      <w:marLeft w:val="0"/>
      <w:marRight w:val="0"/>
      <w:marTop w:val="0"/>
      <w:marBottom w:val="0"/>
      <w:divBdr>
        <w:top w:val="none" w:sz="0" w:space="0" w:color="auto"/>
        <w:left w:val="none" w:sz="0" w:space="0" w:color="auto"/>
        <w:bottom w:val="none" w:sz="0" w:space="0" w:color="auto"/>
        <w:right w:val="none" w:sz="0" w:space="0" w:color="auto"/>
      </w:divBdr>
    </w:div>
    <w:div w:id="960767265">
      <w:bodyDiv w:val="1"/>
      <w:marLeft w:val="0"/>
      <w:marRight w:val="0"/>
      <w:marTop w:val="0"/>
      <w:marBottom w:val="0"/>
      <w:divBdr>
        <w:top w:val="none" w:sz="0" w:space="0" w:color="auto"/>
        <w:left w:val="none" w:sz="0" w:space="0" w:color="auto"/>
        <w:bottom w:val="none" w:sz="0" w:space="0" w:color="auto"/>
        <w:right w:val="none" w:sz="0" w:space="0" w:color="auto"/>
      </w:divBdr>
    </w:div>
    <w:div w:id="961419034">
      <w:bodyDiv w:val="1"/>
      <w:marLeft w:val="0"/>
      <w:marRight w:val="0"/>
      <w:marTop w:val="0"/>
      <w:marBottom w:val="0"/>
      <w:divBdr>
        <w:top w:val="none" w:sz="0" w:space="0" w:color="auto"/>
        <w:left w:val="none" w:sz="0" w:space="0" w:color="auto"/>
        <w:bottom w:val="none" w:sz="0" w:space="0" w:color="auto"/>
        <w:right w:val="none" w:sz="0" w:space="0" w:color="auto"/>
      </w:divBdr>
    </w:div>
    <w:div w:id="969281984">
      <w:bodyDiv w:val="1"/>
      <w:marLeft w:val="0"/>
      <w:marRight w:val="0"/>
      <w:marTop w:val="0"/>
      <w:marBottom w:val="0"/>
      <w:divBdr>
        <w:top w:val="none" w:sz="0" w:space="0" w:color="auto"/>
        <w:left w:val="none" w:sz="0" w:space="0" w:color="auto"/>
        <w:bottom w:val="none" w:sz="0" w:space="0" w:color="auto"/>
        <w:right w:val="none" w:sz="0" w:space="0" w:color="auto"/>
      </w:divBdr>
    </w:div>
    <w:div w:id="970867187">
      <w:bodyDiv w:val="1"/>
      <w:marLeft w:val="0"/>
      <w:marRight w:val="0"/>
      <w:marTop w:val="0"/>
      <w:marBottom w:val="0"/>
      <w:divBdr>
        <w:top w:val="none" w:sz="0" w:space="0" w:color="auto"/>
        <w:left w:val="none" w:sz="0" w:space="0" w:color="auto"/>
        <w:bottom w:val="none" w:sz="0" w:space="0" w:color="auto"/>
        <w:right w:val="none" w:sz="0" w:space="0" w:color="auto"/>
      </w:divBdr>
    </w:div>
    <w:div w:id="984089109">
      <w:bodyDiv w:val="1"/>
      <w:marLeft w:val="0"/>
      <w:marRight w:val="0"/>
      <w:marTop w:val="0"/>
      <w:marBottom w:val="0"/>
      <w:divBdr>
        <w:top w:val="none" w:sz="0" w:space="0" w:color="auto"/>
        <w:left w:val="none" w:sz="0" w:space="0" w:color="auto"/>
        <w:bottom w:val="none" w:sz="0" w:space="0" w:color="auto"/>
        <w:right w:val="none" w:sz="0" w:space="0" w:color="auto"/>
      </w:divBdr>
    </w:div>
    <w:div w:id="1005522434">
      <w:bodyDiv w:val="1"/>
      <w:marLeft w:val="0"/>
      <w:marRight w:val="0"/>
      <w:marTop w:val="0"/>
      <w:marBottom w:val="0"/>
      <w:divBdr>
        <w:top w:val="none" w:sz="0" w:space="0" w:color="auto"/>
        <w:left w:val="none" w:sz="0" w:space="0" w:color="auto"/>
        <w:bottom w:val="none" w:sz="0" w:space="0" w:color="auto"/>
        <w:right w:val="none" w:sz="0" w:space="0" w:color="auto"/>
      </w:divBdr>
    </w:div>
    <w:div w:id="1007098896">
      <w:bodyDiv w:val="1"/>
      <w:marLeft w:val="0"/>
      <w:marRight w:val="0"/>
      <w:marTop w:val="0"/>
      <w:marBottom w:val="0"/>
      <w:divBdr>
        <w:top w:val="none" w:sz="0" w:space="0" w:color="auto"/>
        <w:left w:val="none" w:sz="0" w:space="0" w:color="auto"/>
        <w:bottom w:val="none" w:sz="0" w:space="0" w:color="auto"/>
        <w:right w:val="none" w:sz="0" w:space="0" w:color="auto"/>
      </w:divBdr>
    </w:div>
    <w:div w:id="1008405547">
      <w:bodyDiv w:val="1"/>
      <w:marLeft w:val="0"/>
      <w:marRight w:val="0"/>
      <w:marTop w:val="0"/>
      <w:marBottom w:val="0"/>
      <w:divBdr>
        <w:top w:val="none" w:sz="0" w:space="0" w:color="auto"/>
        <w:left w:val="none" w:sz="0" w:space="0" w:color="auto"/>
        <w:bottom w:val="none" w:sz="0" w:space="0" w:color="auto"/>
        <w:right w:val="none" w:sz="0" w:space="0" w:color="auto"/>
      </w:divBdr>
    </w:div>
    <w:div w:id="1022441122">
      <w:bodyDiv w:val="1"/>
      <w:marLeft w:val="0"/>
      <w:marRight w:val="0"/>
      <w:marTop w:val="0"/>
      <w:marBottom w:val="0"/>
      <w:divBdr>
        <w:top w:val="none" w:sz="0" w:space="0" w:color="auto"/>
        <w:left w:val="none" w:sz="0" w:space="0" w:color="auto"/>
        <w:bottom w:val="none" w:sz="0" w:space="0" w:color="auto"/>
        <w:right w:val="none" w:sz="0" w:space="0" w:color="auto"/>
      </w:divBdr>
    </w:div>
    <w:div w:id="1048650920">
      <w:bodyDiv w:val="1"/>
      <w:marLeft w:val="0"/>
      <w:marRight w:val="0"/>
      <w:marTop w:val="0"/>
      <w:marBottom w:val="0"/>
      <w:divBdr>
        <w:top w:val="none" w:sz="0" w:space="0" w:color="auto"/>
        <w:left w:val="none" w:sz="0" w:space="0" w:color="auto"/>
        <w:bottom w:val="none" w:sz="0" w:space="0" w:color="auto"/>
        <w:right w:val="none" w:sz="0" w:space="0" w:color="auto"/>
      </w:divBdr>
    </w:div>
    <w:div w:id="1068109058">
      <w:bodyDiv w:val="1"/>
      <w:marLeft w:val="0"/>
      <w:marRight w:val="0"/>
      <w:marTop w:val="0"/>
      <w:marBottom w:val="0"/>
      <w:divBdr>
        <w:top w:val="none" w:sz="0" w:space="0" w:color="auto"/>
        <w:left w:val="none" w:sz="0" w:space="0" w:color="auto"/>
        <w:bottom w:val="none" w:sz="0" w:space="0" w:color="auto"/>
        <w:right w:val="none" w:sz="0" w:space="0" w:color="auto"/>
      </w:divBdr>
    </w:div>
    <w:div w:id="1122312136">
      <w:bodyDiv w:val="1"/>
      <w:marLeft w:val="0"/>
      <w:marRight w:val="0"/>
      <w:marTop w:val="0"/>
      <w:marBottom w:val="0"/>
      <w:divBdr>
        <w:top w:val="none" w:sz="0" w:space="0" w:color="auto"/>
        <w:left w:val="none" w:sz="0" w:space="0" w:color="auto"/>
        <w:bottom w:val="none" w:sz="0" w:space="0" w:color="auto"/>
        <w:right w:val="none" w:sz="0" w:space="0" w:color="auto"/>
      </w:divBdr>
    </w:div>
    <w:div w:id="1122841281">
      <w:bodyDiv w:val="1"/>
      <w:marLeft w:val="0"/>
      <w:marRight w:val="0"/>
      <w:marTop w:val="0"/>
      <w:marBottom w:val="0"/>
      <w:divBdr>
        <w:top w:val="none" w:sz="0" w:space="0" w:color="auto"/>
        <w:left w:val="none" w:sz="0" w:space="0" w:color="auto"/>
        <w:bottom w:val="none" w:sz="0" w:space="0" w:color="auto"/>
        <w:right w:val="none" w:sz="0" w:space="0" w:color="auto"/>
      </w:divBdr>
    </w:div>
    <w:div w:id="1127436241">
      <w:bodyDiv w:val="1"/>
      <w:marLeft w:val="0"/>
      <w:marRight w:val="0"/>
      <w:marTop w:val="0"/>
      <w:marBottom w:val="0"/>
      <w:divBdr>
        <w:top w:val="none" w:sz="0" w:space="0" w:color="auto"/>
        <w:left w:val="none" w:sz="0" w:space="0" w:color="auto"/>
        <w:bottom w:val="none" w:sz="0" w:space="0" w:color="auto"/>
        <w:right w:val="none" w:sz="0" w:space="0" w:color="auto"/>
      </w:divBdr>
    </w:div>
    <w:div w:id="1132751244">
      <w:bodyDiv w:val="1"/>
      <w:marLeft w:val="0"/>
      <w:marRight w:val="0"/>
      <w:marTop w:val="0"/>
      <w:marBottom w:val="0"/>
      <w:divBdr>
        <w:top w:val="none" w:sz="0" w:space="0" w:color="auto"/>
        <w:left w:val="none" w:sz="0" w:space="0" w:color="auto"/>
        <w:bottom w:val="none" w:sz="0" w:space="0" w:color="auto"/>
        <w:right w:val="none" w:sz="0" w:space="0" w:color="auto"/>
      </w:divBdr>
    </w:div>
    <w:div w:id="1144274367">
      <w:bodyDiv w:val="1"/>
      <w:marLeft w:val="0"/>
      <w:marRight w:val="0"/>
      <w:marTop w:val="0"/>
      <w:marBottom w:val="0"/>
      <w:divBdr>
        <w:top w:val="none" w:sz="0" w:space="0" w:color="auto"/>
        <w:left w:val="none" w:sz="0" w:space="0" w:color="auto"/>
        <w:bottom w:val="none" w:sz="0" w:space="0" w:color="auto"/>
        <w:right w:val="none" w:sz="0" w:space="0" w:color="auto"/>
      </w:divBdr>
    </w:div>
    <w:div w:id="1162086451">
      <w:bodyDiv w:val="1"/>
      <w:marLeft w:val="0"/>
      <w:marRight w:val="0"/>
      <w:marTop w:val="0"/>
      <w:marBottom w:val="0"/>
      <w:divBdr>
        <w:top w:val="none" w:sz="0" w:space="0" w:color="auto"/>
        <w:left w:val="none" w:sz="0" w:space="0" w:color="auto"/>
        <w:bottom w:val="none" w:sz="0" w:space="0" w:color="auto"/>
        <w:right w:val="none" w:sz="0" w:space="0" w:color="auto"/>
      </w:divBdr>
    </w:div>
    <w:div w:id="1219633578">
      <w:bodyDiv w:val="1"/>
      <w:marLeft w:val="0"/>
      <w:marRight w:val="0"/>
      <w:marTop w:val="0"/>
      <w:marBottom w:val="0"/>
      <w:divBdr>
        <w:top w:val="none" w:sz="0" w:space="0" w:color="auto"/>
        <w:left w:val="none" w:sz="0" w:space="0" w:color="auto"/>
        <w:bottom w:val="none" w:sz="0" w:space="0" w:color="auto"/>
        <w:right w:val="none" w:sz="0" w:space="0" w:color="auto"/>
      </w:divBdr>
    </w:div>
    <w:div w:id="1225945505">
      <w:bodyDiv w:val="1"/>
      <w:marLeft w:val="0"/>
      <w:marRight w:val="0"/>
      <w:marTop w:val="0"/>
      <w:marBottom w:val="0"/>
      <w:divBdr>
        <w:top w:val="none" w:sz="0" w:space="0" w:color="auto"/>
        <w:left w:val="none" w:sz="0" w:space="0" w:color="auto"/>
        <w:bottom w:val="none" w:sz="0" w:space="0" w:color="auto"/>
        <w:right w:val="none" w:sz="0" w:space="0" w:color="auto"/>
      </w:divBdr>
    </w:div>
    <w:div w:id="1230120356">
      <w:bodyDiv w:val="1"/>
      <w:marLeft w:val="0"/>
      <w:marRight w:val="0"/>
      <w:marTop w:val="0"/>
      <w:marBottom w:val="0"/>
      <w:divBdr>
        <w:top w:val="none" w:sz="0" w:space="0" w:color="auto"/>
        <w:left w:val="none" w:sz="0" w:space="0" w:color="auto"/>
        <w:bottom w:val="none" w:sz="0" w:space="0" w:color="auto"/>
        <w:right w:val="none" w:sz="0" w:space="0" w:color="auto"/>
      </w:divBdr>
    </w:div>
    <w:div w:id="1237129085">
      <w:bodyDiv w:val="1"/>
      <w:marLeft w:val="0"/>
      <w:marRight w:val="0"/>
      <w:marTop w:val="0"/>
      <w:marBottom w:val="0"/>
      <w:divBdr>
        <w:top w:val="none" w:sz="0" w:space="0" w:color="auto"/>
        <w:left w:val="none" w:sz="0" w:space="0" w:color="auto"/>
        <w:bottom w:val="none" w:sz="0" w:space="0" w:color="auto"/>
        <w:right w:val="none" w:sz="0" w:space="0" w:color="auto"/>
      </w:divBdr>
    </w:div>
    <w:div w:id="1242909529">
      <w:bodyDiv w:val="1"/>
      <w:marLeft w:val="0"/>
      <w:marRight w:val="0"/>
      <w:marTop w:val="0"/>
      <w:marBottom w:val="0"/>
      <w:divBdr>
        <w:top w:val="none" w:sz="0" w:space="0" w:color="auto"/>
        <w:left w:val="none" w:sz="0" w:space="0" w:color="auto"/>
        <w:bottom w:val="none" w:sz="0" w:space="0" w:color="auto"/>
        <w:right w:val="none" w:sz="0" w:space="0" w:color="auto"/>
      </w:divBdr>
    </w:div>
    <w:div w:id="1245141287">
      <w:bodyDiv w:val="1"/>
      <w:marLeft w:val="0"/>
      <w:marRight w:val="0"/>
      <w:marTop w:val="0"/>
      <w:marBottom w:val="0"/>
      <w:divBdr>
        <w:top w:val="none" w:sz="0" w:space="0" w:color="auto"/>
        <w:left w:val="none" w:sz="0" w:space="0" w:color="auto"/>
        <w:bottom w:val="none" w:sz="0" w:space="0" w:color="auto"/>
        <w:right w:val="none" w:sz="0" w:space="0" w:color="auto"/>
      </w:divBdr>
    </w:div>
    <w:div w:id="1301300001">
      <w:bodyDiv w:val="1"/>
      <w:marLeft w:val="0"/>
      <w:marRight w:val="0"/>
      <w:marTop w:val="0"/>
      <w:marBottom w:val="0"/>
      <w:divBdr>
        <w:top w:val="none" w:sz="0" w:space="0" w:color="auto"/>
        <w:left w:val="none" w:sz="0" w:space="0" w:color="auto"/>
        <w:bottom w:val="none" w:sz="0" w:space="0" w:color="auto"/>
        <w:right w:val="none" w:sz="0" w:space="0" w:color="auto"/>
      </w:divBdr>
    </w:div>
    <w:div w:id="1334530845">
      <w:bodyDiv w:val="1"/>
      <w:marLeft w:val="0"/>
      <w:marRight w:val="0"/>
      <w:marTop w:val="0"/>
      <w:marBottom w:val="0"/>
      <w:divBdr>
        <w:top w:val="none" w:sz="0" w:space="0" w:color="auto"/>
        <w:left w:val="none" w:sz="0" w:space="0" w:color="auto"/>
        <w:bottom w:val="none" w:sz="0" w:space="0" w:color="auto"/>
        <w:right w:val="none" w:sz="0" w:space="0" w:color="auto"/>
      </w:divBdr>
    </w:div>
    <w:div w:id="1342472037">
      <w:bodyDiv w:val="1"/>
      <w:marLeft w:val="0"/>
      <w:marRight w:val="0"/>
      <w:marTop w:val="0"/>
      <w:marBottom w:val="0"/>
      <w:divBdr>
        <w:top w:val="none" w:sz="0" w:space="0" w:color="auto"/>
        <w:left w:val="none" w:sz="0" w:space="0" w:color="auto"/>
        <w:bottom w:val="none" w:sz="0" w:space="0" w:color="auto"/>
        <w:right w:val="none" w:sz="0" w:space="0" w:color="auto"/>
      </w:divBdr>
    </w:div>
    <w:div w:id="1372270873">
      <w:bodyDiv w:val="1"/>
      <w:marLeft w:val="0"/>
      <w:marRight w:val="0"/>
      <w:marTop w:val="0"/>
      <w:marBottom w:val="0"/>
      <w:divBdr>
        <w:top w:val="none" w:sz="0" w:space="0" w:color="auto"/>
        <w:left w:val="none" w:sz="0" w:space="0" w:color="auto"/>
        <w:bottom w:val="none" w:sz="0" w:space="0" w:color="auto"/>
        <w:right w:val="none" w:sz="0" w:space="0" w:color="auto"/>
      </w:divBdr>
    </w:div>
    <w:div w:id="1372461831">
      <w:bodyDiv w:val="1"/>
      <w:marLeft w:val="0"/>
      <w:marRight w:val="0"/>
      <w:marTop w:val="0"/>
      <w:marBottom w:val="0"/>
      <w:divBdr>
        <w:top w:val="none" w:sz="0" w:space="0" w:color="auto"/>
        <w:left w:val="none" w:sz="0" w:space="0" w:color="auto"/>
        <w:bottom w:val="none" w:sz="0" w:space="0" w:color="auto"/>
        <w:right w:val="none" w:sz="0" w:space="0" w:color="auto"/>
      </w:divBdr>
    </w:div>
    <w:div w:id="1381513279">
      <w:bodyDiv w:val="1"/>
      <w:marLeft w:val="0"/>
      <w:marRight w:val="0"/>
      <w:marTop w:val="0"/>
      <w:marBottom w:val="0"/>
      <w:divBdr>
        <w:top w:val="none" w:sz="0" w:space="0" w:color="auto"/>
        <w:left w:val="none" w:sz="0" w:space="0" w:color="auto"/>
        <w:bottom w:val="none" w:sz="0" w:space="0" w:color="auto"/>
        <w:right w:val="none" w:sz="0" w:space="0" w:color="auto"/>
      </w:divBdr>
    </w:div>
    <w:div w:id="1390420109">
      <w:bodyDiv w:val="1"/>
      <w:marLeft w:val="0"/>
      <w:marRight w:val="0"/>
      <w:marTop w:val="0"/>
      <w:marBottom w:val="0"/>
      <w:divBdr>
        <w:top w:val="none" w:sz="0" w:space="0" w:color="auto"/>
        <w:left w:val="none" w:sz="0" w:space="0" w:color="auto"/>
        <w:bottom w:val="none" w:sz="0" w:space="0" w:color="auto"/>
        <w:right w:val="none" w:sz="0" w:space="0" w:color="auto"/>
      </w:divBdr>
    </w:div>
    <w:div w:id="1463576350">
      <w:bodyDiv w:val="1"/>
      <w:marLeft w:val="0"/>
      <w:marRight w:val="0"/>
      <w:marTop w:val="0"/>
      <w:marBottom w:val="0"/>
      <w:divBdr>
        <w:top w:val="none" w:sz="0" w:space="0" w:color="auto"/>
        <w:left w:val="none" w:sz="0" w:space="0" w:color="auto"/>
        <w:bottom w:val="none" w:sz="0" w:space="0" w:color="auto"/>
        <w:right w:val="none" w:sz="0" w:space="0" w:color="auto"/>
      </w:divBdr>
    </w:div>
    <w:div w:id="1472095024">
      <w:bodyDiv w:val="1"/>
      <w:marLeft w:val="0"/>
      <w:marRight w:val="0"/>
      <w:marTop w:val="0"/>
      <w:marBottom w:val="0"/>
      <w:divBdr>
        <w:top w:val="none" w:sz="0" w:space="0" w:color="auto"/>
        <w:left w:val="none" w:sz="0" w:space="0" w:color="auto"/>
        <w:bottom w:val="none" w:sz="0" w:space="0" w:color="auto"/>
        <w:right w:val="none" w:sz="0" w:space="0" w:color="auto"/>
      </w:divBdr>
    </w:div>
    <w:div w:id="1482045066">
      <w:bodyDiv w:val="1"/>
      <w:marLeft w:val="0"/>
      <w:marRight w:val="0"/>
      <w:marTop w:val="0"/>
      <w:marBottom w:val="0"/>
      <w:divBdr>
        <w:top w:val="none" w:sz="0" w:space="0" w:color="auto"/>
        <w:left w:val="none" w:sz="0" w:space="0" w:color="auto"/>
        <w:bottom w:val="none" w:sz="0" w:space="0" w:color="auto"/>
        <w:right w:val="none" w:sz="0" w:space="0" w:color="auto"/>
      </w:divBdr>
    </w:div>
    <w:div w:id="1499494607">
      <w:bodyDiv w:val="1"/>
      <w:marLeft w:val="0"/>
      <w:marRight w:val="0"/>
      <w:marTop w:val="0"/>
      <w:marBottom w:val="0"/>
      <w:divBdr>
        <w:top w:val="none" w:sz="0" w:space="0" w:color="auto"/>
        <w:left w:val="none" w:sz="0" w:space="0" w:color="auto"/>
        <w:bottom w:val="none" w:sz="0" w:space="0" w:color="auto"/>
        <w:right w:val="none" w:sz="0" w:space="0" w:color="auto"/>
      </w:divBdr>
    </w:div>
    <w:div w:id="1547989742">
      <w:bodyDiv w:val="1"/>
      <w:marLeft w:val="0"/>
      <w:marRight w:val="0"/>
      <w:marTop w:val="0"/>
      <w:marBottom w:val="0"/>
      <w:divBdr>
        <w:top w:val="none" w:sz="0" w:space="0" w:color="auto"/>
        <w:left w:val="none" w:sz="0" w:space="0" w:color="auto"/>
        <w:bottom w:val="none" w:sz="0" w:space="0" w:color="auto"/>
        <w:right w:val="none" w:sz="0" w:space="0" w:color="auto"/>
      </w:divBdr>
    </w:div>
    <w:div w:id="1576938826">
      <w:bodyDiv w:val="1"/>
      <w:marLeft w:val="0"/>
      <w:marRight w:val="0"/>
      <w:marTop w:val="0"/>
      <w:marBottom w:val="0"/>
      <w:divBdr>
        <w:top w:val="none" w:sz="0" w:space="0" w:color="auto"/>
        <w:left w:val="none" w:sz="0" w:space="0" w:color="auto"/>
        <w:bottom w:val="none" w:sz="0" w:space="0" w:color="auto"/>
        <w:right w:val="none" w:sz="0" w:space="0" w:color="auto"/>
      </w:divBdr>
    </w:div>
    <w:div w:id="1578443356">
      <w:bodyDiv w:val="1"/>
      <w:marLeft w:val="0"/>
      <w:marRight w:val="0"/>
      <w:marTop w:val="0"/>
      <w:marBottom w:val="0"/>
      <w:divBdr>
        <w:top w:val="none" w:sz="0" w:space="0" w:color="auto"/>
        <w:left w:val="none" w:sz="0" w:space="0" w:color="auto"/>
        <w:bottom w:val="none" w:sz="0" w:space="0" w:color="auto"/>
        <w:right w:val="none" w:sz="0" w:space="0" w:color="auto"/>
      </w:divBdr>
    </w:div>
    <w:div w:id="1581211294">
      <w:bodyDiv w:val="1"/>
      <w:marLeft w:val="0"/>
      <w:marRight w:val="0"/>
      <w:marTop w:val="0"/>
      <w:marBottom w:val="0"/>
      <w:divBdr>
        <w:top w:val="none" w:sz="0" w:space="0" w:color="auto"/>
        <w:left w:val="none" w:sz="0" w:space="0" w:color="auto"/>
        <w:bottom w:val="none" w:sz="0" w:space="0" w:color="auto"/>
        <w:right w:val="none" w:sz="0" w:space="0" w:color="auto"/>
      </w:divBdr>
    </w:div>
    <w:div w:id="1606882793">
      <w:bodyDiv w:val="1"/>
      <w:marLeft w:val="0"/>
      <w:marRight w:val="0"/>
      <w:marTop w:val="0"/>
      <w:marBottom w:val="0"/>
      <w:divBdr>
        <w:top w:val="none" w:sz="0" w:space="0" w:color="auto"/>
        <w:left w:val="none" w:sz="0" w:space="0" w:color="auto"/>
        <w:bottom w:val="none" w:sz="0" w:space="0" w:color="auto"/>
        <w:right w:val="none" w:sz="0" w:space="0" w:color="auto"/>
      </w:divBdr>
    </w:div>
    <w:div w:id="1636330734">
      <w:bodyDiv w:val="1"/>
      <w:marLeft w:val="0"/>
      <w:marRight w:val="0"/>
      <w:marTop w:val="0"/>
      <w:marBottom w:val="0"/>
      <w:divBdr>
        <w:top w:val="none" w:sz="0" w:space="0" w:color="auto"/>
        <w:left w:val="none" w:sz="0" w:space="0" w:color="auto"/>
        <w:bottom w:val="none" w:sz="0" w:space="0" w:color="auto"/>
        <w:right w:val="none" w:sz="0" w:space="0" w:color="auto"/>
      </w:divBdr>
    </w:div>
    <w:div w:id="1646620934">
      <w:bodyDiv w:val="1"/>
      <w:marLeft w:val="0"/>
      <w:marRight w:val="0"/>
      <w:marTop w:val="0"/>
      <w:marBottom w:val="0"/>
      <w:divBdr>
        <w:top w:val="none" w:sz="0" w:space="0" w:color="auto"/>
        <w:left w:val="none" w:sz="0" w:space="0" w:color="auto"/>
        <w:bottom w:val="none" w:sz="0" w:space="0" w:color="auto"/>
        <w:right w:val="none" w:sz="0" w:space="0" w:color="auto"/>
      </w:divBdr>
    </w:div>
    <w:div w:id="1691026424">
      <w:bodyDiv w:val="1"/>
      <w:marLeft w:val="0"/>
      <w:marRight w:val="0"/>
      <w:marTop w:val="0"/>
      <w:marBottom w:val="0"/>
      <w:divBdr>
        <w:top w:val="none" w:sz="0" w:space="0" w:color="auto"/>
        <w:left w:val="none" w:sz="0" w:space="0" w:color="auto"/>
        <w:bottom w:val="none" w:sz="0" w:space="0" w:color="auto"/>
        <w:right w:val="none" w:sz="0" w:space="0" w:color="auto"/>
      </w:divBdr>
    </w:div>
    <w:div w:id="1759860336">
      <w:bodyDiv w:val="1"/>
      <w:marLeft w:val="0"/>
      <w:marRight w:val="0"/>
      <w:marTop w:val="0"/>
      <w:marBottom w:val="0"/>
      <w:divBdr>
        <w:top w:val="none" w:sz="0" w:space="0" w:color="auto"/>
        <w:left w:val="none" w:sz="0" w:space="0" w:color="auto"/>
        <w:bottom w:val="none" w:sz="0" w:space="0" w:color="auto"/>
        <w:right w:val="none" w:sz="0" w:space="0" w:color="auto"/>
      </w:divBdr>
    </w:div>
    <w:div w:id="1798063744">
      <w:bodyDiv w:val="1"/>
      <w:marLeft w:val="0"/>
      <w:marRight w:val="0"/>
      <w:marTop w:val="0"/>
      <w:marBottom w:val="0"/>
      <w:divBdr>
        <w:top w:val="none" w:sz="0" w:space="0" w:color="auto"/>
        <w:left w:val="none" w:sz="0" w:space="0" w:color="auto"/>
        <w:bottom w:val="none" w:sz="0" w:space="0" w:color="auto"/>
        <w:right w:val="none" w:sz="0" w:space="0" w:color="auto"/>
      </w:divBdr>
    </w:div>
    <w:div w:id="1810703451">
      <w:bodyDiv w:val="1"/>
      <w:marLeft w:val="0"/>
      <w:marRight w:val="0"/>
      <w:marTop w:val="0"/>
      <w:marBottom w:val="0"/>
      <w:divBdr>
        <w:top w:val="none" w:sz="0" w:space="0" w:color="auto"/>
        <w:left w:val="none" w:sz="0" w:space="0" w:color="auto"/>
        <w:bottom w:val="none" w:sz="0" w:space="0" w:color="auto"/>
        <w:right w:val="none" w:sz="0" w:space="0" w:color="auto"/>
      </w:divBdr>
    </w:div>
    <w:div w:id="1822384720">
      <w:bodyDiv w:val="1"/>
      <w:marLeft w:val="0"/>
      <w:marRight w:val="0"/>
      <w:marTop w:val="0"/>
      <w:marBottom w:val="0"/>
      <w:divBdr>
        <w:top w:val="none" w:sz="0" w:space="0" w:color="auto"/>
        <w:left w:val="none" w:sz="0" w:space="0" w:color="auto"/>
        <w:bottom w:val="none" w:sz="0" w:space="0" w:color="auto"/>
        <w:right w:val="none" w:sz="0" w:space="0" w:color="auto"/>
      </w:divBdr>
    </w:div>
    <w:div w:id="1846968222">
      <w:bodyDiv w:val="1"/>
      <w:marLeft w:val="0"/>
      <w:marRight w:val="0"/>
      <w:marTop w:val="0"/>
      <w:marBottom w:val="0"/>
      <w:divBdr>
        <w:top w:val="none" w:sz="0" w:space="0" w:color="auto"/>
        <w:left w:val="none" w:sz="0" w:space="0" w:color="auto"/>
        <w:bottom w:val="none" w:sz="0" w:space="0" w:color="auto"/>
        <w:right w:val="none" w:sz="0" w:space="0" w:color="auto"/>
      </w:divBdr>
    </w:div>
    <w:div w:id="1850026749">
      <w:bodyDiv w:val="1"/>
      <w:marLeft w:val="0"/>
      <w:marRight w:val="0"/>
      <w:marTop w:val="0"/>
      <w:marBottom w:val="0"/>
      <w:divBdr>
        <w:top w:val="none" w:sz="0" w:space="0" w:color="auto"/>
        <w:left w:val="none" w:sz="0" w:space="0" w:color="auto"/>
        <w:bottom w:val="none" w:sz="0" w:space="0" w:color="auto"/>
        <w:right w:val="none" w:sz="0" w:space="0" w:color="auto"/>
      </w:divBdr>
    </w:div>
    <w:div w:id="1860847385">
      <w:bodyDiv w:val="1"/>
      <w:marLeft w:val="0"/>
      <w:marRight w:val="0"/>
      <w:marTop w:val="0"/>
      <w:marBottom w:val="0"/>
      <w:divBdr>
        <w:top w:val="none" w:sz="0" w:space="0" w:color="auto"/>
        <w:left w:val="none" w:sz="0" w:space="0" w:color="auto"/>
        <w:bottom w:val="none" w:sz="0" w:space="0" w:color="auto"/>
        <w:right w:val="none" w:sz="0" w:space="0" w:color="auto"/>
      </w:divBdr>
    </w:div>
    <w:div w:id="1870098067">
      <w:bodyDiv w:val="1"/>
      <w:marLeft w:val="0"/>
      <w:marRight w:val="0"/>
      <w:marTop w:val="0"/>
      <w:marBottom w:val="0"/>
      <w:divBdr>
        <w:top w:val="none" w:sz="0" w:space="0" w:color="auto"/>
        <w:left w:val="none" w:sz="0" w:space="0" w:color="auto"/>
        <w:bottom w:val="none" w:sz="0" w:space="0" w:color="auto"/>
        <w:right w:val="none" w:sz="0" w:space="0" w:color="auto"/>
      </w:divBdr>
    </w:div>
    <w:div w:id="1870338345">
      <w:bodyDiv w:val="1"/>
      <w:marLeft w:val="0"/>
      <w:marRight w:val="0"/>
      <w:marTop w:val="0"/>
      <w:marBottom w:val="0"/>
      <w:divBdr>
        <w:top w:val="none" w:sz="0" w:space="0" w:color="auto"/>
        <w:left w:val="none" w:sz="0" w:space="0" w:color="auto"/>
        <w:bottom w:val="none" w:sz="0" w:space="0" w:color="auto"/>
        <w:right w:val="none" w:sz="0" w:space="0" w:color="auto"/>
      </w:divBdr>
    </w:div>
    <w:div w:id="1883978152">
      <w:bodyDiv w:val="1"/>
      <w:marLeft w:val="0"/>
      <w:marRight w:val="0"/>
      <w:marTop w:val="0"/>
      <w:marBottom w:val="0"/>
      <w:divBdr>
        <w:top w:val="none" w:sz="0" w:space="0" w:color="auto"/>
        <w:left w:val="none" w:sz="0" w:space="0" w:color="auto"/>
        <w:bottom w:val="none" w:sz="0" w:space="0" w:color="auto"/>
        <w:right w:val="none" w:sz="0" w:space="0" w:color="auto"/>
      </w:divBdr>
    </w:div>
    <w:div w:id="1889106760">
      <w:bodyDiv w:val="1"/>
      <w:marLeft w:val="0"/>
      <w:marRight w:val="0"/>
      <w:marTop w:val="0"/>
      <w:marBottom w:val="0"/>
      <w:divBdr>
        <w:top w:val="none" w:sz="0" w:space="0" w:color="auto"/>
        <w:left w:val="none" w:sz="0" w:space="0" w:color="auto"/>
        <w:bottom w:val="none" w:sz="0" w:space="0" w:color="auto"/>
        <w:right w:val="none" w:sz="0" w:space="0" w:color="auto"/>
      </w:divBdr>
    </w:div>
    <w:div w:id="1910076026">
      <w:bodyDiv w:val="1"/>
      <w:marLeft w:val="0"/>
      <w:marRight w:val="0"/>
      <w:marTop w:val="0"/>
      <w:marBottom w:val="0"/>
      <w:divBdr>
        <w:top w:val="none" w:sz="0" w:space="0" w:color="auto"/>
        <w:left w:val="none" w:sz="0" w:space="0" w:color="auto"/>
        <w:bottom w:val="none" w:sz="0" w:space="0" w:color="auto"/>
        <w:right w:val="none" w:sz="0" w:space="0" w:color="auto"/>
      </w:divBdr>
    </w:div>
    <w:div w:id="1936210281">
      <w:bodyDiv w:val="1"/>
      <w:marLeft w:val="0"/>
      <w:marRight w:val="0"/>
      <w:marTop w:val="0"/>
      <w:marBottom w:val="0"/>
      <w:divBdr>
        <w:top w:val="none" w:sz="0" w:space="0" w:color="auto"/>
        <w:left w:val="none" w:sz="0" w:space="0" w:color="auto"/>
        <w:bottom w:val="none" w:sz="0" w:space="0" w:color="auto"/>
        <w:right w:val="none" w:sz="0" w:space="0" w:color="auto"/>
      </w:divBdr>
    </w:div>
    <w:div w:id="1985887637">
      <w:bodyDiv w:val="1"/>
      <w:marLeft w:val="0"/>
      <w:marRight w:val="0"/>
      <w:marTop w:val="0"/>
      <w:marBottom w:val="0"/>
      <w:divBdr>
        <w:top w:val="none" w:sz="0" w:space="0" w:color="auto"/>
        <w:left w:val="none" w:sz="0" w:space="0" w:color="auto"/>
        <w:bottom w:val="none" w:sz="0" w:space="0" w:color="auto"/>
        <w:right w:val="none" w:sz="0" w:space="0" w:color="auto"/>
      </w:divBdr>
    </w:div>
    <w:div w:id="1994330617">
      <w:bodyDiv w:val="1"/>
      <w:marLeft w:val="0"/>
      <w:marRight w:val="0"/>
      <w:marTop w:val="0"/>
      <w:marBottom w:val="0"/>
      <w:divBdr>
        <w:top w:val="none" w:sz="0" w:space="0" w:color="auto"/>
        <w:left w:val="none" w:sz="0" w:space="0" w:color="auto"/>
        <w:bottom w:val="none" w:sz="0" w:space="0" w:color="auto"/>
        <w:right w:val="none" w:sz="0" w:space="0" w:color="auto"/>
      </w:divBdr>
    </w:div>
    <w:div w:id="2010787712">
      <w:bodyDiv w:val="1"/>
      <w:marLeft w:val="0"/>
      <w:marRight w:val="0"/>
      <w:marTop w:val="0"/>
      <w:marBottom w:val="0"/>
      <w:divBdr>
        <w:top w:val="none" w:sz="0" w:space="0" w:color="auto"/>
        <w:left w:val="none" w:sz="0" w:space="0" w:color="auto"/>
        <w:bottom w:val="none" w:sz="0" w:space="0" w:color="auto"/>
        <w:right w:val="none" w:sz="0" w:space="0" w:color="auto"/>
      </w:divBdr>
    </w:div>
    <w:div w:id="2039885968">
      <w:bodyDiv w:val="1"/>
      <w:marLeft w:val="0"/>
      <w:marRight w:val="0"/>
      <w:marTop w:val="0"/>
      <w:marBottom w:val="0"/>
      <w:divBdr>
        <w:top w:val="none" w:sz="0" w:space="0" w:color="auto"/>
        <w:left w:val="none" w:sz="0" w:space="0" w:color="auto"/>
        <w:bottom w:val="none" w:sz="0" w:space="0" w:color="auto"/>
        <w:right w:val="none" w:sz="0" w:space="0" w:color="auto"/>
      </w:divBdr>
    </w:div>
    <w:div w:id="2059889744">
      <w:bodyDiv w:val="1"/>
      <w:marLeft w:val="0"/>
      <w:marRight w:val="0"/>
      <w:marTop w:val="0"/>
      <w:marBottom w:val="0"/>
      <w:divBdr>
        <w:top w:val="none" w:sz="0" w:space="0" w:color="auto"/>
        <w:left w:val="none" w:sz="0" w:space="0" w:color="auto"/>
        <w:bottom w:val="none" w:sz="0" w:space="0" w:color="auto"/>
        <w:right w:val="none" w:sz="0" w:space="0" w:color="auto"/>
      </w:divBdr>
    </w:div>
    <w:div w:id="2061829556">
      <w:bodyDiv w:val="1"/>
      <w:marLeft w:val="0"/>
      <w:marRight w:val="0"/>
      <w:marTop w:val="0"/>
      <w:marBottom w:val="0"/>
      <w:divBdr>
        <w:top w:val="none" w:sz="0" w:space="0" w:color="auto"/>
        <w:left w:val="none" w:sz="0" w:space="0" w:color="auto"/>
        <w:bottom w:val="none" w:sz="0" w:space="0" w:color="auto"/>
        <w:right w:val="none" w:sz="0" w:space="0" w:color="auto"/>
      </w:divBdr>
    </w:div>
    <w:div w:id="2076586823">
      <w:marLeft w:val="0"/>
      <w:marRight w:val="0"/>
      <w:marTop w:val="0"/>
      <w:marBottom w:val="0"/>
      <w:divBdr>
        <w:top w:val="none" w:sz="0" w:space="0" w:color="auto"/>
        <w:left w:val="none" w:sz="0" w:space="0" w:color="auto"/>
        <w:bottom w:val="none" w:sz="0" w:space="0" w:color="auto"/>
        <w:right w:val="none" w:sz="0" w:space="0" w:color="auto"/>
      </w:divBdr>
    </w:div>
    <w:div w:id="2076586824">
      <w:marLeft w:val="0"/>
      <w:marRight w:val="0"/>
      <w:marTop w:val="0"/>
      <w:marBottom w:val="0"/>
      <w:divBdr>
        <w:top w:val="none" w:sz="0" w:space="0" w:color="auto"/>
        <w:left w:val="none" w:sz="0" w:space="0" w:color="auto"/>
        <w:bottom w:val="none" w:sz="0" w:space="0" w:color="auto"/>
        <w:right w:val="none" w:sz="0" w:space="0" w:color="auto"/>
      </w:divBdr>
    </w:div>
    <w:div w:id="2076586825">
      <w:marLeft w:val="0"/>
      <w:marRight w:val="0"/>
      <w:marTop w:val="0"/>
      <w:marBottom w:val="0"/>
      <w:divBdr>
        <w:top w:val="none" w:sz="0" w:space="0" w:color="auto"/>
        <w:left w:val="none" w:sz="0" w:space="0" w:color="auto"/>
        <w:bottom w:val="none" w:sz="0" w:space="0" w:color="auto"/>
        <w:right w:val="none" w:sz="0" w:space="0" w:color="auto"/>
      </w:divBdr>
    </w:div>
    <w:div w:id="2076586826">
      <w:marLeft w:val="0"/>
      <w:marRight w:val="0"/>
      <w:marTop w:val="0"/>
      <w:marBottom w:val="0"/>
      <w:divBdr>
        <w:top w:val="none" w:sz="0" w:space="0" w:color="auto"/>
        <w:left w:val="none" w:sz="0" w:space="0" w:color="auto"/>
        <w:bottom w:val="none" w:sz="0" w:space="0" w:color="auto"/>
        <w:right w:val="none" w:sz="0" w:space="0" w:color="auto"/>
      </w:divBdr>
    </w:div>
    <w:div w:id="2076586827">
      <w:marLeft w:val="0"/>
      <w:marRight w:val="0"/>
      <w:marTop w:val="0"/>
      <w:marBottom w:val="0"/>
      <w:divBdr>
        <w:top w:val="none" w:sz="0" w:space="0" w:color="auto"/>
        <w:left w:val="none" w:sz="0" w:space="0" w:color="auto"/>
        <w:bottom w:val="none" w:sz="0" w:space="0" w:color="auto"/>
        <w:right w:val="none" w:sz="0" w:space="0" w:color="auto"/>
      </w:divBdr>
    </w:div>
    <w:div w:id="2076586828">
      <w:marLeft w:val="0"/>
      <w:marRight w:val="0"/>
      <w:marTop w:val="0"/>
      <w:marBottom w:val="0"/>
      <w:divBdr>
        <w:top w:val="none" w:sz="0" w:space="0" w:color="auto"/>
        <w:left w:val="none" w:sz="0" w:space="0" w:color="auto"/>
        <w:bottom w:val="none" w:sz="0" w:space="0" w:color="auto"/>
        <w:right w:val="none" w:sz="0" w:space="0" w:color="auto"/>
      </w:divBdr>
    </w:div>
    <w:div w:id="2076586829">
      <w:marLeft w:val="0"/>
      <w:marRight w:val="0"/>
      <w:marTop w:val="0"/>
      <w:marBottom w:val="0"/>
      <w:divBdr>
        <w:top w:val="none" w:sz="0" w:space="0" w:color="auto"/>
        <w:left w:val="none" w:sz="0" w:space="0" w:color="auto"/>
        <w:bottom w:val="none" w:sz="0" w:space="0" w:color="auto"/>
        <w:right w:val="none" w:sz="0" w:space="0" w:color="auto"/>
      </w:divBdr>
    </w:div>
    <w:div w:id="2076586830">
      <w:marLeft w:val="0"/>
      <w:marRight w:val="0"/>
      <w:marTop w:val="0"/>
      <w:marBottom w:val="0"/>
      <w:divBdr>
        <w:top w:val="none" w:sz="0" w:space="0" w:color="auto"/>
        <w:left w:val="none" w:sz="0" w:space="0" w:color="auto"/>
        <w:bottom w:val="none" w:sz="0" w:space="0" w:color="auto"/>
        <w:right w:val="none" w:sz="0" w:space="0" w:color="auto"/>
      </w:divBdr>
    </w:div>
    <w:div w:id="2076586831">
      <w:marLeft w:val="0"/>
      <w:marRight w:val="0"/>
      <w:marTop w:val="0"/>
      <w:marBottom w:val="0"/>
      <w:divBdr>
        <w:top w:val="none" w:sz="0" w:space="0" w:color="auto"/>
        <w:left w:val="none" w:sz="0" w:space="0" w:color="auto"/>
        <w:bottom w:val="none" w:sz="0" w:space="0" w:color="auto"/>
        <w:right w:val="none" w:sz="0" w:space="0" w:color="auto"/>
      </w:divBdr>
    </w:div>
    <w:div w:id="2076586832">
      <w:marLeft w:val="0"/>
      <w:marRight w:val="0"/>
      <w:marTop w:val="0"/>
      <w:marBottom w:val="0"/>
      <w:divBdr>
        <w:top w:val="none" w:sz="0" w:space="0" w:color="auto"/>
        <w:left w:val="none" w:sz="0" w:space="0" w:color="auto"/>
        <w:bottom w:val="none" w:sz="0" w:space="0" w:color="auto"/>
        <w:right w:val="none" w:sz="0" w:space="0" w:color="auto"/>
      </w:divBdr>
    </w:div>
    <w:div w:id="2076586833">
      <w:marLeft w:val="0"/>
      <w:marRight w:val="0"/>
      <w:marTop w:val="0"/>
      <w:marBottom w:val="0"/>
      <w:divBdr>
        <w:top w:val="none" w:sz="0" w:space="0" w:color="auto"/>
        <w:left w:val="none" w:sz="0" w:space="0" w:color="auto"/>
        <w:bottom w:val="none" w:sz="0" w:space="0" w:color="auto"/>
        <w:right w:val="none" w:sz="0" w:space="0" w:color="auto"/>
      </w:divBdr>
    </w:div>
    <w:div w:id="2076586834">
      <w:marLeft w:val="0"/>
      <w:marRight w:val="0"/>
      <w:marTop w:val="0"/>
      <w:marBottom w:val="0"/>
      <w:divBdr>
        <w:top w:val="none" w:sz="0" w:space="0" w:color="auto"/>
        <w:left w:val="none" w:sz="0" w:space="0" w:color="auto"/>
        <w:bottom w:val="none" w:sz="0" w:space="0" w:color="auto"/>
        <w:right w:val="none" w:sz="0" w:space="0" w:color="auto"/>
      </w:divBdr>
    </w:div>
    <w:div w:id="2076586835">
      <w:marLeft w:val="0"/>
      <w:marRight w:val="0"/>
      <w:marTop w:val="0"/>
      <w:marBottom w:val="0"/>
      <w:divBdr>
        <w:top w:val="none" w:sz="0" w:space="0" w:color="auto"/>
        <w:left w:val="none" w:sz="0" w:space="0" w:color="auto"/>
        <w:bottom w:val="none" w:sz="0" w:space="0" w:color="auto"/>
        <w:right w:val="none" w:sz="0" w:space="0" w:color="auto"/>
      </w:divBdr>
    </w:div>
    <w:div w:id="2076586836">
      <w:marLeft w:val="0"/>
      <w:marRight w:val="0"/>
      <w:marTop w:val="0"/>
      <w:marBottom w:val="0"/>
      <w:divBdr>
        <w:top w:val="none" w:sz="0" w:space="0" w:color="auto"/>
        <w:left w:val="none" w:sz="0" w:space="0" w:color="auto"/>
        <w:bottom w:val="none" w:sz="0" w:space="0" w:color="auto"/>
        <w:right w:val="none" w:sz="0" w:space="0" w:color="auto"/>
      </w:divBdr>
    </w:div>
    <w:div w:id="2076586837">
      <w:marLeft w:val="0"/>
      <w:marRight w:val="0"/>
      <w:marTop w:val="0"/>
      <w:marBottom w:val="0"/>
      <w:divBdr>
        <w:top w:val="none" w:sz="0" w:space="0" w:color="auto"/>
        <w:left w:val="none" w:sz="0" w:space="0" w:color="auto"/>
        <w:bottom w:val="none" w:sz="0" w:space="0" w:color="auto"/>
        <w:right w:val="none" w:sz="0" w:space="0" w:color="auto"/>
      </w:divBdr>
    </w:div>
    <w:div w:id="2076586838">
      <w:marLeft w:val="0"/>
      <w:marRight w:val="0"/>
      <w:marTop w:val="0"/>
      <w:marBottom w:val="0"/>
      <w:divBdr>
        <w:top w:val="none" w:sz="0" w:space="0" w:color="auto"/>
        <w:left w:val="none" w:sz="0" w:space="0" w:color="auto"/>
        <w:bottom w:val="none" w:sz="0" w:space="0" w:color="auto"/>
        <w:right w:val="none" w:sz="0" w:space="0" w:color="auto"/>
      </w:divBdr>
    </w:div>
    <w:div w:id="2076586839">
      <w:marLeft w:val="0"/>
      <w:marRight w:val="0"/>
      <w:marTop w:val="0"/>
      <w:marBottom w:val="0"/>
      <w:divBdr>
        <w:top w:val="none" w:sz="0" w:space="0" w:color="auto"/>
        <w:left w:val="none" w:sz="0" w:space="0" w:color="auto"/>
        <w:bottom w:val="none" w:sz="0" w:space="0" w:color="auto"/>
        <w:right w:val="none" w:sz="0" w:space="0" w:color="auto"/>
      </w:divBdr>
    </w:div>
    <w:div w:id="2076586840">
      <w:marLeft w:val="0"/>
      <w:marRight w:val="0"/>
      <w:marTop w:val="0"/>
      <w:marBottom w:val="0"/>
      <w:divBdr>
        <w:top w:val="none" w:sz="0" w:space="0" w:color="auto"/>
        <w:left w:val="none" w:sz="0" w:space="0" w:color="auto"/>
        <w:bottom w:val="none" w:sz="0" w:space="0" w:color="auto"/>
        <w:right w:val="none" w:sz="0" w:space="0" w:color="auto"/>
      </w:divBdr>
    </w:div>
    <w:div w:id="2076586841">
      <w:marLeft w:val="0"/>
      <w:marRight w:val="0"/>
      <w:marTop w:val="0"/>
      <w:marBottom w:val="0"/>
      <w:divBdr>
        <w:top w:val="none" w:sz="0" w:space="0" w:color="auto"/>
        <w:left w:val="none" w:sz="0" w:space="0" w:color="auto"/>
        <w:bottom w:val="none" w:sz="0" w:space="0" w:color="auto"/>
        <w:right w:val="none" w:sz="0" w:space="0" w:color="auto"/>
      </w:divBdr>
    </w:div>
    <w:div w:id="2076586842">
      <w:marLeft w:val="0"/>
      <w:marRight w:val="0"/>
      <w:marTop w:val="0"/>
      <w:marBottom w:val="0"/>
      <w:divBdr>
        <w:top w:val="none" w:sz="0" w:space="0" w:color="auto"/>
        <w:left w:val="none" w:sz="0" w:space="0" w:color="auto"/>
        <w:bottom w:val="none" w:sz="0" w:space="0" w:color="auto"/>
        <w:right w:val="none" w:sz="0" w:space="0" w:color="auto"/>
      </w:divBdr>
    </w:div>
    <w:div w:id="2076586843">
      <w:marLeft w:val="0"/>
      <w:marRight w:val="0"/>
      <w:marTop w:val="0"/>
      <w:marBottom w:val="0"/>
      <w:divBdr>
        <w:top w:val="none" w:sz="0" w:space="0" w:color="auto"/>
        <w:left w:val="none" w:sz="0" w:space="0" w:color="auto"/>
        <w:bottom w:val="none" w:sz="0" w:space="0" w:color="auto"/>
        <w:right w:val="none" w:sz="0" w:space="0" w:color="auto"/>
      </w:divBdr>
    </w:div>
    <w:div w:id="2076586844">
      <w:marLeft w:val="0"/>
      <w:marRight w:val="0"/>
      <w:marTop w:val="0"/>
      <w:marBottom w:val="0"/>
      <w:divBdr>
        <w:top w:val="none" w:sz="0" w:space="0" w:color="auto"/>
        <w:left w:val="none" w:sz="0" w:space="0" w:color="auto"/>
        <w:bottom w:val="none" w:sz="0" w:space="0" w:color="auto"/>
        <w:right w:val="none" w:sz="0" w:space="0" w:color="auto"/>
      </w:divBdr>
    </w:div>
    <w:div w:id="2076586845">
      <w:marLeft w:val="0"/>
      <w:marRight w:val="0"/>
      <w:marTop w:val="0"/>
      <w:marBottom w:val="0"/>
      <w:divBdr>
        <w:top w:val="none" w:sz="0" w:space="0" w:color="auto"/>
        <w:left w:val="none" w:sz="0" w:space="0" w:color="auto"/>
        <w:bottom w:val="none" w:sz="0" w:space="0" w:color="auto"/>
        <w:right w:val="none" w:sz="0" w:space="0" w:color="auto"/>
      </w:divBdr>
    </w:div>
    <w:div w:id="2076586846">
      <w:marLeft w:val="0"/>
      <w:marRight w:val="0"/>
      <w:marTop w:val="0"/>
      <w:marBottom w:val="0"/>
      <w:divBdr>
        <w:top w:val="none" w:sz="0" w:space="0" w:color="auto"/>
        <w:left w:val="none" w:sz="0" w:space="0" w:color="auto"/>
        <w:bottom w:val="none" w:sz="0" w:space="0" w:color="auto"/>
        <w:right w:val="none" w:sz="0" w:space="0" w:color="auto"/>
      </w:divBdr>
    </w:div>
    <w:div w:id="2076586847">
      <w:marLeft w:val="0"/>
      <w:marRight w:val="0"/>
      <w:marTop w:val="0"/>
      <w:marBottom w:val="0"/>
      <w:divBdr>
        <w:top w:val="none" w:sz="0" w:space="0" w:color="auto"/>
        <w:left w:val="none" w:sz="0" w:space="0" w:color="auto"/>
        <w:bottom w:val="none" w:sz="0" w:space="0" w:color="auto"/>
        <w:right w:val="none" w:sz="0" w:space="0" w:color="auto"/>
      </w:divBdr>
    </w:div>
    <w:div w:id="2076586848">
      <w:marLeft w:val="0"/>
      <w:marRight w:val="0"/>
      <w:marTop w:val="0"/>
      <w:marBottom w:val="0"/>
      <w:divBdr>
        <w:top w:val="none" w:sz="0" w:space="0" w:color="auto"/>
        <w:left w:val="none" w:sz="0" w:space="0" w:color="auto"/>
        <w:bottom w:val="none" w:sz="0" w:space="0" w:color="auto"/>
        <w:right w:val="none" w:sz="0" w:space="0" w:color="auto"/>
      </w:divBdr>
    </w:div>
    <w:div w:id="2076586849">
      <w:marLeft w:val="0"/>
      <w:marRight w:val="0"/>
      <w:marTop w:val="0"/>
      <w:marBottom w:val="0"/>
      <w:divBdr>
        <w:top w:val="none" w:sz="0" w:space="0" w:color="auto"/>
        <w:left w:val="none" w:sz="0" w:space="0" w:color="auto"/>
        <w:bottom w:val="none" w:sz="0" w:space="0" w:color="auto"/>
        <w:right w:val="none" w:sz="0" w:space="0" w:color="auto"/>
      </w:divBdr>
    </w:div>
    <w:div w:id="2076586850">
      <w:marLeft w:val="0"/>
      <w:marRight w:val="0"/>
      <w:marTop w:val="0"/>
      <w:marBottom w:val="0"/>
      <w:divBdr>
        <w:top w:val="none" w:sz="0" w:space="0" w:color="auto"/>
        <w:left w:val="none" w:sz="0" w:space="0" w:color="auto"/>
        <w:bottom w:val="none" w:sz="0" w:space="0" w:color="auto"/>
        <w:right w:val="none" w:sz="0" w:space="0" w:color="auto"/>
      </w:divBdr>
    </w:div>
    <w:div w:id="2076586851">
      <w:marLeft w:val="0"/>
      <w:marRight w:val="0"/>
      <w:marTop w:val="0"/>
      <w:marBottom w:val="0"/>
      <w:divBdr>
        <w:top w:val="none" w:sz="0" w:space="0" w:color="auto"/>
        <w:left w:val="none" w:sz="0" w:space="0" w:color="auto"/>
        <w:bottom w:val="none" w:sz="0" w:space="0" w:color="auto"/>
        <w:right w:val="none" w:sz="0" w:space="0" w:color="auto"/>
      </w:divBdr>
    </w:div>
    <w:div w:id="2076586852">
      <w:marLeft w:val="0"/>
      <w:marRight w:val="0"/>
      <w:marTop w:val="0"/>
      <w:marBottom w:val="0"/>
      <w:divBdr>
        <w:top w:val="none" w:sz="0" w:space="0" w:color="auto"/>
        <w:left w:val="none" w:sz="0" w:space="0" w:color="auto"/>
        <w:bottom w:val="none" w:sz="0" w:space="0" w:color="auto"/>
        <w:right w:val="none" w:sz="0" w:space="0" w:color="auto"/>
      </w:divBdr>
    </w:div>
    <w:div w:id="2085252835">
      <w:bodyDiv w:val="1"/>
      <w:marLeft w:val="0"/>
      <w:marRight w:val="0"/>
      <w:marTop w:val="0"/>
      <w:marBottom w:val="0"/>
      <w:divBdr>
        <w:top w:val="none" w:sz="0" w:space="0" w:color="auto"/>
        <w:left w:val="none" w:sz="0" w:space="0" w:color="auto"/>
        <w:bottom w:val="none" w:sz="0" w:space="0" w:color="auto"/>
        <w:right w:val="none" w:sz="0" w:space="0" w:color="auto"/>
      </w:divBdr>
    </w:div>
    <w:div w:id="2108766454">
      <w:bodyDiv w:val="1"/>
      <w:marLeft w:val="0"/>
      <w:marRight w:val="0"/>
      <w:marTop w:val="0"/>
      <w:marBottom w:val="0"/>
      <w:divBdr>
        <w:top w:val="none" w:sz="0" w:space="0" w:color="auto"/>
        <w:left w:val="none" w:sz="0" w:space="0" w:color="auto"/>
        <w:bottom w:val="none" w:sz="0" w:space="0" w:color="auto"/>
        <w:right w:val="none" w:sz="0" w:space="0" w:color="auto"/>
      </w:divBdr>
    </w:div>
    <w:div w:id="2109419642">
      <w:bodyDiv w:val="1"/>
      <w:marLeft w:val="0"/>
      <w:marRight w:val="0"/>
      <w:marTop w:val="0"/>
      <w:marBottom w:val="0"/>
      <w:divBdr>
        <w:top w:val="none" w:sz="0" w:space="0" w:color="auto"/>
        <w:left w:val="none" w:sz="0" w:space="0" w:color="auto"/>
        <w:bottom w:val="none" w:sz="0" w:space="0" w:color="auto"/>
        <w:right w:val="none" w:sz="0" w:space="0" w:color="auto"/>
      </w:divBdr>
    </w:div>
    <w:div w:id="2128042616">
      <w:bodyDiv w:val="1"/>
      <w:marLeft w:val="0"/>
      <w:marRight w:val="0"/>
      <w:marTop w:val="0"/>
      <w:marBottom w:val="0"/>
      <w:divBdr>
        <w:top w:val="none" w:sz="0" w:space="0" w:color="auto"/>
        <w:left w:val="none" w:sz="0" w:space="0" w:color="auto"/>
        <w:bottom w:val="none" w:sz="0" w:space="0" w:color="auto"/>
        <w:right w:val="none" w:sz="0" w:space="0" w:color="auto"/>
      </w:divBdr>
    </w:div>
    <w:div w:id="2128964178">
      <w:bodyDiv w:val="1"/>
      <w:marLeft w:val="0"/>
      <w:marRight w:val="0"/>
      <w:marTop w:val="0"/>
      <w:marBottom w:val="0"/>
      <w:divBdr>
        <w:top w:val="none" w:sz="0" w:space="0" w:color="auto"/>
        <w:left w:val="none" w:sz="0" w:space="0" w:color="auto"/>
        <w:bottom w:val="none" w:sz="0" w:space="0" w:color="auto"/>
        <w:right w:val="none" w:sz="0" w:space="0" w:color="auto"/>
      </w:divBdr>
    </w:div>
    <w:div w:id="2144693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8A7B6-EB3C-4F2C-A6C1-79BF05FE5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11379</Words>
  <Characters>64862</Characters>
  <Application>Microsoft Office Word</Application>
  <DocSecurity>0</DocSecurity>
  <Lines>540</Lines>
  <Paragraphs>152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Izvještaj 1</vt:lpstr>
      <vt:lpstr>Izvještaj 1</vt:lpstr>
    </vt:vector>
  </TitlesOfParts>
  <Company>FET</Company>
  <LinksUpToDate>false</LinksUpToDate>
  <CharactersWithSpaces>76089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Izvještaj 1</dc:title>
  <dc:subject/>
  <dc:creator>Robert Zenzerović</dc:creator>
  <cp:keywords/>
  <dc:description/>
  <cp:lastModifiedBy>Mira</cp:lastModifiedBy>
  <cp:revision>17</cp:revision>
  <cp:lastPrinted>2024-04-16T12:35:00Z</cp:lastPrinted>
  <dcterms:created xsi:type="dcterms:W3CDTF">2025-03-18T12:03:00Z</dcterms:created>
  <dcterms:modified xsi:type="dcterms:W3CDTF">2025-03-28T07:36:00Z</dcterms:modified>
</cp:coreProperties>
</file>